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C36A7" w:rsidR="00EC36A7" w:rsidP="00EC36A7" w:rsidRDefault="00EC36A7" w14:paraId="8bdc716" w14:textId="8bdc716">
      <w:pPr>
        <w15:collapsed w:val="false"/>
        <w:rPr>
          <w:sz w:val="20"/>
          <w:szCs w:val="20"/>
        </w:rPr>
      </w:pPr>
      <w:bookmarkStart w:name="_GoBack" w:id="0"/>
      <w:bookmarkEnd w:id="0"/>
      <w:r w:rsidRPr="00EC36A7">
        <w:rPr>
          <w:noProof/>
          <w:sz w:val="20"/>
          <w:szCs w:val="20"/>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00125903" w:rsidP="00E176C5" w:rsidRDefault="00125903">
      <w:pPr>
        <w:jc w:val="both"/>
      </w:pPr>
      <w:r>
        <w:t xml:space="preserve">   </w:t>
      </w:r>
    </w:p>
    <w:p w:rsidR="00125903" w:rsidP="00E176C5" w:rsidRDefault="00125903">
      <w:pPr>
        <w:jc w:val="both"/>
      </w:pPr>
      <w:r>
        <w:t>REPUBLIKA HRVATSKA</w:t>
      </w:r>
    </w:p>
    <w:p w:rsidR="00125903" w:rsidP="00E176C5" w:rsidRDefault="00125903">
      <w:pPr>
        <w:jc w:val="both"/>
      </w:pPr>
      <w:r>
        <w:t>Trgovački sud u Zagrebu</w:t>
      </w:r>
    </w:p>
    <w:p w:rsidR="00125903" w:rsidP="00E176C5" w:rsidRDefault="00125903">
      <w:pPr>
        <w:jc w:val="both"/>
      </w:pPr>
      <w:r>
        <w:t>Zagreb, Amruševa 2/II</w:t>
      </w:r>
    </w:p>
    <w:p w:rsidR="00125903" w:rsidP="00E176C5" w:rsidRDefault="00125903">
      <w:pPr>
        <w:jc w:val="both"/>
      </w:pPr>
    </w:p>
    <w:p w:rsidR="00125903" w:rsidP="00C86E6D" w:rsidRDefault="00125903">
      <w:pPr>
        <w:jc w:val="right"/>
      </w:pPr>
      <w:r>
        <w:tab/>
      </w:r>
      <w:r>
        <w:tab/>
      </w:r>
      <w:r w:rsidR="006D1B27">
        <w:tab/>
      </w:r>
      <w:r w:rsidR="006D1B27">
        <w:tab/>
      </w:r>
      <w:r w:rsidR="006D1B27">
        <w:tab/>
      </w:r>
      <w:r w:rsidR="006D1B27">
        <w:tab/>
      </w:r>
      <w:r w:rsidR="006D1B27">
        <w:tab/>
      </w:r>
      <w:r w:rsidR="006D1B27">
        <w:tab/>
      </w:r>
      <w:r w:rsidR="006D1B27">
        <w:tab/>
        <w:t xml:space="preserve">               87. St-5965/2016</w:t>
      </w:r>
      <w:r>
        <w:t xml:space="preserve">  </w:t>
      </w:r>
    </w:p>
    <w:p w:rsidR="00125903" w:rsidP="00E176C5" w:rsidRDefault="00125903">
      <w:pPr>
        <w:jc w:val="both"/>
      </w:pPr>
      <w:r>
        <w:tab/>
      </w:r>
      <w:r>
        <w:tab/>
      </w:r>
      <w:r>
        <w:tab/>
      </w:r>
      <w:r>
        <w:tab/>
        <w:t xml:space="preserve">               </w:t>
      </w:r>
    </w:p>
    <w:p w:rsidR="00125903" w:rsidP="00F40A27" w:rsidRDefault="00125903">
      <w:pPr>
        <w:ind w:left="2124" w:firstLine="708"/>
        <w:jc w:val="both"/>
      </w:pPr>
      <w:r>
        <w:t xml:space="preserve">R E P U B L I K A   H R V A T S K A </w:t>
      </w:r>
    </w:p>
    <w:p w:rsidR="00125903" w:rsidP="00E176C5" w:rsidRDefault="00125903">
      <w:pPr>
        <w:jc w:val="both"/>
      </w:pPr>
    </w:p>
    <w:p w:rsidR="00125903" w:rsidP="00E176C5" w:rsidRDefault="00125903">
      <w:pPr>
        <w:jc w:val="both"/>
      </w:pPr>
      <w:r>
        <w:t xml:space="preserve"> </w:t>
      </w:r>
      <w:r>
        <w:tab/>
      </w:r>
      <w:r>
        <w:tab/>
      </w:r>
      <w:r>
        <w:tab/>
      </w:r>
      <w:r>
        <w:tab/>
      </w:r>
      <w:r>
        <w:tab/>
        <w:t xml:space="preserve"> R J E Š E NJ E </w:t>
      </w:r>
      <w:r>
        <w:tab/>
      </w:r>
      <w:r>
        <w:tab/>
      </w:r>
      <w:r>
        <w:tab/>
      </w:r>
      <w:r>
        <w:tab/>
      </w:r>
      <w:r>
        <w:tab/>
      </w:r>
    </w:p>
    <w:p w:rsidR="00125903" w:rsidP="00F40A27" w:rsidRDefault="00125903">
      <w:pPr>
        <w:ind w:left="3540" w:firstLine="708"/>
        <w:jc w:val="both"/>
      </w:pPr>
      <w:r>
        <w:t xml:space="preserve"> I </w:t>
      </w:r>
    </w:p>
    <w:p w:rsidR="00125903" w:rsidP="00F40A27" w:rsidRDefault="00125903">
      <w:pPr>
        <w:ind w:left="2832" w:firstLine="708"/>
        <w:jc w:val="both"/>
      </w:pPr>
      <w:r>
        <w:t>Z A K L J U Č A K</w:t>
      </w:r>
    </w:p>
    <w:p w:rsidR="00125903" w:rsidP="00E176C5" w:rsidRDefault="00125903">
      <w:pPr>
        <w:jc w:val="both"/>
      </w:pPr>
      <w:r>
        <w:tab/>
      </w:r>
    </w:p>
    <w:p w:rsidR="00125903" w:rsidP="00E176C5" w:rsidRDefault="00125903">
      <w:pPr>
        <w:jc w:val="both"/>
      </w:pPr>
    </w:p>
    <w:p w:rsidR="00125903" w:rsidP="005066FF" w:rsidRDefault="00125903">
      <w:pPr>
        <w:ind w:firstLine="708"/>
        <w:jc w:val="both"/>
      </w:pPr>
      <w:r>
        <w:t xml:space="preserve">Trgovački sud u Zagrebu, sudac </w:t>
      </w:r>
      <w:r w:rsidR="004975EB">
        <w:t>Marija Bakula Vugrinec</w:t>
      </w:r>
      <w:r>
        <w:t xml:space="preserve">, u stečajnom postupku u povodu prijedloga predlagatelja </w:t>
      </w:r>
      <w:r w:rsidRPr="00FA5307" w:rsidR="006D1B27">
        <w:t>PORZANA d.o.o., OIB 701874</w:t>
      </w:r>
      <w:r w:rsidRPr="00FA5307" w:rsidR="00FA5307">
        <w:t>38035, Zagreb, Teškovec 22a</w:t>
      </w:r>
      <w:r>
        <w:t xml:space="preserve">, za otvaranje stečajnog postupka nad dužnikom </w:t>
      </w:r>
      <w:r w:rsidR="00FA5307">
        <w:t>GRANCIGULA</w:t>
      </w:r>
      <w:r w:rsidR="000A3583">
        <w:t xml:space="preserve"> </w:t>
      </w:r>
      <w:r>
        <w:t xml:space="preserve">d.o.o., OIB </w:t>
      </w:r>
      <w:r w:rsidR="00FA5307">
        <w:t>90820422290, Zagreb, Vlaška 81</w:t>
      </w:r>
      <w:r>
        <w:t xml:space="preserve">, </w:t>
      </w:r>
      <w:r w:rsidR="002E1C2A">
        <w:t>31. srpnja</w:t>
      </w:r>
      <w:r>
        <w:t xml:space="preserve"> 2019.</w:t>
      </w:r>
    </w:p>
    <w:p w:rsidR="00125903" w:rsidP="00E176C5" w:rsidRDefault="00125903">
      <w:pPr>
        <w:jc w:val="both"/>
      </w:pPr>
    </w:p>
    <w:p w:rsidR="00125903" w:rsidP="00E176C5" w:rsidRDefault="00125903">
      <w:pPr>
        <w:jc w:val="both"/>
      </w:pPr>
      <w:r>
        <w:t xml:space="preserve"> </w:t>
      </w:r>
      <w:r>
        <w:tab/>
      </w:r>
      <w:r>
        <w:tab/>
      </w:r>
      <w:r>
        <w:tab/>
      </w:r>
      <w:r>
        <w:tab/>
      </w:r>
      <w:r>
        <w:tab/>
        <w:t xml:space="preserve">     r i j e š i o    j e </w:t>
      </w:r>
    </w:p>
    <w:p w:rsidR="00125903" w:rsidP="00E176C5" w:rsidRDefault="00125903">
      <w:pPr>
        <w:jc w:val="both"/>
      </w:pPr>
    </w:p>
    <w:p w:rsidR="00125903" w:rsidP="00E176C5" w:rsidRDefault="00125903">
      <w:pPr>
        <w:jc w:val="both"/>
      </w:pPr>
      <w:r>
        <w:tab/>
      </w:r>
    </w:p>
    <w:p w:rsidR="00125903" w:rsidP="00F40A27" w:rsidRDefault="00125903">
      <w:pPr>
        <w:ind w:firstLine="708"/>
        <w:jc w:val="both"/>
      </w:pPr>
      <w:r>
        <w:t xml:space="preserve">Pokreće se prethodni postupak radi utvrđivanja pretpostavki za otvaranje stečajnog postupka nad dužnikom </w:t>
      </w:r>
      <w:r w:rsidR="00B30785">
        <w:t>GRANCIGULA d.o.o., OIB 90820422290, Zagreb, Vlaška 81</w:t>
      </w:r>
      <w:r w:rsidR="000A3583">
        <w:t>.</w:t>
      </w:r>
    </w:p>
    <w:p w:rsidR="005B1FB6" w:rsidP="00F40A27" w:rsidRDefault="005B1FB6">
      <w:pPr>
        <w:ind w:firstLine="708"/>
        <w:jc w:val="both"/>
      </w:pPr>
    </w:p>
    <w:p w:rsidR="00125903" w:rsidP="00E176C5" w:rsidRDefault="00125903">
      <w:pPr>
        <w:jc w:val="both"/>
      </w:pPr>
    </w:p>
    <w:p w:rsidR="00125903" w:rsidP="00F40A27" w:rsidRDefault="00125903">
      <w:pPr>
        <w:ind w:left="2832" w:firstLine="708"/>
        <w:jc w:val="both"/>
      </w:pPr>
      <w:r>
        <w:t>z a k lj u č i o  j e</w:t>
      </w:r>
    </w:p>
    <w:p w:rsidR="00125903" w:rsidP="00E176C5" w:rsidRDefault="00125903">
      <w:pPr>
        <w:jc w:val="both"/>
      </w:pPr>
    </w:p>
    <w:p w:rsidR="00125903" w:rsidP="00E176C5" w:rsidRDefault="00125903">
      <w:pPr>
        <w:jc w:val="both"/>
      </w:pPr>
    </w:p>
    <w:p w:rsidR="00125903" w:rsidP="00F40A27" w:rsidRDefault="00125903">
      <w:pPr>
        <w:ind w:firstLine="708"/>
        <w:jc w:val="both"/>
      </w:pPr>
      <w:r>
        <w:t>I.</w:t>
      </w:r>
      <w:r w:rsidR="00B33A66">
        <w:t xml:space="preserve"> </w:t>
      </w:r>
      <w:r>
        <w:t>Naređuje se osobi ovlaštenoj za zastupanje dužnika</w:t>
      </w:r>
      <w:r w:rsidR="00F40A27">
        <w:t xml:space="preserve"> </w:t>
      </w:r>
      <w:r w:rsidR="00556AC2">
        <w:rPr>
          <w:rFonts w:cs="Times New Roman"/>
          <w:szCs w:val="24"/>
        </w:rPr>
        <w:t>ANTE ĆURKOVIĆ, OIB</w:t>
      </w:r>
      <w:r w:rsidRPr="00556AC2" w:rsidR="00556AC2">
        <w:rPr>
          <w:rFonts w:cs="Times New Roman"/>
          <w:szCs w:val="24"/>
        </w:rPr>
        <w:t xml:space="preserve"> 08630751083</w:t>
      </w:r>
      <w:r w:rsidRPr="00A37481" w:rsid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125903" w:rsidP="005607D9" w:rsidRDefault="00125903">
      <w:pPr>
        <w:ind w:firstLine="708"/>
        <w:jc w:val="both"/>
      </w:pPr>
      <w:r>
        <w:t>II. Naređuje se osobi ovlaštenoj za zastupanje dužnika</w:t>
      </w:r>
      <w:r w:rsidRPr="005607D9" w:rsidR="005607D9">
        <w:t xml:space="preserve"> </w:t>
      </w:r>
      <w:r w:rsidR="00556AC2">
        <w:rPr>
          <w:rFonts w:cs="Times New Roman"/>
          <w:szCs w:val="24"/>
        </w:rPr>
        <w:t>ANTE ĆURKOVIĆ, OIB</w:t>
      </w:r>
      <w:r w:rsidRPr="00556AC2" w:rsidR="00556AC2">
        <w:rPr>
          <w:rFonts w:cs="Times New Roman"/>
          <w:szCs w:val="24"/>
        </w:rPr>
        <w:t xml:space="preserve"> 08630751083</w:t>
      </w:r>
      <w:r w:rsidRPr="00A37481" w:rsidR="00556AC2">
        <w:t>,</w:t>
      </w:r>
      <w:r w:rsidR="00556AC2">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125903" w:rsidP="00F40A27" w:rsidRDefault="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00125903" w:rsidP="00F40A27" w:rsidRDefault="00125903">
      <w:pPr>
        <w:ind w:firstLine="708"/>
        <w:jc w:val="both"/>
      </w:pPr>
      <w:r>
        <w:t>U slučaju neodazivanja na saslušanje sud može osobi ovlaštenoj za zastupanje dužnika odrediti dovođenje, a može je i kazniti novčanom kaznom u iznosu do 10.000,00 kn.</w:t>
      </w:r>
    </w:p>
    <w:p w:rsidR="00125903" w:rsidP="00F40A27" w:rsidRDefault="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00125903" w:rsidP="00F40A27" w:rsidRDefault="00125903">
      <w:pPr>
        <w:ind w:firstLine="708"/>
        <w:jc w:val="both"/>
      </w:pPr>
      <w:r>
        <w:t>V. Osoba ovlaštena za zastupanje dužnika odgovara kazneno za davanje netočnih ili nepotpunih podataka, obavijesti i izvješća kao za davanje lažnog iskaza u postupku pred sudom.</w:t>
      </w:r>
    </w:p>
    <w:p w:rsidR="00125903" w:rsidP="00B33A66" w:rsidRDefault="00125903">
      <w:pPr>
        <w:ind w:firstLine="708"/>
        <w:jc w:val="both"/>
      </w:pPr>
      <w:r>
        <w:t xml:space="preserve">VI. Zakazuje se </w:t>
      </w:r>
      <w:r w:rsidRPr="00B33A66">
        <w:rPr>
          <w:b/>
        </w:rPr>
        <w:t>ročište radi očitovanja o prijedlogu za otvaranje stečajnog postupka</w:t>
      </w:r>
      <w:r>
        <w:t xml:space="preserve"> za dan:</w:t>
      </w:r>
    </w:p>
    <w:p w:rsidR="00125903" w:rsidP="00F40A27" w:rsidRDefault="00DA15BC">
      <w:pPr>
        <w:ind w:firstLine="708"/>
        <w:jc w:val="both"/>
      </w:pPr>
      <w:r>
        <w:rPr>
          <w:b/>
        </w:rPr>
        <w:t>10. listopada</w:t>
      </w:r>
      <w:r w:rsidRPr="00B33A66" w:rsidR="00125903">
        <w:rPr>
          <w:b/>
        </w:rPr>
        <w:t xml:space="preserve"> 2019. u </w:t>
      </w:r>
      <w:r>
        <w:rPr>
          <w:b/>
        </w:rPr>
        <w:t>9,30</w:t>
      </w:r>
      <w:r w:rsidRPr="00B33A66" w:rsidR="00125903">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00125903" w:rsidP="00B33A66" w:rsidRDefault="00125903">
      <w:pPr>
        <w:ind w:firstLine="708"/>
        <w:jc w:val="both"/>
      </w:pPr>
      <w:r>
        <w:t>- predlagatelj,</w:t>
      </w:r>
    </w:p>
    <w:p w:rsidR="00125903" w:rsidP="00B33A66" w:rsidRDefault="00125903">
      <w:pPr>
        <w:ind w:firstLine="708"/>
        <w:jc w:val="both"/>
      </w:pPr>
      <w:r>
        <w:t>- dužnik,</w:t>
      </w:r>
    </w:p>
    <w:p w:rsidR="00125903" w:rsidP="00B33A66" w:rsidRDefault="00125903">
      <w:pPr>
        <w:ind w:firstLine="708"/>
        <w:jc w:val="both"/>
      </w:pPr>
      <w:r>
        <w:t>- osoba ovlaštena za zastupanje dužnika po zakonu,</w:t>
      </w:r>
    </w:p>
    <w:p w:rsidR="00125903" w:rsidP="00B33A66" w:rsidRDefault="00125903">
      <w:pPr>
        <w:ind w:firstLine="708"/>
        <w:jc w:val="both"/>
      </w:pPr>
      <w:r>
        <w:t>- pravna osoba ovlaštena za obavljanje poslova platnog prometa dužnika.</w:t>
      </w:r>
    </w:p>
    <w:p w:rsidR="00125903" w:rsidP="00F40A27" w:rsidRDefault="00125903">
      <w:pPr>
        <w:ind w:firstLine="708"/>
        <w:jc w:val="both"/>
      </w:pPr>
      <w:r>
        <w:t>VII. Pozvane osobe mogu se o prijedlogu očitovati</w:t>
      </w:r>
      <w:r w:rsidR="00524E81">
        <w:t xml:space="preserve"> i pisanim putem</w:t>
      </w:r>
      <w:r>
        <w:t xml:space="preserve">. </w:t>
      </w:r>
    </w:p>
    <w:p w:rsidR="00125903" w:rsidP="00E176C5" w:rsidRDefault="00125903">
      <w:pPr>
        <w:jc w:val="both"/>
      </w:pPr>
    </w:p>
    <w:p w:rsidR="00125903" w:rsidP="00E176C5" w:rsidRDefault="00125903">
      <w:pPr>
        <w:jc w:val="both"/>
      </w:pPr>
    </w:p>
    <w:p w:rsidR="00125903" w:rsidP="00F40A27" w:rsidRDefault="00125903">
      <w:pPr>
        <w:ind w:left="3540" w:firstLine="708"/>
        <w:jc w:val="both"/>
      </w:pPr>
      <w:r>
        <w:t>Obrazloženje</w:t>
      </w:r>
    </w:p>
    <w:p w:rsidR="00125903" w:rsidP="00E176C5" w:rsidRDefault="00125903">
      <w:pPr>
        <w:jc w:val="both"/>
      </w:pPr>
    </w:p>
    <w:p w:rsidR="00125903" w:rsidP="00176507" w:rsidRDefault="00BA40B9">
      <w:pPr>
        <w:ind w:firstLine="708"/>
        <w:jc w:val="both"/>
      </w:pPr>
      <w:r>
        <w:t>Predlagatelj Porzana d.o.o. podnio</w:t>
      </w:r>
      <w:r w:rsidR="00125903">
        <w:t xml:space="preserve"> je ovom sudu prijedlog za otvaranje stečajnog postupka nad dužnikom </w:t>
      </w:r>
      <w:r w:rsidR="00176507">
        <w:t>sukladno odredbi</w:t>
      </w:r>
      <w:r w:rsidR="00125903">
        <w:t xml:space="preserve"> čl. </w:t>
      </w:r>
      <w:r>
        <w:t>16. i čl. 109</w:t>
      </w:r>
      <w:r w:rsidR="00125903">
        <w:t>. Stečajnog zakona („Narodne novine“ broj 71/15 i 104/17, dalje: SZ).</w:t>
      </w:r>
      <w:r w:rsidR="00176507">
        <w:t xml:space="preserve"> </w:t>
      </w:r>
      <w:r w:rsidR="00125903">
        <w:t>U prijedlogu za</w:t>
      </w:r>
      <w:r w:rsidR="00E41627">
        <w:t xml:space="preserve"> otvaranje stečajnog postupka u bitnom</w:t>
      </w:r>
      <w:r w:rsidR="00125903">
        <w:t xml:space="preserve"> navodi </w:t>
      </w:r>
      <w:r w:rsidR="00E41627">
        <w:t>da ima novčanu tražbinu prema dužniku</w:t>
      </w:r>
      <w:r w:rsidR="00F643D8">
        <w:t>,</w:t>
      </w:r>
      <w:r w:rsidR="0085458C">
        <w:t xml:space="preserve"> u prilog te tvrdnje dostavlja Ugovor o kratkoročnoj pozajmici od 21. listopada 2015.</w:t>
      </w:r>
      <w:r w:rsidR="00E41627">
        <w:t>, a da</w:t>
      </w:r>
      <w:r w:rsidR="00125903">
        <w:t xml:space="preserve"> dužnik u Očevidniku red</w:t>
      </w:r>
      <w:r w:rsidR="00E41627">
        <w:t>oslijeda osnova za plaćanje ima</w:t>
      </w:r>
      <w:r w:rsidR="00125903">
        <w:t xml:space="preserve"> evidentirane neizvršene osnove za plaćanje u neprekinutom razdoblju od </w:t>
      </w:r>
      <w:r w:rsidRPr="00E41627" w:rsidR="00E41627">
        <w:t>120 dana</w:t>
      </w:r>
      <w:r w:rsidRPr="00E41627" w:rsidR="00125903">
        <w:t>.</w:t>
      </w:r>
    </w:p>
    <w:p w:rsidR="00C12EDB" w:rsidP="00C632D1" w:rsidRDefault="00C12EDB">
      <w:pPr>
        <w:jc w:val="both"/>
      </w:pPr>
    </w:p>
    <w:p w:rsidRPr="00E41627" w:rsidR="00C12EDB" w:rsidP="00C12EDB" w:rsidRDefault="00C12EDB">
      <w:pPr>
        <w:ind w:firstLine="708"/>
        <w:jc w:val="both"/>
      </w:pPr>
      <w:r w:rsidRPr="00CA13D8">
        <w:t>Sud je po službenoj dužnosti pribavio podatke iz Očevidnika neizvršenih osnova za plaćanje na dan donošenja ovog rješenja iz kojeg proizlazi kako postoje neizvršene osnove za plaćanje u odnosu na dužnika i to u razdoblju dužem od 60 dana.</w:t>
      </w:r>
    </w:p>
    <w:p w:rsidR="00125903" w:rsidP="00E176C5" w:rsidRDefault="00125903">
      <w:pPr>
        <w:jc w:val="both"/>
      </w:pPr>
    </w:p>
    <w:p w:rsidR="00125903" w:rsidP="00F40A27" w:rsidRDefault="00125903">
      <w:pPr>
        <w:ind w:firstLine="708"/>
        <w:jc w:val="both"/>
      </w:pPr>
      <w:r>
        <w:t>S obzirom na to da dužnik ima evidentirane neizvršene osnove za plaća</w:t>
      </w:r>
      <w:r w:rsidR="00C12EDB">
        <w:t>nje u neprekinutom razdoblju dužem od 60</w:t>
      </w:r>
      <w:r w:rsidR="00506CFE">
        <w:t xml:space="preserve"> dana, sud je sukladno odred</w:t>
      </w:r>
      <w:r>
        <w:t>ba</w:t>
      </w:r>
      <w:r w:rsidR="00506CFE">
        <w:t>ma</w:t>
      </w:r>
      <w:r>
        <w:t xml:space="preserve"> čl. 110. st. 1. i čl. 115. st. 1. SZ-a odlučio kao u izreci ovog rješenja.</w:t>
      </w:r>
    </w:p>
    <w:p w:rsidR="00125903" w:rsidP="00E176C5" w:rsidRDefault="00125903">
      <w:pPr>
        <w:jc w:val="both"/>
      </w:pPr>
    </w:p>
    <w:p w:rsidR="00C632D1" w:rsidP="005066FF" w:rsidRDefault="009D235E">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p>
    <w:p w:rsidR="00C632D1" w:rsidP="005066FF" w:rsidRDefault="00C632D1">
      <w:pPr>
        <w:ind w:firstLine="708"/>
        <w:jc w:val="both"/>
      </w:pPr>
    </w:p>
    <w:p w:rsidR="005066FF" w:rsidP="005066FF" w:rsidRDefault="00125903">
      <w:pPr>
        <w:ind w:firstLine="708"/>
        <w:jc w:val="both"/>
      </w:pPr>
      <w:r>
        <w:t xml:space="preserve">Odluka iz točke II. izreke ovog zaključka </w:t>
      </w:r>
      <w:r w:rsidR="00EC7C5F">
        <w:t>donesena je sukladno</w:t>
      </w:r>
      <w:r>
        <w:t xml:space="preserve"> odredbi čl. 17. st. 2. SZ-a</w:t>
      </w:r>
      <w:r w:rsidR="00EC7C5F">
        <w:t>, o</w:t>
      </w:r>
      <w:r>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t xml:space="preserve">odluka iz točke V. izreke zaključka </w:t>
      </w:r>
      <w:r w:rsidR="00BB76E7">
        <w:t>sukladno odredbi</w:t>
      </w:r>
      <w:r>
        <w:t xml:space="preserve"> čl. 117. st. 4. SZ-a</w:t>
      </w:r>
      <w:r w:rsidR="005007F9">
        <w:t xml:space="preserve">, odluka iz točke </w:t>
      </w:r>
      <w:r w:rsidR="005007F9">
        <w:lastRenderedPageBreak/>
        <w:t>VI. izreke zaključka sukladno odredbi čl. 123. st. 1. SZ-a, a odluka iz točke VII. izreke zaključka sukladno odredbi čl. 123. st. 2. SZ-a</w:t>
      </w:r>
      <w:r>
        <w:t xml:space="preserve">. </w:t>
      </w:r>
    </w:p>
    <w:p w:rsidR="005066FF" w:rsidP="005066FF" w:rsidRDefault="005066FF">
      <w:pPr>
        <w:ind w:firstLine="708"/>
        <w:jc w:val="both"/>
      </w:pPr>
    </w:p>
    <w:p w:rsidR="00125903" w:rsidP="005066FF" w:rsidRDefault="003E152D">
      <w:pPr>
        <w:jc w:val="center"/>
      </w:pPr>
      <w:r>
        <w:t>Zagreb,</w:t>
      </w:r>
      <w:r w:rsidR="00125903">
        <w:t xml:space="preserve"> </w:t>
      </w:r>
      <w:r w:rsidR="002E1C2A">
        <w:t>31. srpnja</w:t>
      </w:r>
      <w:r w:rsidR="00125903">
        <w:t xml:space="preserve"> 2019.</w:t>
      </w:r>
    </w:p>
    <w:p w:rsidR="00125903" w:rsidP="00E176C5" w:rsidRDefault="00125903">
      <w:pPr>
        <w:jc w:val="both"/>
      </w:pPr>
    </w:p>
    <w:p w:rsidR="00125903" w:rsidP="00E176C5" w:rsidRDefault="003E152D">
      <w:pPr>
        <w:jc w:val="both"/>
      </w:pPr>
      <w:r>
        <w:tab/>
      </w:r>
      <w:r>
        <w:tab/>
      </w:r>
      <w:r>
        <w:tab/>
      </w:r>
      <w:r>
        <w:tab/>
      </w:r>
      <w:r>
        <w:tab/>
      </w:r>
      <w:r>
        <w:tab/>
      </w:r>
      <w:r>
        <w:tab/>
      </w:r>
      <w:r>
        <w:tab/>
        <w:t>Sudac</w:t>
      </w:r>
    </w:p>
    <w:p w:rsidR="00125903" w:rsidP="00E176C5" w:rsidRDefault="003E152D">
      <w:pPr>
        <w:jc w:val="both"/>
      </w:pPr>
      <w:r>
        <w:t xml:space="preserve"> </w:t>
      </w:r>
      <w:r>
        <w:tab/>
      </w:r>
      <w:r>
        <w:tab/>
      </w:r>
      <w:r>
        <w:tab/>
      </w:r>
      <w:r>
        <w:tab/>
      </w:r>
      <w:r>
        <w:tab/>
      </w:r>
      <w:r>
        <w:tab/>
      </w:r>
      <w:r>
        <w:tab/>
      </w:r>
      <w:r>
        <w:tab/>
        <w:t>Marija Bakula Vugrinec</w:t>
      </w:r>
    </w:p>
    <w:p w:rsidR="00125903" w:rsidP="00E176C5" w:rsidRDefault="00125903">
      <w:pPr>
        <w:jc w:val="both"/>
      </w:pPr>
    </w:p>
    <w:p w:rsidR="00125903" w:rsidP="00260704" w:rsidRDefault="00125903">
      <w:pPr>
        <w:jc w:val="both"/>
      </w:pPr>
      <w:r>
        <w:t>Uputa o pravnom lijeku:</w:t>
      </w:r>
    </w:p>
    <w:p w:rsidR="00125903" w:rsidP="00E176C5" w:rsidRDefault="00125903">
      <w:pPr>
        <w:jc w:val="both"/>
      </w:pPr>
      <w:r>
        <w:t>Protiv ovog rješenja nije dopuštena posebna žalba (čl. 115. st. 1. SZ).</w:t>
      </w:r>
    </w:p>
    <w:p w:rsidR="00125903" w:rsidP="00E176C5" w:rsidRDefault="00125903">
      <w:pPr>
        <w:jc w:val="both"/>
      </w:pPr>
      <w:r>
        <w:t>Protiv zaključka nije dopušten pravni lijek (čl. 19. st. 7. SZ).</w:t>
      </w:r>
    </w:p>
    <w:p w:rsidR="003748BE" w:rsidP="00E176C5" w:rsidRDefault="003748BE">
      <w:pPr>
        <w:jc w:val="both"/>
      </w:pPr>
    </w:p>
    <w:p w:rsidR="003748BE" w:rsidP="00E176C5" w:rsidRDefault="003748BE">
      <w:pPr>
        <w:jc w:val="both"/>
      </w:pPr>
    </w:p>
    <w:p w:rsidR="00125903" w:rsidP="00E176C5" w:rsidRDefault="00125903">
      <w:pPr>
        <w:jc w:val="both"/>
      </w:pPr>
      <w:r>
        <w:t>DNA:</w:t>
      </w:r>
    </w:p>
    <w:p w:rsidR="00125903" w:rsidP="00E176C5" w:rsidRDefault="00125903">
      <w:pPr>
        <w:jc w:val="both"/>
      </w:pPr>
      <w:r>
        <w:t>1.</w:t>
      </w:r>
      <w:r>
        <w:tab/>
        <w:t>predlagatelj</w:t>
      </w:r>
    </w:p>
    <w:p w:rsidR="00125903" w:rsidP="00E176C5" w:rsidRDefault="00125903">
      <w:pPr>
        <w:jc w:val="both"/>
      </w:pPr>
      <w:r>
        <w:t>2.</w:t>
      </w:r>
      <w:r>
        <w:tab/>
        <w:t>dužnik</w:t>
      </w:r>
    </w:p>
    <w:p w:rsidR="00125903" w:rsidP="00E176C5" w:rsidRDefault="00AD1183">
      <w:pPr>
        <w:jc w:val="both"/>
      </w:pPr>
      <w:r>
        <w:t>3.</w:t>
      </w:r>
      <w:r>
        <w:tab/>
        <w:t>osoba ovlaštena za zastupanje</w:t>
      </w:r>
      <w:r w:rsidR="00125903">
        <w:t xml:space="preserve"> dužnika </w:t>
      </w:r>
      <w:r w:rsidR="003E31D6">
        <w:t xml:space="preserve">Ante Ćurković, </w:t>
      </w:r>
      <w:r w:rsidR="00C632D1">
        <w:t>Zagreb, Zelena magistrala 38</w:t>
      </w:r>
    </w:p>
    <w:p w:rsidR="001A03C2" w:rsidP="00E176C5" w:rsidRDefault="00610713">
      <w:pPr>
        <w:jc w:val="both"/>
      </w:pPr>
      <w:r>
        <w:t>4</w:t>
      </w:r>
      <w:r w:rsidR="00125903">
        <w:t xml:space="preserve">. </w:t>
      </w:r>
      <w:r w:rsidR="00A80FE7">
        <w:t xml:space="preserve">        </w:t>
      </w:r>
      <w:r w:rsidR="00125903">
        <w:t>e-oglasna ploča suda</w:t>
      </w:r>
    </w:p>
    <w:sectPr w:rsidR="001A03C2" w:rsidSect="002E1C2A">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1C2A" w:rsidP="002E1C2A" w:rsidRDefault="002E1C2A">
      <w:r>
        <w:separator/>
      </w:r>
    </w:p>
  </w:endnote>
  <w:endnote w:type="continuationSeparator" w:id="0">
    <w:p w:rsidR="002E1C2A" w:rsidP="002E1C2A" w:rsidRDefault="002E1C2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1C2A" w:rsidP="002E1C2A" w:rsidRDefault="002E1C2A">
      <w:r>
        <w:separator/>
      </w:r>
    </w:p>
  </w:footnote>
  <w:footnote w:type="continuationSeparator" w:id="0">
    <w:p w:rsidR="002E1C2A" w:rsidP="002E1C2A" w:rsidRDefault="002E1C2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830818"/>
      <w:docPartObj>
        <w:docPartGallery w:val="Page Numbers (Top of Page)"/>
        <w:docPartUnique/>
      </w:docPartObj>
    </w:sdtPr>
    <w:sdtEndPr/>
    <w:sdtContent>
      <w:p w:rsidR="002E1C2A" w:rsidRDefault="002E1C2A">
        <w:pPr>
          <w:pStyle w:val="Zaglavlje"/>
          <w:jc w:val="center"/>
        </w:pPr>
        <w:r>
          <w:fldChar w:fldCharType="begin"/>
        </w:r>
        <w:r>
          <w:instrText>PAGE   \* MERGEFORMAT</w:instrText>
        </w:r>
        <w:r>
          <w:fldChar w:fldCharType="separate"/>
        </w:r>
        <w:r w:rsidR="00ED5484">
          <w:rPr>
            <w:noProof/>
          </w:rPr>
          <w:t>3</w:t>
        </w:r>
        <w:r>
          <w:fldChar w:fldCharType="end"/>
        </w:r>
      </w:p>
    </w:sdtContent>
  </w:sdt>
  <w:p w:rsidR="002E1C2A" w:rsidP="002E1C2A" w:rsidRDefault="002E1C2A">
    <w:pPr>
      <w:pStyle w:val="Zaglavlje"/>
      <w:jc w:val="right"/>
    </w:pPr>
    <w:r>
      <w:t xml:space="preserve">87. St-5965/2016  </w:t>
    </w:r>
  </w:p>
  <w:p w:rsidR="002E1C2A" w:rsidP="002E1C2A" w:rsidRDefault="002E1C2A">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59"/>
    <w:rsid w:val="00020589"/>
    <w:rsid w:val="000A3583"/>
    <w:rsid w:val="00125903"/>
    <w:rsid w:val="00176507"/>
    <w:rsid w:val="001A03C2"/>
    <w:rsid w:val="00260704"/>
    <w:rsid w:val="002E1C2A"/>
    <w:rsid w:val="003010BC"/>
    <w:rsid w:val="003748BE"/>
    <w:rsid w:val="003E152D"/>
    <w:rsid w:val="003E31D6"/>
    <w:rsid w:val="003E4884"/>
    <w:rsid w:val="00436547"/>
    <w:rsid w:val="00474294"/>
    <w:rsid w:val="004975EB"/>
    <w:rsid w:val="005007F9"/>
    <w:rsid w:val="005066FF"/>
    <w:rsid w:val="00506CFE"/>
    <w:rsid w:val="00524E81"/>
    <w:rsid w:val="00547F59"/>
    <w:rsid w:val="00556AC2"/>
    <w:rsid w:val="005607D9"/>
    <w:rsid w:val="005B1FB6"/>
    <w:rsid w:val="00610713"/>
    <w:rsid w:val="006D1B27"/>
    <w:rsid w:val="00773444"/>
    <w:rsid w:val="0085458C"/>
    <w:rsid w:val="009D235E"/>
    <w:rsid w:val="00A37481"/>
    <w:rsid w:val="00A722CD"/>
    <w:rsid w:val="00A80FE7"/>
    <w:rsid w:val="00AA02B9"/>
    <w:rsid w:val="00AD00F3"/>
    <w:rsid w:val="00AD1183"/>
    <w:rsid w:val="00B30785"/>
    <w:rsid w:val="00B33A66"/>
    <w:rsid w:val="00BA40B9"/>
    <w:rsid w:val="00BB76E7"/>
    <w:rsid w:val="00C12EDB"/>
    <w:rsid w:val="00C632D1"/>
    <w:rsid w:val="00C86E6D"/>
    <w:rsid w:val="00D01176"/>
    <w:rsid w:val="00D73ED4"/>
    <w:rsid w:val="00DA15BC"/>
    <w:rsid w:val="00E176C5"/>
    <w:rsid w:val="00E41627"/>
    <w:rsid w:val="00EC36A7"/>
    <w:rsid w:val="00EC7C5F"/>
    <w:rsid w:val="00ED08A1"/>
    <w:rsid w:val="00ED5484"/>
    <w:rsid w:val="00F40A27"/>
    <w:rsid w:val="00F643D8"/>
    <w:rsid w:val="00FA53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5809090-1C96-4824-A0C2-7B2749DD697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Zaglavlje">
    <w:name w:val="header"/>
    <w:basedOn w:val="Normal"/>
    <w:link w:val="ZaglavljeChar"/>
    <w:uiPriority w:val="99"/>
    <w:unhideWhenUsed/>
    <w:rsid w:val="002E1C2A"/>
    <w:pPr>
      <w:tabs>
        <w:tab w:val="center" w:pos="4536"/>
        <w:tab w:val="right" w:pos="9072"/>
      </w:tabs>
    </w:pPr>
  </w:style>
  <w:style w:type="character" w:styleId="ZaglavljeChar" w:customStyle="true">
    <w:name w:val="Zaglavlje Char"/>
    <w:basedOn w:val="Zadanifontodlomka"/>
    <w:link w:val="Zaglavlje"/>
    <w:uiPriority w:val="99"/>
    <w:rsid w:val="002E1C2A"/>
  </w:style>
  <w:style w:type="paragraph" w:styleId="Podnoje">
    <w:name w:val="footer"/>
    <w:basedOn w:val="Normal"/>
    <w:link w:val="PodnojeChar"/>
    <w:uiPriority w:val="99"/>
    <w:unhideWhenUsed/>
    <w:rsid w:val="002E1C2A"/>
    <w:pPr>
      <w:tabs>
        <w:tab w:val="center" w:pos="4536"/>
        <w:tab w:val="right" w:pos="9072"/>
      </w:tabs>
    </w:pPr>
  </w:style>
  <w:style w:type="character" w:styleId="PodnojeChar" w:customStyle="true">
    <w:name w:val="Podnožje Char"/>
    <w:basedOn w:val="Zadanifontodlomka"/>
    <w:link w:val="Podnoje"/>
    <w:uiPriority w:val="99"/>
    <w:rsid w:val="002E1C2A"/>
  </w:style>
  <w:style w:type="character" w:styleId="Tekstrezerviranogmjesta">
    <w:name w:val="Placeholder Text"/>
    <w:basedOn w:val="Zadanifontodlomka"/>
    <w:uiPriority w:val="99"/>
    <w:semiHidden/>
    <w:rsid w:val="00ED5484"/>
    <w:rPr>
      <w:color w:val="808080"/>
      <w:bdr w:val="none" w:color="auto" w:sz="0" w:space="0"/>
      <w:shd w:val="clear" w:color="auto" w:fill="auto"/>
    </w:rPr>
  </w:style>
  <w:style w:type="character" w:styleId="eSPISCCParagraphDefaultFont" w:customStyle="true">
    <w:name w:val="eSPIS_CC_Paragraph Default Font"/>
    <w:basedOn w:val="Zadanifontodlomka"/>
    <w:rsid w:val="00ED5484"/>
    <w:rPr>
      <w:rFonts w:ascii="Times New Roman" w:hAnsi="Times New Roman" w:cs="Times New Roman"/>
      <w:sz w:val="24"/>
      <w:szCs w:val="20"/>
      <w:bdr w:val="none" w:color="auto" w:sz="0" w:space="0"/>
      <w:shd w:val="clear" w:color="auto" w:fill="auto"/>
      <w:lang w:val="hr-HR"/>
    </w:rPr>
  </w:style>
  <w:style w:type="character" w:styleId="PozadinaSvijetloZuta" w:customStyle="true">
    <w:name w:val="Pozadina_SvijetloZuta"/>
    <w:basedOn w:val="Zadanifontodlomka"/>
    <w:rsid w:val="00ED5484"/>
    <w:rPr>
      <w:sz w:val="20"/>
      <w:szCs w:val="20"/>
      <w:bdr w:val="none" w:color="auto" w:sz="0" w:space="0"/>
      <w:shd w:val="clear" w:color="auto" w:fill="FFFFCC"/>
      <w:lang w:val="hr-HR"/>
    </w:rPr>
  </w:style>
  <w:style w:type="character" w:styleId="PozadinaSvijetloCrvena" w:customStyle="true">
    <w:name w:val="Pozadina_SvijetloCrvena"/>
    <w:basedOn w:val="eSPISCCParagraphDefaultFont"/>
    <w:rsid w:val="00ED5484"/>
    <w:rPr>
      <w:rFonts w:ascii="Times New Roman" w:hAnsi="Times New Roman" w:cs="Times New Roman"/>
      <w:sz w:val="20"/>
      <w:szCs w:val="20"/>
      <w:bdr w:val="none" w:color="auto" w:sz="0" w:space="0"/>
      <w:shd w:val="clear" w:color="auto" w:fill="FFCCCC"/>
      <w:lang w:val="hr-HR"/>
    </w:rPr>
  </w:style>
  <w:style w:type="character" w:styleId="PozadinaSvijetloZelena" w:customStyle="true">
    <w:name w:val="Pozadina_SvijetloZelena"/>
    <w:basedOn w:val="eSPISCCParagraphDefaultFont"/>
    <w:rsid w:val="00ED5484"/>
    <w:rPr>
      <w:rFonts w:ascii="Times New Roman" w:hAnsi="Times New Roman" w:cs="Times New Roman"/>
      <w:sz w:val="20"/>
      <w:szCs w:val="20"/>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5965</izvorni_sadrzaj>
    <derivirana_varijabla naziv="DomainObject.Predmet.Broj_1">5965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St-5965/2016</izvorni_sadrzaj>
    <derivirana_varijabla naziv="DomainObject.Predmet.OznakaBroj_1">St-5965/2016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GRANCIGULA d.o.o.</izvorni_sadrzaj>
    <derivirana_varijabla naziv="DomainObject.Predmet.ProtustrankaFormated_1">  GRANCIGULA d.o.o.</derivirana_varijabla>
  </DomainObject.Predmet.ProtustrankaFormated>
  <DomainObject.Predmet.ProtustrankaFormatedOIB>
    <izvorni_sadrzaj>  GRANCIGULA d.o.o., OIB 90820422290</izvorni_sadrzaj>
    <derivirana_varijabla naziv="DomainObject.Predmet.ProtustrankaFormatedOIB_1">  GRANCIGULA d.o.o., OIB 90820422290</derivirana_varijabla>
  </DomainObject.Predmet.ProtustrankaFormatedOIB>
  <DomainObject.Predmet.ProtustrankaFormatedWithAdress>
    <izvorni_sadrzaj> GRANCIGULA d.o.o., Vlaška 81, 10000 Zagreb</izvorni_sadrzaj>
    <derivirana_varijabla naziv="DomainObject.Predmet.ProtustrankaFormatedWithAdress_1"> GRANCIGULA d.o.o., Vlaška 81, 10000 Zagreb</derivirana_varijabla>
  </DomainObject.Predmet.ProtustrankaFormatedWithAdress>
  <DomainObject.Predmet.ProtustrankaFormatedWithAdressOIB>
    <izvorni_sadrzaj> GRANCIGULA d.o.o., OIB 90820422290, Vlaška 81, 10000 Zagreb</izvorni_sadrzaj>
    <derivirana_varijabla naziv="DomainObject.Predmet.ProtustrankaFormatedWithAdressOIB_1"> GRANCIGULA d.o.o., OIB 90820422290, Vlaška 81, 10000 Zagreb</derivirana_varijabla>
  </DomainObject.Predmet.ProtustrankaFormatedWithAdressOIB>
  <DomainObject.Predmet.ProtustrankaWithAdress>
    <izvorni_sadrzaj>GRANCIGULA d.o.o. Vlaška 81, 10000 Zagreb</izvorni_sadrzaj>
    <derivirana_varijabla naziv="DomainObject.Predmet.ProtustrankaWithAdress_1">GRANCIGULA d.o.o. Vlaška 81, 10000 Zagreb</derivirana_varijabla>
  </DomainObject.Predmet.ProtustrankaWithAdress>
  <DomainObject.Predmet.ProtustrankaWithAdressOIB>
    <izvorni_sadrzaj>GRANCIGULA d.o.o., OIB 90820422290, Vlaška 81, 10000 Zagreb</izvorni_sadrzaj>
    <derivirana_varijabla naziv="DomainObject.Predmet.ProtustrankaWithAdressOIB_1">GRANCIGULA d.o.o., OIB 90820422290, Vlaška 81, 10000 Zagreb</derivirana_varijabla>
  </DomainObject.Predmet.ProtustrankaWithAdressOIB>
  <DomainObject.Predmet.ProtustrankaNazivFormated>
    <izvorni_sadrzaj>GRANCIGULA d.o.o.</izvorni_sadrzaj>
    <derivirana_varijabla naziv="DomainObject.Predmet.ProtustrankaNazivFormated_1">GRANCIGULA d.o.o.</derivirana_varijabla>
  </DomainObject.Predmet.ProtustrankaNazivFormated>
  <DomainObject.Predmet.ProtustrankaNazivFormatedOIB>
    <izvorni_sadrzaj>GRANCIGULA d.o.o., OIB 90820422290</izvorni_sadrzaj>
    <derivirana_varijabla naziv="DomainObject.Predmet.ProtustrankaNazivFormatedOIB_1">GRANCIGULA d.o.o., OIB 90820422290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PORZANA d.o.o.</izvorni_sadrzaj>
    <derivirana_varijabla naziv="DomainObject.Predmet.StrankaFormated_1">  PORZANA d.o.o.</derivirana_varijabla>
  </DomainObject.Predmet.StrankaFormated>
  <DomainObject.Predmet.StrankaFormatedOIB>
    <izvorni_sadrzaj>  PORZANA d.o.o., OIB 70187438035</izvorni_sadrzaj>
    <derivirana_varijabla naziv="DomainObject.Predmet.StrankaFormatedOIB_1">  PORZANA d.o.o., OIB 70187438035</derivirana_varijabla>
  </DomainObject.Predmet.StrankaFormatedOIB>
  <DomainObject.Predmet.StrankaFormatedWithAdress>
    <izvorni_sadrzaj> PORZANA d.o.o., Teškovec 22/a, 10000 Zagreb</izvorni_sadrzaj>
    <derivirana_varijabla naziv="DomainObject.Predmet.StrankaFormatedWithAdress_1"> PORZANA d.o.o., Teškovec 22/a, 10000 Zagreb</derivirana_varijabla>
  </DomainObject.Predmet.StrankaFormatedWithAdress>
  <DomainObject.Predmet.StrankaFormatedWithAdressOIB>
    <izvorni_sadrzaj> PORZANA d.o.o., OIB 70187438035, Teškovec 22/a, 10000 Zagreb</izvorni_sadrzaj>
    <derivirana_varijabla naziv="DomainObject.Predmet.StrankaFormatedWithAdressOIB_1"> PORZANA d.o.o., OIB 70187438035, Teškovec 22/a, 10000 Zagreb</derivirana_varijabla>
  </DomainObject.Predmet.StrankaFormatedWithAdressOIB>
  <DomainObject.Predmet.StrankaWithAdress>
    <izvorni_sadrzaj>PORZANA d.o.o. Teškovec 22/a,10000 Zagreb</izvorni_sadrzaj>
    <derivirana_varijabla naziv="DomainObject.Predmet.StrankaWithAdress_1">PORZANA d.o.o. Teškovec 22/a,10000 Zagreb</derivirana_varijabla>
  </DomainObject.Predmet.StrankaWithAdress>
  <DomainObject.Predmet.StrankaWithAdressOIB>
    <izvorni_sadrzaj>PORZANA d.o.o., OIB 70187438035, Teškovec 22/a,10000 Zagreb</izvorni_sadrzaj>
    <derivirana_varijabla naziv="DomainObject.Predmet.StrankaWithAdressOIB_1">PORZANA d.o.o., OIB 70187438035, Teškovec 22/a,10000 Zagreb</derivirana_varijabla>
  </DomainObject.Predmet.StrankaWithAdressOIB>
  <DomainObject.Predmet.StrankaNazivFormated>
    <izvorni_sadrzaj>PORZANA d.o.o.</izvorni_sadrzaj>
    <derivirana_varijabla naziv="DomainObject.Predmet.StrankaNazivFormated_1">PORZANA d.o.o.</derivirana_varijabla>
  </DomainObject.Predmet.StrankaNazivFormated>
  <DomainObject.Predmet.StrankaNazivFormatedOIB>
    <izvorni_sadrzaj>PORZANA d.o.o., OIB 70187438035</izvorni_sadrzaj>
    <derivirana_varijabla naziv="DomainObject.Predmet.StrankaNazivFormatedOIB_1">PORZANA d.o.o., OIB 70187438035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PORZANA d.o.o.</item>
    </izvorni_sadrzaj>
    <derivirana_varijabla naziv="DomainObject.Predmet.StrankaListFormated_1">
      <item>PORZANA d.o.o.</item>
    </derivirana_varijabla>
  </DomainObject.Predmet.StrankaListFormated>
  <DomainObject.Predmet.StrankaListFormatedOIB>
    <izvorni_sadrzaj>
      <item>PORZANA d.o.o., OIB 70187438035</item>
    </izvorni_sadrzaj>
    <derivirana_varijabla naziv="DomainObject.Predmet.StrankaListFormatedOIB_1">
      <item>PORZANA d.o.o., OIB 70187438035</item>
    </derivirana_varijabla>
  </DomainObject.Predmet.StrankaListFormatedOIB>
  <DomainObject.Predmet.StrankaListFormatedWithAdress>
    <izvorni_sadrzaj>
      <item>PORZANA d.o.o., Teškovec 22/a, 10000 Zagreb</item>
    </izvorni_sadrzaj>
    <derivirana_varijabla naziv="DomainObject.Predmet.StrankaListFormatedWithAdress_1">
      <item>PORZANA d.o.o., Teškovec 22/a, 10000 Zagreb</item>
    </derivirana_varijabla>
  </DomainObject.Predmet.StrankaListFormatedWithAdress>
  <DomainObject.Predmet.StrankaListFormatedWithAdressOIB>
    <izvorni_sadrzaj>
      <item>PORZANA d.o.o., OIB 70187438035, Teškovec 22/a, 10000 Zagreb</item>
    </izvorni_sadrzaj>
    <derivirana_varijabla naziv="DomainObject.Predmet.StrankaListFormatedWithAdressOIB_1">
      <item>PORZANA d.o.o., OIB 70187438035, Teškovec 22/a, 10000 Zagreb</item>
    </derivirana_varijabla>
  </DomainObject.Predmet.StrankaListFormatedWithAdressOIB>
  <DomainObject.Predmet.StrankaListNazivFormated>
    <izvorni_sadrzaj>
      <item>PORZANA d.o.o.</item>
    </izvorni_sadrzaj>
    <derivirana_varijabla naziv="DomainObject.Predmet.StrankaListNazivFormated_1">
      <item>PORZANA d.o.o.</item>
    </derivirana_varijabla>
  </DomainObject.Predmet.StrankaListNazivFormated>
  <DomainObject.Predmet.StrankaListNazivFormatedOIB>
    <izvorni_sadrzaj>
      <item>PORZANA d.o.o., OIB 70187438035</item>
    </izvorni_sadrzaj>
    <derivirana_varijabla naziv="DomainObject.Predmet.StrankaListNazivFormatedOIB_1">
      <item>PORZANA d.o.o., OIB 70187438035</item>
    </derivirana_varijabla>
  </DomainObject.Predmet.StrankaListNazivFormatedOIB>
  <DomainObject.Predmet.ProtuStrankaListFormated>
    <izvorni_sadrzaj>
      <item>GRANCIGULA d.o.o.</item>
    </izvorni_sadrzaj>
    <derivirana_varijabla naziv="DomainObject.Predmet.ProtuStrankaListFormated_1">
      <item>GRANCIGULA d.o.o.</item>
    </derivirana_varijabla>
  </DomainObject.Predmet.ProtuStrankaListFormated>
  <DomainObject.Predmet.ProtuStrankaListFormatedOIB>
    <izvorni_sadrzaj>
      <item>GRANCIGULA d.o.o., OIB 90820422290</item>
    </izvorni_sadrzaj>
    <derivirana_varijabla naziv="DomainObject.Predmet.ProtuStrankaListFormatedOIB_1">
      <item>GRANCIGULA d.o.o., OIB 90820422290</item>
    </derivirana_varijabla>
  </DomainObject.Predmet.ProtuStrankaListFormatedOIB>
  <DomainObject.Predmet.ProtuStrankaListFormatedWithAdress>
    <izvorni_sadrzaj>
      <item>GRANCIGULA d.o.o., Vlaška 81, 10000 Zagreb</item>
    </izvorni_sadrzaj>
    <derivirana_varijabla naziv="DomainObject.Predmet.ProtuStrankaListFormatedWithAdress_1">
      <item>GRANCIGULA d.o.o., Vlaška 81, 10000 Zagreb</item>
    </derivirana_varijabla>
  </DomainObject.Predmet.ProtuStrankaListFormatedWithAdress>
  <DomainObject.Predmet.ProtuStrankaListFormatedWithAdressOIB>
    <izvorni_sadrzaj>
      <item>GRANCIGULA d.o.o., OIB 90820422290, Vlaška 81, 10000 Zagreb</item>
    </izvorni_sadrzaj>
    <derivirana_varijabla naziv="DomainObject.Predmet.ProtuStrankaListFormatedWithAdressOIB_1">
      <item>GRANCIGULA d.o.o., OIB 90820422290, Vlaška 81, 10000 Zagreb</item>
    </derivirana_varijabla>
  </DomainObject.Predmet.ProtuStrankaListFormatedWithAdressOIB>
  <DomainObject.Predmet.ProtuStrankaListNazivFormated>
    <izvorni_sadrzaj>
      <item>GRANCIGULA d.o.o.</item>
    </izvorni_sadrzaj>
    <derivirana_varijabla naziv="DomainObject.Predmet.ProtuStrankaListNazivFormated_1">
      <item>GRANCIGULA d.o.o.</item>
    </derivirana_varijabla>
  </DomainObject.Predmet.ProtuStrankaListNazivFormated>
  <DomainObject.Predmet.ProtuStrankaListNazivFormatedOIB>
    <izvorni_sadrzaj>
      <item>GRANCIGULA d.o.o., OIB 90820422290</item>
    </izvorni_sadrzaj>
    <derivirana_varijabla naziv="DomainObject.Predmet.ProtuStrankaListNazivFormatedOIB_1">
      <item>GRANCIGULA d.o.o., OIB 90820422290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PORZANA d.o.o.</izvorni_sadrzaj>
    <derivirana_varijabla naziv="DomainObject.Predmet.StrankaIDrugi_1">PORZANA d.o.o.</derivirana_varijabla>
  </DomainObject.Predmet.StrankaIDrugi>
  <DomainObject.Predmet.ProtustrankaIDrugi>
    <izvorni_sadrzaj>GRANCIGULA d.o.o.</izvorni_sadrzaj>
    <derivirana_varijabla naziv="DomainObject.Predmet.ProtustrankaIDrugi_1">GRANCIGULA d.o.o.</derivirana_varijabla>
  </DomainObject.Predmet.ProtustrankaIDrugi>
  <DomainObject.Predmet.StrankaIDrugiAdressOIB>
    <izvorni_sadrzaj>PORZANA d.o.o., OIB 70187438035, Teškovec 22/a, 10000 Zagreb</izvorni_sadrzaj>
    <derivirana_varijabla naziv="DomainObject.Predmet.StrankaIDrugiAdressOIB_1">PORZANA d.o.o., OIB 70187438035, Teškovec 22/a, 10000 Zagreb</derivirana_varijabla>
  </DomainObject.Predmet.StrankaIDrugiAdressOIB>
  <DomainObject.Predmet.ProtustrankaIDrugiAdressOIB>
    <izvorni_sadrzaj>GRANCIGULA d.o.o., OIB 90820422290, Vlaška 81, 10000 Zagreb</izvorni_sadrzaj>
    <derivirana_varijabla naziv="DomainObject.Predmet.ProtustrankaIDrugiAdressOIB_1">GRANCIGULA d.o.o., OIB 90820422290, Vlaška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PORZANA d.o.o.</item>
      <item>GRANCIGULA d.o.o.</item>
    </izvorni_sadrzaj>
    <derivirana_varijabla naziv="DomainObject.Predmet.SudioniciListNaziv_1">
      <item>PORZANA d.o.o.</item>
      <item>GRANCIGULA d.o.o.</item>
    </derivirana_varijabla>
  </DomainObject.Predmet.SudioniciListNaziv>
  <DomainObject.Predmet.SudioniciListAdressOIB>
    <izvorni_sadrzaj>
      <item>PORZANA d.o.o., OIB 70187438035, Teškovec 22/a,10000 Zagreb</item>
      <item>GRANCIGULA d.o.o., OIB 90820422290, Vlaška 81,10000 Zagreb</item>
    </izvorni_sadrzaj>
    <derivirana_varijabla naziv="DomainObject.Predmet.SudioniciListAdressOIB_1">
      <item>PORZANA d.o.o., OIB 70187438035, Teškovec 22/a,10000 Zagreb</item>
      <item>GRANCIGULA d.o.o., OIB 90820422290, Vlaška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70187438035</item>
      <item>, OIB 90820422290</item>
    </izvorni_sadrzaj>
    <derivirana_varijabla naziv="DomainObject.Predmet.SudioniciListNazivOIB_1">
      <item>, OIB 70187438035</item>
      <item>, OIB 90820422290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veljače 2019.</izvorni_sadrzaj>
    <derivirana_varijabla naziv="DomainObject.PredzadnjaOdlukaIzPredmeta.DatumDonosenjaOdluke_1">11. veljače 2019.</derivirana_varijabla>
  </DomainObject.PredzadnjaOdlukaIzPredmeta.DatumDonosenjaOdluke>
  <DomainObject.PredzadnjaOdlukaIzPredmeta.Oznaka>
    <izvorni_sadrzaj>St-5965/2016-10</izvorni_sadrzaj>
    <derivirana_varijabla naziv="DomainObject.PredzadnjaOdlukaIzPredmeta.Oznaka_1">St-5965/2016-10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844</properties:Words>
  <properties:Characters>4363</properties:Characters>
  <properties:Lines>109</properties:Lines>
  <properties:Paragraphs>42</properties:Paragraphs>
  <properties:TotalTime>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2019-07-31T07:48:00Z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 - pokretanje prethodnog i zaključak 115. SZ.docx)</vt:lpwstr>
  </prop:property>
  <prop:property fmtid="{D5CDD505-2E9C-101B-9397-08002B2CF9AE}" pid="4" name="CC_coloring">
    <vt:bool>false</vt:bool>
  </prop:property>
  <prop:property fmtid="{D5CDD505-2E9C-101B-9397-08002B2CF9AE}" pid="5" name="BrojStranica">
    <vt:i4>3</vt:i4>
  </prop:property>
</prop:Properties>
</file>