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6cd0b" w14:paraId="a26cd0b" w:rsidRDefault="00937FF9" w:rsidP="00E67D40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BE3201" w:rsidP="00BE3201" w:rsidR="00BE3201" w:rsidRPr="00BE3201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BE3201">
        <w:rPr>
          <w:rFonts w:cs="Times New Roman" w:eastAsia="Times New Roman"/>
          <w:noProof/>
          <w:szCs w:val="20"/>
          <w:lang w:eastAsia="hr-HR"/>
        </w:rPr>
        <w:t>5. St-239/2016-37</w:t>
      </w:r>
    </w:p>
    <w:p w:rsidRDefault="00BE3201" w:rsidP="00BE3201" w:rsidR="00BE3201" w:rsidRPr="00BE320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E3201" w:rsidP="00BE3201" w:rsidR="00BE3201" w:rsidRPr="00BE320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E3201" w:rsidP="00BE3201" w:rsidR="00BE3201" w:rsidRPr="00BE320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BE3201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</w:t>
      </w:r>
    </w:p>
    <w:p w:rsidRDefault="00BE3201" w:rsidP="00BE3201" w:rsidR="00BE3201" w:rsidRPr="00BE320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E3201">
        <w:rPr>
          <w:rFonts w:cs="Times New Roman" w:eastAsia="Times New Roman"/>
          <w:lang w:eastAsia="hr-HR"/>
        </w:rPr>
        <w:t>R E P U B L I K A  H R V A T S K A</w:t>
      </w:r>
    </w:p>
    <w:p w:rsidRDefault="00BE3201" w:rsidP="00BE3201" w:rsidR="00BE3201" w:rsidRPr="00BE320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E3201" w:rsidP="00BE3201" w:rsidR="00BE3201" w:rsidRPr="00BE320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E3201">
        <w:rPr>
          <w:rFonts w:cs="Times New Roman" w:eastAsia="Times New Roman"/>
          <w:lang w:eastAsia="hr-HR"/>
        </w:rPr>
        <w:t>R J E Š E N J E</w:t>
      </w:r>
    </w:p>
    <w:p w:rsidRDefault="00BE3201" w:rsidP="00BE3201" w:rsidR="00BE3201" w:rsidRPr="00BE320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E3201" w:rsidP="00BE3201" w:rsidR="00BE3201" w:rsidRPr="00BE32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E3201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u stečajnom postupku nad dužnikom </w:t>
      </w:r>
      <w:r w:rsidRPr="00BE3201">
        <w:rPr>
          <w:rFonts w:cs="Times New Roman" w:eastAsia="Times New Roman"/>
          <w:szCs w:val="20"/>
          <w:lang w:eastAsia="hr-HR"/>
        </w:rPr>
        <w:t xml:space="preserve">AZELIJA IT društvo s ograničenom odgovornošću za informatiku, trgovinu i usluge, Bjelovar, </w:t>
      </w:r>
      <w:proofErr w:type="spellStart"/>
      <w:r w:rsidRPr="00BE3201">
        <w:rPr>
          <w:rFonts w:cs="Times New Roman" w:eastAsia="Times New Roman"/>
          <w:szCs w:val="20"/>
          <w:lang w:eastAsia="hr-HR"/>
        </w:rPr>
        <w:t>Preradovićeva</w:t>
      </w:r>
      <w:proofErr w:type="spellEnd"/>
      <w:r w:rsidRPr="00BE3201">
        <w:rPr>
          <w:rFonts w:cs="Times New Roman" w:eastAsia="Times New Roman"/>
          <w:szCs w:val="20"/>
          <w:lang w:eastAsia="hr-HR"/>
        </w:rPr>
        <w:t xml:space="preserve"> 2, OIB: 24917029612</w:t>
      </w:r>
      <w:r w:rsidRPr="00BE3201">
        <w:rPr>
          <w:rFonts w:cs="Times New Roman" w:eastAsia="Times New Roman"/>
          <w:noProof/>
          <w:szCs w:val="20"/>
          <w:lang w:eastAsia="hr-HR"/>
        </w:rPr>
        <w:t xml:space="preserve">, po prijedlogu stečajnog upravitelja, 20. siječnja 2017.  </w:t>
      </w:r>
    </w:p>
    <w:p w:rsidRDefault="00BE3201" w:rsidP="00BE3201" w:rsidR="00BE3201" w:rsidRPr="00BE320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E3201" w:rsidP="00BE3201" w:rsidR="00BE3201" w:rsidRPr="00BE320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E3201">
        <w:rPr>
          <w:rFonts w:cs="Times New Roman" w:eastAsia="Times New Roman"/>
          <w:lang w:eastAsia="hr-HR"/>
        </w:rPr>
        <w:t>r i j e š i o  j e</w:t>
      </w:r>
    </w:p>
    <w:p w:rsidRDefault="00BE3201" w:rsidP="00BE3201" w:rsidR="00BE3201" w:rsidRPr="00BE320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E3201" w:rsidP="00BE3201" w:rsidR="00BE3201" w:rsidRPr="00BE32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E3201">
        <w:rPr>
          <w:rFonts w:cs="Times New Roman" w:eastAsia="Times New Roman"/>
          <w:szCs w:val="20"/>
          <w:lang w:eastAsia="hr-HR"/>
        </w:rPr>
        <w:t>Ispravlja se rješenje ovog suda poslovni broj St-239/2016-34 od 16. siječnja 2017. tako da se u izreci, redak 15. briše "čk.br.</w:t>
      </w:r>
      <w:r w:rsidRPr="00BE3201">
        <w:rPr>
          <w:rFonts w:cs="Times New Roman" w:eastAsia="Times New Roman"/>
          <w:noProof/>
          <w:szCs w:val="20"/>
          <w:lang w:eastAsia="hr-HR"/>
        </w:rPr>
        <w:t xml:space="preserve"> 2749/11 livada jarak u košarici sa 93 čhv</w:t>
      </w:r>
      <w:r w:rsidRPr="00BE3201">
        <w:rPr>
          <w:rFonts w:cs="Times New Roman" w:eastAsia="Times New Roman"/>
          <w:szCs w:val="20"/>
          <w:lang w:eastAsia="hr-HR"/>
        </w:rPr>
        <w:t>", dok u preostalom dijelu rješenje ostaje neizmijenjeno.</w:t>
      </w:r>
    </w:p>
    <w:p w:rsidRDefault="00BE3201" w:rsidP="00BE3201" w:rsidR="00BE3201" w:rsidRPr="00BE320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E3201" w:rsidP="00BE3201" w:rsidR="00BE3201" w:rsidRPr="00BE320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E3201">
        <w:rPr>
          <w:rFonts w:cs="Times New Roman" w:eastAsia="Times New Roman"/>
          <w:szCs w:val="20"/>
          <w:lang w:eastAsia="hr-HR"/>
        </w:rPr>
        <w:t>Obrazloženje</w:t>
      </w:r>
    </w:p>
    <w:p w:rsidRDefault="00BE3201" w:rsidP="00BE3201" w:rsidR="00BE3201" w:rsidRPr="00BE320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E3201" w:rsidP="00BE3201" w:rsidR="00BE3201" w:rsidRPr="00BE32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E3201">
        <w:rPr>
          <w:rFonts w:cs="Times New Roman" w:eastAsia="Times New Roman"/>
          <w:szCs w:val="20"/>
          <w:lang w:eastAsia="hr-HR"/>
        </w:rPr>
        <w:t xml:space="preserve">U stečajnom postupku nad dužnikom AZELIJA IT d.o.o. Bjelovar sud je rješenjem od 16. siječnja 2017. odredio prodaju nekretnina stečajnog dužnika uz odgovarajuću primjenu pravila o ovrsi na nekretnini. </w:t>
      </w:r>
    </w:p>
    <w:p w:rsidRDefault="00BE3201" w:rsidP="00BE3201" w:rsidR="00BE3201" w:rsidRPr="00BE32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E3201" w:rsidP="00BE3201" w:rsidR="00BE3201" w:rsidRPr="00BE32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E3201">
        <w:rPr>
          <w:rFonts w:cs="Times New Roman" w:eastAsia="Times New Roman"/>
          <w:szCs w:val="20"/>
          <w:lang w:eastAsia="hr-HR"/>
        </w:rPr>
        <w:t xml:space="preserve">Podneskom od 18. siječnja 2017. stečajni upravitelj je predložio ispravak rješenja navodeći da je pogrešno određena prodaja nekretnine – </w:t>
      </w:r>
      <w:proofErr w:type="spellStart"/>
      <w:r w:rsidRPr="00BE3201">
        <w:rPr>
          <w:rFonts w:cs="Times New Roman" w:eastAsia="Times New Roman"/>
          <w:szCs w:val="20"/>
          <w:lang w:eastAsia="hr-HR"/>
        </w:rPr>
        <w:t>čk</w:t>
      </w:r>
      <w:proofErr w:type="spellEnd"/>
      <w:r w:rsidRPr="00BE3201">
        <w:rPr>
          <w:rFonts w:cs="Times New Roman" w:eastAsia="Times New Roman"/>
          <w:szCs w:val="20"/>
          <w:lang w:eastAsia="hr-HR"/>
        </w:rPr>
        <w:t xml:space="preserve">. </w:t>
      </w:r>
      <w:proofErr w:type="spellStart"/>
      <w:r w:rsidRPr="00BE3201">
        <w:rPr>
          <w:rFonts w:cs="Times New Roman" w:eastAsia="Times New Roman"/>
          <w:szCs w:val="20"/>
          <w:lang w:eastAsia="hr-HR"/>
        </w:rPr>
        <w:t>br</w:t>
      </w:r>
      <w:proofErr w:type="spellEnd"/>
      <w:r w:rsidRPr="00BE3201">
        <w:rPr>
          <w:rFonts w:cs="Times New Roman" w:eastAsia="Times New Roman"/>
          <w:szCs w:val="20"/>
          <w:lang w:eastAsia="hr-HR"/>
        </w:rPr>
        <w:t xml:space="preserve">  </w:t>
      </w:r>
      <w:r w:rsidRPr="00BE3201">
        <w:rPr>
          <w:rFonts w:cs="Times New Roman" w:eastAsia="Times New Roman"/>
          <w:noProof/>
          <w:szCs w:val="20"/>
          <w:lang w:eastAsia="hr-HR"/>
        </w:rPr>
        <w:t>2749/11 livada jarak u košarici sa 93 čhv</w:t>
      </w:r>
      <w:r w:rsidRPr="00BE3201">
        <w:rPr>
          <w:rFonts w:cs="Times New Roman" w:eastAsia="Times New Roman"/>
          <w:szCs w:val="20"/>
          <w:lang w:eastAsia="hr-HR"/>
        </w:rPr>
        <w:t xml:space="preserve"> upisane u </w:t>
      </w:r>
      <w:proofErr w:type="spellStart"/>
      <w:r w:rsidRPr="00BE3201">
        <w:rPr>
          <w:rFonts w:cs="Times New Roman" w:eastAsia="Times New Roman"/>
          <w:szCs w:val="20"/>
          <w:lang w:eastAsia="hr-HR"/>
        </w:rPr>
        <w:t>zk</w:t>
      </w:r>
      <w:proofErr w:type="spellEnd"/>
      <w:r w:rsidRPr="00BE3201">
        <w:rPr>
          <w:rFonts w:cs="Times New Roman" w:eastAsia="Times New Roman"/>
          <w:szCs w:val="20"/>
          <w:lang w:eastAsia="hr-HR"/>
        </w:rPr>
        <w:t xml:space="preserve">. ul. 1165. k.o. Jasenak, na kojoj postoji izlučno pravo vjerovnika Projektni biro Naglić d.o.o. Zagreb i </w:t>
      </w:r>
      <w:proofErr w:type="spellStart"/>
      <w:r w:rsidRPr="00BE3201">
        <w:rPr>
          <w:rFonts w:cs="Times New Roman" w:eastAsia="Times New Roman"/>
          <w:szCs w:val="20"/>
          <w:lang w:eastAsia="hr-HR"/>
        </w:rPr>
        <w:t>Anri</w:t>
      </w:r>
      <w:proofErr w:type="spellEnd"/>
      <w:r w:rsidRPr="00BE3201">
        <w:rPr>
          <w:rFonts w:cs="Times New Roman" w:eastAsia="Times New Roman"/>
          <w:szCs w:val="20"/>
          <w:lang w:eastAsia="hr-HR"/>
        </w:rPr>
        <w:t xml:space="preserve"> Pavlice.</w:t>
      </w:r>
    </w:p>
    <w:p w:rsidRDefault="00BE3201" w:rsidP="00BE3201" w:rsidR="00BE3201" w:rsidRPr="00BE32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E3201" w:rsidP="00BE3201" w:rsidR="00BE3201" w:rsidRPr="00BE320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E3201">
        <w:rPr>
          <w:rFonts w:cs="Times New Roman" w:eastAsia="Times New Roman"/>
          <w:szCs w:val="20"/>
          <w:lang w:eastAsia="hr-HR"/>
        </w:rPr>
        <w:t>Sud je prijedlog stečajnog upravitelja ocijenio osnovanim te je, temeljem odredbe čl.342. Zakona o parničnom postupku (</w:t>
      </w:r>
      <w:r w:rsidRPr="00BE3201">
        <w:rPr>
          <w:rFonts w:cs="Times New Roman" w:eastAsia="Times New Roman"/>
          <w:noProof/>
          <w:szCs w:val="20"/>
          <w:lang w:eastAsia="hr-HR"/>
        </w:rPr>
        <w:t>"Narodne novine" broj 53/91., 91/92., 112/99., 117/03., 84/08., 123/08., 57/11. i 25/13.</w:t>
      </w:r>
      <w:r w:rsidRPr="00BE3201">
        <w:rPr>
          <w:rFonts w:cs="Times New Roman" w:eastAsia="Times New Roman"/>
          <w:szCs w:val="20"/>
          <w:lang w:eastAsia="hr-HR"/>
        </w:rPr>
        <w:t xml:space="preserve">) u vezi sa čl.10. Stečajnog zakona </w:t>
      </w:r>
      <w:r w:rsidRPr="00BE3201">
        <w:rPr>
          <w:rFonts w:cs="Times New Roman" w:eastAsia="Times New Roman"/>
          <w:noProof/>
          <w:szCs w:val="20"/>
          <w:lang w:eastAsia="hr-HR"/>
        </w:rPr>
        <w:t xml:space="preserve">("Narodne novine" broj 71/15) riješio kao u izreci.  </w:t>
      </w:r>
    </w:p>
    <w:p w:rsidRDefault="00BE3201" w:rsidP="00BE3201" w:rsidR="00BE3201" w:rsidRPr="00BE320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E3201" w:rsidP="00BE3201" w:rsidR="00BE3201" w:rsidRPr="00BE3201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noProof/>
          <w:szCs w:val="20"/>
          <w:lang w:eastAsia="hr-HR"/>
        </w:rPr>
      </w:pPr>
      <w:r w:rsidRPr="00BE3201">
        <w:rPr>
          <w:rFonts w:cs="Times New Roman" w:eastAsia="Times New Roman"/>
          <w:szCs w:val="20"/>
          <w:lang w:eastAsia="hr-HR"/>
        </w:rPr>
        <w:t>U Bjelovaru, 20</w:t>
      </w:r>
      <w:r w:rsidRPr="00BE3201">
        <w:rPr>
          <w:rFonts w:cs="Times New Roman" w:eastAsia="Times New Roman"/>
          <w:noProof/>
          <w:szCs w:val="20"/>
          <w:lang w:eastAsia="hr-HR"/>
        </w:rPr>
        <w:t>. siječnja 2017.</w:t>
      </w:r>
    </w:p>
    <w:p w:rsidRDefault="00BE3201" w:rsidP="00BE3201" w:rsidR="00BE3201" w:rsidRPr="00BE320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E3201" w:rsidP="00BE3201" w:rsidR="00BE3201" w:rsidRPr="00BE3201">
      <w:pPr>
        <w:overflowPunct w:val="false"/>
        <w:autoSpaceDE w:val="false"/>
        <w:autoSpaceDN w:val="false"/>
        <w:adjustRightInd w:val="false"/>
        <w:spacing w:after="0"/>
        <w:ind w:firstLine="5245"/>
        <w:rPr>
          <w:rFonts w:cs="Times New Roman" w:eastAsia="Times New Roman"/>
          <w:szCs w:val="20"/>
          <w:lang w:eastAsia="hr-HR"/>
        </w:rPr>
      </w:pPr>
      <w:r w:rsidRPr="00BE3201">
        <w:rPr>
          <w:rFonts w:cs="Times New Roman" w:eastAsia="Times New Roman"/>
          <w:szCs w:val="20"/>
          <w:lang w:eastAsia="hr-HR"/>
        </w:rPr>
        <w:t>STEČAJNI SUDAC</w:t>
      </w:r>
    </w:p>
    <w:p w:rsidRDefault="00BE3201" w:rsidP="00BE3201" w:rsidR="00BE3201" w:rsidRPr="00BE320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BE3201">
        <w:rPr>
          <w:rFonts w:cs="Times New Roman" w:eastAsia="Times New Roman"/>
          <w:szCs w:val="20"/>
          <w:lang w:eastAsia="hr-HR"/>
        </w:rPr>
        <w:t>MARIJA PETRINA KUBICA v.r.</w:t>
      </w:r>
    </w:p>
    <w:p w:rsidRDefault="00BE3201" w:rsidP="00BE3201" w:rsidR="00BE3201" w:rsidRPr="00BE320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BE3201">
        <w:rPr>
          <w:rFonts w:cs="Times New Roman" w:eastAsia="Times New Roman"/>
          <w:noProof/>
          <w:szCs w:val="20"/>
          <w:lang w:eastAsia="hr-HR"/>
        </w:rPr>
        <w:t>Za točnost otpravka-ovl. službenik</w:t>
      </w:r>
    </w:p>
    <w:p w:rsidRDefault="00BE3201" w:rsidP="00BE3201" w:rsidR="00BE3201" w:rsidRPr="00BE320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BE3201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BE3201" w:rsidP="00BE3201" w:rsidR="00BE3201" w:rsidRPr="00BE320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E3201">
        <w:rPr>
          <w:rFonts w:cs="Times New Roman" w:eastAsia="Times New Roman"/>
          <w:szCs w:val="20"/>
          <w:lang w:eastAsia="hr-HR"/>
        </w:rPr>
        <w:t xml:space="preserve">POUKA O PRAVNOM LIJEKU: Protiv ovog rješenja pravo na žalbu imaju stečajni upravitelj i </w:t>
      </w:r>
      <w:proofErr w:type="spellStart"/>
      <w:r w:rsidRPr="00BE3201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BE3201">
        <w:rPr>
          <w:rFonts w:cs="Times New Roman" w:eastAsia="Times New Roman"/>
          <w:szCs w:val="20"/>
          <w:lang w:eastAsia="hr-HR"/>
        </w:rPr>
        <w:t xml:space="preserve"> vjerovnici (čl.247. st.2. SZ-a</w:t>
      </w:r>
      <w:r w:rsidRPr="00BE3201">
        <w:rPr>
          <w:rFonts w:cs="Times New Roman" w:eastAsia="Times New Roman"/>
          <w:i/>
          <w:szCs w:val="20"/>
          <w:lang w:eastAsia="hr-HR"/>
        </w:rPr>
        <w:t xml:space="preserve">). </w:t>
      </w:r>
      <w:r w:rsidRPr="00BE3201">
        <w:rPr>
          <w:rFonts w:cs="Times New Roman" w:eastAsia="Times New Roman"/>
          <w:szCs w:val="20"/>
          <w:lang w:eastAsia="hr-HR"/>
        </w:rPr>
        <w:t>Žalba se može podnijeti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3201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166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St-239/2016-37</izvorni_sadrzaj>
    <derivirana_varijabla naziv="DomainObject.Oznaka_1">St-239/2016-37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IT društvo s ograničenom odgovornošću za informatiku, trgovinu i usluge</izvorni_sadrzaj>
    <derivirana_varijabla naziv="DomainObject.Predmet.ProtustrankaFormated_1">  AZELIJA IT društvo s ograničenom odgovornošću za informatiku, trgovinu i usluge</derivirana_varijabla>
  </DomainObject.Predmet.ProtustrankaFormated>
  <DomainObject.Predmet.ProtustrankaFormatedOIB>
    <izvorni_sadrzaj>  AZELIJA IT društvo s ograničenom odgovornošću za informatiku, trgovinu i usluge, OIB 24917029612</izvorni_sadrzaj>
    <derivirana_varijabla naziv="DomainObject.Predmet.ProtustrankaFormatedOIB_1">  AZELIJA IT društvo s ograničenom odgovornošću za informatiku, trgovinu i usluge, OIB 24917029612</derivirana_varijabla>
  </DomainObject.Predmet.ProtustrankaFormatedOIB>
  <DomainObject.Predmet.ProtustrankaFormatedWithAdress>
    <izvorni_sadrzaj> AZELIJA IT društvo s ograničenom odgovornošću za informatiku, trgovinu i usluge, Preradovićeva 2, 43000 Bjelovar</izvorni_sadrzaj>
    <derivirana_varijabla naziv="DomainObject.Predmet.ProtustrankaFormatedWithAdress_1"> AZELIJA IT društvo s ograničenom odgovornošću za informatiku, trgovinu i usluge, Preradovićeva 2, 43000 Bjelovar</derivirana_varijabla>
  </DomainObject.Predmet.ProtustrankaFormatedWithAdress>
  <DomainObject.Predmet.ProtustrankaFormatedWithAdressOIB>
    <izvorni_sadrzaj> AZELIJA IT društvo s ograničenom odgovornošću za informatiku, trgovinu i usluge, OIB 24917029612, Preradovićeva 2, 43000 Bjelovar</izvorni_sadrzaj>
    <derivirana_varijabla naziv="DomainObject.Predmet.ProtustrankaFormatedWithAdressOIB_1"> AZELIJA IT društvo s ograničenom odgovornošću za informatiku, trgovinu i usluge, OIB 24917029612, Preradovićeva 2, 43000 Bjelovar</derivirana_varijabla>
  </DomainObject.Predmet.ProtustrankaFormatedWithAdressOIB>
  <DomainObject.Predmet.ProtustrankaWithAdress>
    <izvorni_sadrzaj>AZELIJA IT društvo s ograničenom odgovornošću za informatiku, trgovinu i usluge Preradovićeva 2, 43000 Bjelovar</izvorni_sadrzaj>
    <derivirana_varijabla naziv="DomainObject.Predmet.ProtustrankaWithAdress_1">AZELIJA IT društvo s ograničenom odgovornošću za informatiku, trgovinu i usluge Preradovićeva 2, 43000 Bjelovar</derivirana_varijabla>
  </DomainObject.Predmet.ProtustrankaWithAdress>
  <DomainObject.Predmet.ProtustrankaWithAdressOIB>
    <izvorni_sadrzaj>AZELIJA IT društvo s ograničenom odgovornošću za informatiku, trgovinu i usluge, OIB 24917029612, Preradovićeva 2, 43000 Bjelovar</izvorni_sadrzaj>
    <derivirana_varijabla naziv="DomainObject.Predmet.ProtustrankaWithAdressOIB_1">AZELIJA IT društvo s ograničenom odgovornošću za informatiku, trgovinu i usluge, OIB 24917029612, Preradovićeva 2, 43000 Bjelovar</derivirana_varijabla>
  </DomainObject.Predmet.ProtustrankaWithAdressOIB>
  <DomainObject.Predmet.ProtustrankaNazivFormated>
    <izvorni_sadrzaj>AZELIJA IT društvo s ograničenom odgovornošću za informatiku, trgovinu i usluge</izvorni_sadrzaj>
    <derivirana_varijabla naziv="DomainObject.Predmet.ProtustrankaNazivFormated_1">AZELIJA IT društvo s ograničenom odgovornošću za informatiku, trgovinu i usluge</derivirana_varijabla>
  </DomainObject.Predmet.ProtustrankaNazivFormated>
  <DomainObject.Predmet.ProtustrankaNazivFormatedOIB>
    <izvorni_sadrzaj>AZELIJA IT društvo s ograničenom odgovornošću za informatiku, trgovinu i usluge, OIB 24917029612</izvorni_sadrzaj>
    <derivirana_varijabla naziv="DomainObject.Predmet.ProtustrankaNazivFormatedOIB_1">AZELIJA IT društvo s ograničenom odgovornošću za informatiku, trgovinu i usluge, OIB 24917029612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Sberbank d.d. Zagreb; PRIVREDNA BANKA ZAGREB - DIONIČKO DRUŠTVO</izvorni_sadrzaj>
    <derivirana_varijabla naziv="DomainObject.Predmet.StrankaFormated_1">  RH, Ministarstvo financija, Porezna uprava, Područni ured Sjeverna Hrvatska; Sberbank d.d. Zagreb; PRIVREDNA BANKA ZAGREB - DIONIČKO DRUŠTVO</derivirana_varijabla>
  </DomainObject.Predmet.StrankaFormated>
  <DomainObject.Predmet.StrankaFormatedOIB>
    <izvorni_sadrzaj>  RH, Ministarstvo financija, Porezna uprava, Područni ured Sjeverna Hrvatska, OIB 18683136487; Sberbank d.d. Zagreb, OIB 78427478595; PRIVREDNA BANKA ZAGREB - DIONIČKO DRUŠTVO, OIB 02535697732</izvorni_sadrzaj>
    <derivirana_varijabla naziv="DomainObject.Predmet.StrankaFormatedOIB_1">  RH, Ministarstvo financija, Porezna uprava, Područni ured Sjeverna Hrvatska, OIB 18683136487; Sberbank d.d. Zagreb, OIB 78427478595; PRIVREDNA BANKA ZAGREB - DIONIČKO DRUŠTVO, OIB 02535697732</derivirana_varijabla>
  </DomainObject.Predmet.StrankaFormatedOIB>
  <DomainObject.Predmet.StrankaFormatedWithAdress>
    <izvorni_sadrzaj> RH, Ministarstvo financija, Porezna uprava, Područni ured Sjeverna Hrvatska; Sberbank d.d. Zagreb, Varšavska 9, 10000 Zagreb; PRIVREDNA BANKA ZAGREB - DIONIČKO DRUŠTVO, Radnička cesta 50, 10000 Zagreb</izvorni_sadrzaj>
    <derivirana_varijabla naziv="DomainObject.Predmet.StrankaFormatedWithAdress_1"> RH, Ministarstvo financija, Porezna uprava, Područni ured Sjeverna Hrvatska; Sberbank d.d. Zagreb, Varšavska 9, 10000 Zagreb; PRIVREDNA BANKA ZAGREB - DIONIČKO DRUŠTVO, Radnička cesta 50, 10000 Zagreb</derivirana_varijabla>
  </DomainObject.Predmet.StrankaFormatedWithAdress>
  <DomainObject.Predmet.StrankaFormatedWithAdressOIB>
    <izvorni_sadrzaj> RH, Ministarstvo financija, Porezna uprava, Područni ured Sjeverna Hrvatska, OIB 18683136487; Sberbank d.d. Zagreb, OIB 78427478595, Varšavska 9, 10000 Zagreb; PRIVREDNA BANKA ZAGREB - DIONIČKO DRUŠTVO, OIB 02535697732, Radnička cesta 50, 10000 Zagreb</izvorni_sadrzaj>
    <derivirana_varijabla naziv="DomainObject.Predmet.StrankaFormatedWithAdressOIB_1"> RH, Ministarstvo financija, Porezna uprava, Područni ured Sjeverna Hrvatska, OIB 18683136487; Sberbank d.d. Zagreb, OIB 78427478595, Varšavska 9, 10000 Zagreb; PRIVREDNA BANKA ZAGREB - DIONIČKO DRUŠTVO, OIB 02535697732, Radnička cesta 50, 10000 Zagreb</derivirana_varijabla>
  </DomainObject.Predmet.StrankaFormatedWithAdressOIB>
  <DomainObject.Predmet.StrankaWithAdress>
    <izvorni_sadrzaj>RH, Ministarstvo financija, Porezna uprava, Područni ured Sjeverna Hrvatska ,Sberbank d.d. Zagreb Varšavska 9,10000 Zagreb,PRIVREDNA BANKA ZAGREB - DIONIČKO DRUŠTVO Radnička cesta 50,10000 Zagreb</izvorni_sadrzaj>
    <derivirana_varijabla naziv="DomainObject.Predmet.StrankaWithAdress_1">RH, Ministarstvo financija, Porezna uprava, Područni ured Sjeverna Hrvatska ,Sberbank d.d. Zagreb Varšavska 9,10000 Zagreb,PRIVREDNA BANKA ZAGREB - DIONIČKO DRUŠTVO Radnička cesta 50,10000 Zagreb</derivirana_varijabla>
  </DomainObject.Predmet.StrankaWithAdress>
  <DomainObject.Predmet.StrankaWithAdressOIB>
    <izvorni_sadrzaj>RH, Ministarstvo financija, Porezna uprava, Područni ured Sjeverna Hrvatska, OIB 18683136487,Sberbank d.d. Zagreb, OIB 78427478595, Varšavska 9,10000 Zagreb,PRIVREDNA BANKA ZAGREB - DIONIČKO DRUŠTVO, OIB 02535697732, Radnička cesta 50,10000 Zagreb</izvorni_sadrzaj>
    <derivirana_varijabla naziv="DomainObject.Predmet.StrankaWithAdressOIB_1">RH, Ministarstvo financija, Porezna uprava, Područni ured Sjeverna Hrvatska, OIB 18683136487,Sberbank d.d. Zagreb, OIB 78427478595, Varšavska 9,10000 Zagreb,PRIVREDNA BANKA ZAGREB - DIONIČKO DRUŠTVO, OIB 02535697732, Radnička cesta 50,10000 Zagreb</derivirana_varijabla>
  </DomainObject.Predmet.StrankaWithAdressOIB>
  <DomainObject.Predmet.StrankaNazivFormated>
    <izvorni_sadrzaj>RH, Ministarstvo financija, Porezna uprava, Područni ured Sjeverna Hrvatska,Sberbank d.d. Zagreb,PRIVREDNA BANKA ZAGREB - DIONIČKO DRUŠTVO</izvorni_sadrzaj>
    <derivirana_varijabla naziv="DomainObject.Predmet.StrankaNazivFormated_1">RH, Ministarstvo financija, Porezna uprava, Područni ured Sjeverna Hrvatska,Sberbank d.d. Zagreb,PRIVREDNA BANKA ZAGREB - DIONIČKO DRUŠTVO</derivirana_varijabla>
  </DomainObject.Predmet.StrankaNazivFormated>
  <DomainObject.Predmet.StrankaNazivFormatedOIB>
    <izvorni_sadrzaj>RH, Ministarstvo financija, Porezna uprava, Područni ured Sjeverna Hrvatska, OIB 18683136487,Sberbank d.d. Zagreb, OIB 78427478595,PRIVREDNA BANKA ZAGREB - DIONIČKO DRUŠTVO, OIB 02535697732</izvorni_sadrzaj>
    <derivirana_varijabla naziv="DomainObject.Predmet.StrankaNazivFormatedOIB_1">RH, Ministarstvo financija, Porezna uprava, Područni ured Sjeverna Hrvatska, OIB 18683136487,Sberbank d.d. Zagreb, OIB 78427478595,PRIVREDNA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Formated_1">
      <item>RH, Ministarstvo financija, Porezna uprava, Područni ured Sjeverna Hrvatska</item>
      <item>Sberbank d.d. Zagreb</item>
      <item>PRIVREDNA BANKA ZAGREB - DIONIČKO DRUŠTVO</item>
    </derivirana_varijabla>
  </DomainObject.Predmet.StrankaListFormated>
  <DomainObject.Predmet.StrankaList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FormatedOIB>
  <DomainObject.Predmet.StrankaListFormatedWithAdress>
    <izvorni_sadrzaj>
      <item>RH, Ministarstvo financija, Porezna uprava, Područni ured Sjeverna Hrvatska</item>
      <item>Sberbank d.d. Zagreb, Varšavska 9, 10000 Zagreb</item>
      <item>PRIVREDNA BANKA ZAGREB - DIONIČKO DRUŠTVO, Radnička cesta 50, 10000 Zagreb</item>
    </izvorni_sadrzaj>
    <derivirana_varijabla naziv="DomainObject.Predmet.StrankaListFormatedWithAdress_1">
      <item>RH, Ministarstvo financija, Porezna uprava, Područni ured Sjeverna Hrvatska</item>
      <item>Sberbank d.d. Zagreb, Varšavska 9, 10000 Zagreb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izvorni_sadrzaj>
    <derivirana_varijabla naziv="DomainObject.Predmet.StrankaListFormatedWithAdressOIB_1"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NazivFormated_1">
      <item>RH, Ministarstvo financija, Porezna uprava, Područni ured Sjeverna Hrvatska</item>
      <item>Sberbank d.d. Zagreb</item>
      <item>PRIVREDNA BANKA ZAGREB - DIONIČKO DRUŠTVO</item>
    </derivirana_varijabla>
  </DomainObject.Predmet.StrankaListNazivFormated>
  <DomainObject.Predmet.StrankaListNaziv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Naziv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NazivFormatedOIB>
  <DomainObject.Predmet.ProtuStrankaListFormated>
    <izvorni_sadrzaj>
      <item>AZELIJA IT društvo s ograničenom odgovornošću za informatiku, trgovinu i usluge</item>
    </izvorni_sadrzaj>
    <derivirana_varijabla naziv="DomainObject.Predmet.ProtuStrankaListFormated_1">
      <item>AZELIJA IT društvo s ograničenom odgovornošću za informatiku, trgovinu i usluge</item>
    </derivirana_varijabla>
  </DomainObject.Predmet.ProtuStrankaListFormated>
  <DomainObject.Predmet.ProtuStrankaListFormatedOIB>
    <izvorni_sadrzaj>
      <item>AZELIJA IT društvo s ograničenom odgovornošću za informatiku, trgovinu i usluge, OIB 24917029612</item>
    </izvorni_sadrzaj>
    <derivirana_varijabla naziv="DomainObject.Predmet.ProtuStrankaListFormatedOIB_1">
      <item>AZELIJA IT društvo s ograničenom odgovornošću za informatiku, trgovinu i usluge, OIB 24917029612</item>
    </derivirana_varijabla>
  </DomainObject.Predmet.ProtuStrankaListFormatedOIB>
  <DomainObject.Predmet.ProtuStrankaListFormatedWithAdress>
    <izvorni_sadrzaj>
      <item>AZELIJA IT društvo s ograničenom odgovornošću za informatiku, trgovinu i usluge, Preradovićeva 2, 43000 Bjelovar</item>
    </izvorni_sadrzaj>
    <derivirana_varijabla naziv="DomainObject.Predmet.ProtuStrankaListFormatedWithAdress_1">
      <item>AZELIJA IT društvo s ograničenom odgovornošću za informatiku, trgovinu i usluge, Preradovićeva 2, 43000 Bjelovar</item>
    </derivirana_varijabla>
  </DomainObject.Predmet.ProtuStrankaListFormatedWithAdress>
  <DomainObject.Predmet.ProtuStrankaListFormatedWithAdressOIB>
    <izvorni_sadrzaj>
      <item>AZELIJA IT društvo s ograničenom odgovornošću za informatiku, trgovinu i usluge, OIB 24917029612, Preradovićeva 2, 43000 Bjelovar</item>
    </izvorni_sadrzaj>
    <derivirana_varijabla naziv="DomainObject.Predmet.ProtuStrankaListFormatedWithAdressOIB_1">
      <item>AZELIJA IT društvo s ograničenom odgovornošću za informatiku, trgovinu i usluge, OIB 24917029612, Preradovićeva 2, 43000 Bjelovar</item>
    </derivirana_varijabla>
  </DomainObject.Predmet.ProtuStrankaListFormatedWithAdressOIB>
  <DomainObject.Predmet.ProtuStrankaListNazivFormated>
    <izvorni_sadrzaj>
      <item>AZELIJA IT društvo s ograničenom odgovornošću za informatiku, trgovinu i usluge</item>
    </izvorni_sadrzaj>
    <derivirana_varijabla naziv="DomainObject.Predmet.ProtuStrankaListNazivFormated_1">
      <item>AZELIJA IT društvo s ograničenom odgovornošću za informatiku, trgovinu i usluge</item>
    </derivirana_varijabla>
  </DomainObject.Predmet.ProtuStrankaListNazivFormated>
  <DomainObject.Predmet.ProtuStrankaListNazivFormatedOIB>
    <izvorni_sadrzaj>
      <item>AZELIJA IT društvo s ograničenom odgovornošću za informatiku, trgovinu i usluge, OIB 24917029612</item>
    </izvorni_sadrzaj>
    <derivirana_varijabla naziv="DomainObject.Predmet.ProtuStrankaListNazivFormatedOIB_1">
      <item>AZELIJA IT društvo s ograničenom odgovornošću za informatiku, trgovinu i usluge, OIB 24917029612</item>
    </derivirana_varijabla>
  </DomainObject.Predmet.ProtuStrankaListNazivFormatedOIB>
  <DomainObject.Predmet.OstaliListFormated>
    <izvorni_sadrzaj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izvorni_sadrzaj>
    <derivirana_varijabla naziv="DomainObject.Predmet.OstaliListFormated_1"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derivirana_varijabla>
  </DomainObject.Predmet.OstaliListFormated>
  <DomainObject.Predmet.OstaliListFormatedOIB>
    <izvorni_sadrzaj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  <item>GEOTEHNA VARAŽDIN d.o.o. Turčin, OIB 79744584144</item>
    </izvorni_sadrzaj>
    <derivirana_varijabla naziv="DomainObject.Predmet.OstaliListFormatedOIB_1"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  <item>GEOTEHNA VARAŽDIN d.o.o. Turčin, OIB 79744584144</item>
    </derivirana_varijabla>
  </DomainObject.Predmet.OstaliListFormatedOIB>
  <DomainObject.Predmet.OstaliListFormatedWithAdress>
    <izvorni_sadrzaj>
      <item>Ozren Smerečinski,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d.o.o. Turčin, F. Bužanića 3, 42204 Turčin</item>
    </izvorni_sadrzaj>
    <derivirana_varijabla naziv="DomainObject.Predmet.OstaliListFormatedWithAdress_1">
      <item>Ozren Smerečinski,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d.o.o. Turčin, F. Bužanića 3, 42204 Turčin</item>
    </derivirana_varijabla>
  </DomainObject.Predmet.OstaliListFormatedWithAdress>
  <DomainObject.Predmet.OstaliListFormatedWithAdressOIB>
    <izvorni_sadrzaj>
      <item>Ozren Smerečinski, OIB 71091051785,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OIB 44213507122, Domagojeva 14, 10000 Zagreb</item>
      <item>Financijska agencija</item>
      <item>Krešimir Panjaković, OIB 39814088271, Gornjodravska obala 89a, 31000 Osijek</item>
      <item>ZOU Zlatko Gregurić,Tatjana Figač-Gregurić i Hrvoje Mladinić, Mihanovićeva 15b, 43000 Bjelovar</item>
      <item>Odvjetnik Emil Havkić, Ružmarinka 31, 10000 Zagreb</item>
      <item>GEOTEHNA VARAŽDIN d.o.o. Turčin, OIB 79744584144, F. Bužanića 3, 42204 Turčin</item>
    </izvorni_sadrzaj>
    <derivirana_varijabla naziv="DomainObject.Predmet.OstaliListFormatedWithAdressOIB_1">
      <item>Ozren Smerečinski, OIB 71091051785,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OIB 44213507122, Domagojeva 14, 10000 Zagreb</item>
      <item>Financijska agencija</item>
      <item>Krešimir Panjaković, OIB 39814088271, Gornjodravska obala 89a, 31000 Osijek</item>
      <item>ZOU Zlatko Gregurić,Tatjana Figač-Gregurić i Hrvoje Mladinić, Mihanovićeva 15b, 43000 Bjelovar</item>
      <item>Odvjetnik Emil Havkić, Ružmarinka 31, 10000 Zagreb</item>
      <item>GEOTEHNA VARAŽDIN d.o.o. Turčin, OIB 79744584144, F. Bužanića 3, 42204 Turčin</item>
    </derivirana_varijabla>
  </DomainObject.Predmet.OstaliListFormatedWithAdressOIB>
  <DomainObject.Predmet.OstaliListNazivFormated>
    <izvorni_sadrzaj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izvorni_sadrzaj>
    <derivirana_varijabla naziv="DomainObject.Predmet.OstaliListNazivFormated_1"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derivirana_varijabla>
  </DomainObject.Predmet.OstaliListNazivFormated>
  <DomainObject.Predmet.OstaliListNazivFormatedOIB>
    <izvorni_sadrzaj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  <item>GEOTEHNA VARAŽDIN d.o.o. Turčin, OIB 79744584144</item>
    </izvorni_sadrzaj>
    <derivirana_varijabla naziv="DomainObject.Predmet.OstaliListNazivFormatedOIB_1"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  <item>GEOTEHNA VARAŽDIN d.o.o. Turčin, OIB 79744584144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>St-239/2016-37</izvorni_sadrzaj>
    <derivirana_varijabla naziv="DomainObject.PoslovniBrojDokumenta_1">St-239/2016-37</derivirana_varijabla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AZELIJA IT društvo s ograničenom odgovornošću za informatiku, trgovinu i usluge</izvorni_sadrzaj>
    <derivirana_varijabla naziv="DomainObject.Predmet.ProtustrankaIDrugi_1">AZELIJA IT društvo s ograničenom odgovornošću za informatiku, trgovinu i usluge</derivirana_varijabla>
  </DomainObject.Predmet.ProtustrankaIDrugi>
  <DomainObject.Predmet.StrankaIDrugiAdressOIB>
    <izvorni_sadrzaj>RH, Ministarstvo financija, Porezna uprava, Područni ured Sjeverna Hrvatska, OIB 18683136487 i dr.</izvorni_sadrzaj>
    <derivirana_varijabla naziv="DomainObject.Predmet.StrankaIDrugiAdressOIB_1">RH, Ministarstvo financija, Porezna uprava, Područni ured Sjeverna Hrvatska, OIB 18683136487 i dr.</derivirana_varijabla>
  </DomainObject.Predmet.StrankaIDrugiAdressOIB>
  <DomainObject.Predmet.ProtustrankaIDrugiAdressOIB>
    <izvorni_sadrzaj>AZELIJA IT društvo s ograničenom odgovornošću za informatiku, trgovinu i usluge, OIB 24917029612, Preradovićeva 2, 43000 Bjelovar</izvorni_sadrzaj>
    <derivirana_varijabla naziv="DomainObject.Predmet.ProtustrankaIDrugiAdressOIB_1">AZELIJA IT društvo s ograničenom odgovornošću za informatiku, trgovinu i usluge, OIB 24917029612, Preradovićeva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Ante Župić iz OD ŽUPIĆ &amp; PARTNERI d.o.o.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izvorni_sadrzaj>
    <derivirana_varijabla naziv="DomainObject.Predmet.SudioniciListNaziv_1"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Ante Župić iz OD ŽUPIĆ &amp; PARTNERI d.o.o.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derivirana_varijabla>
  </DomainObject.Predmet.SudioniciListNaziv>
  <DomainObject.Predmet.SudioniciListAdressOIB>
    <izvorni_sadrzaj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</item>
      <item>Sberbank d.d. Zagreb, OIB 78427478595, Varšavska 9,10000 Zagreb</item>
      <item>Ante Župić iz OD ŽUPIĆ &amp; PARTNERI d.o.o., Ulica grada Vukovara 269f, Green Gold Centar,10000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</item>
      <item>Krešimir Panjaković, OIB 39814088271, Gornjodravska obala 89a,31000 Osijek</item>
      <item>ZOU Zlatko Gregurić,Tatjana Figač-Gregurić i Hrvoje Mladinić, Mihanovićeva 15b,43000 Bjelovar</item>
      <item>Odvjetnik Emil Havkić, Ružmarinka 31,10000 Zagreb</item>
      <item>GEOTEHNA VARAŽDIN d.o.o. Turčin, OIB 79744584144, F. Bužanića 3,42204 Turčin</item>
    </izvorni_sadrzaj>
    <derivirana_varijabla naziv="DomainObject.Predmet.SudioniciListAdressOIB_1"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</item>
      <item>Sberbank d.d. Zagreb, OIB 78427478595, Varšavska 9,10000 Zagreb</item>
      <item>Ante Župić iz OD ŽUPIĆ &amp; PARTNERI d.o.o., Ulica grada Vukovara 269f, Green Gold Centar,10000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</item>
      <item>Krešimir Panjaković, OIB 39814088271, Gornjodravska obala 89a,31000 Osijek</item>
      <item>ZOU Zlatko Gregurić,Tatjana Figač-Gregurić i Hrvoje Mladinić, Mihanovićeva 15b,43000 Bjelovar</item>
      <item>Odvjetnik Emil Havkić, Ružmarinka 31,10000 Zagreb</item>
      <item>GEOTEHNA VARAŽDIN d.o.o. Turčin, OIB 79744584144, F. Bužanića 3,42204 Turčin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7FACAA-8F92-4B1D-9630-50F3FD5C2E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1657</properties:Characters>
  <properties:Lines>51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2017-01-20T13:28:00Z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St-239/2016-37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