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b33c" w14:paraId="b56b33c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1120BA" w:rsidP="005A09E6" w:rsidR="001120BA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B67074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B67074" w:rsidRPr="00C774AF">
        <w:t xml:space="preserve">Republike Hrvatske, Ministarstva financija, Porezne uprave, Područnog </w:t>
      </w:r>
      <w:r w:rsidR="00CF7593">
        <w:t>ureda Sjeverna Hrvatska</w:t>
      </w:r>
      <w:r w:rsidR="00B67074" w:rsidRPr="00C774AF">
        <w:t>, zastupanog po Županijskom državnom odvjetništvu u Varaždinu, Građansko-upravnom odjelu, za otvaranje stečajnog postupka nad dužnikom</w:t>
      </w:r>
      <w:r w:rsidR="00CF7593">
        <w:t xml:space="preserve"> MIDEX d.o.o., Varaždin, Zagrebačka 87/I, OIB: 32928818526</w:t>
      </w:r>
      <w:r w:rsidR="00B67074">
        <w:t>,</w:t>
      </w:r>
      <w:r w:rsidR="007C4EB9">
        <w:rPr>
          <w:rFonts w:cs="Times New Roman"/>
        </w:rPr>
        <w:t xml:space="preserve"> </w:t>
      </w:r>
      <w:r w:rsidR="00CF7593">
        <w:rPr>
          <w:rFonts w:cs="Times New Roman"/>
        </w:rPr>
        <w:t>1</w:t>
      </w:r>
      <w:r w:rsidR="007E49FE">
        <w:rPr>
          <w:rFonts w:cs="Times New Roman"/>
        </w:rPr>
        <w:t>8</w:t>
      </w:r>
      <w:r w:rsidR="00CF7593">
        <w:rPr>
          <w:rFonts w:cs="Times New Roman"/>
        </w:rPr>
        <w:t>. prosinca</w:t>
      </w:r>
      <w:r w:rsidR="00B67074">
        <w:rPr>
          <w:rFonts w:cs="Times New Roman"/>
        </w:rPr>
        <w:t xml:space="preserve"> </w:t>
      </w:r>
      <w:r w:rsidR="00DB63DD">
        <w:rPr>
          <w:rFonts w:cs="Times New Roman"/>
        </w:rPr>
        <w:t>2015.</w:t>
      </w:r>
    </w:p>
    <w:p w:rsidRDefault="006063E0" w:rsidR="006063E0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P="0058239B" w:rsidR="000B44AC">
      <w:pPr>
        <w:numPr>
          <w:ilvl w:val="0"/>
          <w:numId w:val="1"/>
        </w:numPr>
        <w:jc w:val="both"/>
        <w:rPr>
          <w:rFonts w:cs="Times New Roman"/>
        </w:rPr>
      </w:pPr>
      <w:r w:rsidRPr="00BA0147">
        <w:rPr>
          <w:rFonts w:cs="Times New Roman"/>
        </w:rPr>
        <w:t>Otvara se stečajni postupak nad stečajnim dužnikom</w:t>
      </w:r>
      <w:r w:rsidR="00CF7593">
        <w:t xml:space="preserve"> MIDEX d.o.o., Varaždin, Zagrebačka 87/I, OIB: 32928818526</w:t>
      </w:r>
      <w:r w:rsidRPr="00BA0147">
        <w:rPr>
          <w:rFonts w:cs="Times New Roman"/>
        </w:rPr>
        <w:t xml:space="preserve">, sa danom </w:t>
      </w:r>
      <w:r w:rsidR="00CF7593">
        <w:rPr>
          <w:rFonts w:cs="Times New Roman"/>
        </w:rPr>
        <w:t>1</w:t>
      </w:r>
      <w:r w:rsidR="007E49FE">
        <w:rPr>
          <w:rFonts w:cs="Times New Roman"/>
        </w:rPr>
        <w:t>8</w:t>
      </w:r>
      <w:r w:rsidR="00CF7593">
        <w:rPr>
          <w:rFonts w:cs="Times New Roman"/>
        </w:rPr>
        <w:t>. prosinca</w:t>
      </w:r>
      <w:r w:rsidR="00DB63DD">
        <w:rPr>
          <w:rFonts w:cs="Times New Roman"/>
        </w:rPr>
        <w:t xml:space="preserve"> 2015</w:t>
      </w:r>
      <w:r w:rsidR="0058239B">
        <w:rPr>
          <w:rFonts w:cs="Times New Roman"/>
        </w:rPr>
        <w:t>.</w:t>
      </w:r>
      <w:r w:rsidR="00012293">
        <w:rPr>
          <w:rFonts w:cs="Times New Roman"/>
        </w:rPr>
        <w:t xml:space="preserve"> u </w:t>
      </w:r>
      <w:r w:rsidR="00CF7593">
        <w:rPr>
          <w:rFonts w:cs="Times New Roman"/>
        </w:rPr>
        <w:t>10,00</w:t>
      </w:r>
      <w:r w:rsidR="007C4EB9">
        <w:rPr>
          <w:rFonts w:cs="Times New Roman"/>
        </w:rPr>
        <w:t xml:space="preserve"> </w:t>
      </w:r>
      <w:r w:rsidRPr="00BA0147">
        <w:rPr>
          <w:rFonts w:cs="Times New Roman"/>
        </w:rPr>
        <w:t>sati.</w:t>
      </w:r>
    </w:p>
    <w:p w:rsidRDefault="000B44AC" w:rsidP="00605980" w:rsidR="0058239B" w:rsidRPr="00605980">
      <w:pPr>
        <w:numPr>
          <w:ilvl w:val="0"/>
          <w:numId w:val="1"/>
        </w:numPr>
        <w:jc w:val="both"/>
        <w:rPr>
          <w:rFonts w:cs="Times New Roman"/>
        </w:rPr>
      </w:pPr>
      <w:r w:rsidRPr="00605980">
        <w:rPr>
          <w:rFonts w:cs="Times New Roman"/>
        </w:rPr>
        <w:t>Za stečajnog upravitelja imenuje se</w:t>
      </w:r>
      <w:r w:rsidR="00CF7593">
        <w:rPr>
          <w:rFonts w:cs="Times New Roman"/>
        </w:rPr>
        <w:t xml:space="preserve"> </w:t>
      </w:r>
      <w:r w:rsidR="007E49FE">
        <w:t xml:space="preserve">Marija Domijan, </w:t>
      </w:r>
      <w:r w:rsidR="007E49FE" w:rsidRPr="003450D0">
        <w:t>Prelog, Sajmišna 8, OIB: 33388938738</w:t>
      </w:r>
      <w:r w:rsidR="007E49FE">
        <w:t>,</w:t>
      </w:r>
      <w:r w:rsidR="00666C4B" w:rsidRPr="00605980">
        <w:rPr>
          <w:rFonts w:cs="Times New Roman"/>
        </w:rPr>
        <w:t>.</w:t>
      </w:r>
    </w:p>
    <w:p w:rsidRDefault="000B44AC" w:rsidP="006063E0" w:rsidR="000B44AC" w:rsidRPr="0058239B">
      <w:pPr>
        <w:numPr>
          <w:ilvl w:val="0"/>
          <w:numId w:val="1"/>
        </w:numPr>
        <w:jc w:val="both"/>
        <w:rPr>
          <w:rFonts w:cs="Times New Roman"/>
        </w:rPr>
      </w:pPr>
      <w:r w:rsidRPr="0058239B">
        <w:rPr>
          <w:rFonts w:cs="Times New Roman"/>
        </w:rPr>
        <w:t xml:space="preserve">Pozivaju se vjerovnici stečajnog dužnika da u roku od </w:t>
      </w:r>
      <w:r w:rsidRPr="007E49FE">
        <w:rPr>
          <w:rFonts w:cs="Times New Roman"/>
        </w:rPr>
        <w:t>30</w:t>
      </w:r>
      <w:r w:rsidRPr="00E2542B">
        <w:rPr>
          <w:rFonts w:cs="Times New Roman"/>
          <w:color w:val="FF0000"/>
        </w:rPr>
        <w:t xml:space="preserve"> </w:t>
      </w:r>
      <w:r w:rsidRPr="0058239B">
        <w:rPr>
          <w:rFonts w:cs="Times New Roman"/>
        </w:rPr>
        <w:t xml:space="preserve">dana od dana objave </w:t>
      </w:r>
      <w:r w:rsidR="00605980">
        <w:rPr>
          <w:rFonts w:cs="Times New Roman"/>
        </w:rPr>
        <w:t>ovog rješenja na E-oglasnoj ploči,</w:t>
      </w:r>
      <w:r w:rsidRPr="0058239B">
        <w:rPr>
          <w:rFonts w:cs="Times New Roman"/>
        </w:rPr>
        <w:t xml:space="preserve"> prijave svoje tražbine </w:t>
      </w:r>
      <w:r w:rsidR="00BA0147" w:rsidRPr="0058239B">
        <w:rPr>
          <w:rFonts w:cs="Times New Roman"/>
        </w:rPr>
        <w:t>stečajnom</w:t>
      </w:r>
      <w:r w:rsidR="00666C4B">
        <w:rPr>
          <w:rFonts w:cs="Times New Roman"/>
        </w:rPr>
        <w:t xml:space="preserve"> upravitelju </w:t>
      </w:r>
      <w:r w:rsidRPr="0058239B">
        <w:rPr>
          <w:rFonts w:cs="Times New Roman"/>
        </w:rPr>
        <w:t>i to u dva primjerka s ispravama na kojima se tražbine temelje, uz potvrdu o plaćenoj pristojbi u iznosu od 2% vrijednosti tražbine, ali najviše 500,00 KN na žiro-račun državnog proračuna br. HR12 1001 0051 8630 0016 0, model 64, poziv na broj odobrenja 5045-3574-220</w:t>
      </w:r>
      <w:r w:rsidR="00CF7593">
        <w:rPr>
          <w:rFonts w:cs="Times New Roman"/>
        </w:rPr>
        <w:t>3915</w:t>
      </w:r>
      <w:r w:rsidRPr="0058239B">
        <w:rPr>
          <w:rFonts w:cs="Times New Roman"/>
        </w:rPr>
        <w:t xml:space="preserve"> s naznakom OIB-a uplatitelja.</w:t>
      </w:r>
    </w:p>
    <w:p w:rsidRDefault="000B44AC" w:rsidP="006063E0" w:rsidR="000B44AC" w:rsidRPr="00BA0147">
      <w:pPr>
        <w:numPr>
          <w:ilvl w:val="0"/>
          <w:numId w:val="1"/>
        </w:numPr>
        <w:jc w:val="both"/>
        <w:rPr>
          <w:rFonts w:cs="Times New Roman"/>
        </w:rPr>
      </w:pPr>
      <w:r w:rsidRPr="00BA0147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0B44AC" w:rsidP="00DB63DD" w:rsidR="00DB63DD" w:rsidRPr="00DB63DD">
      <w:pPr>
        <w:numPr>
          <w:ilvl w:val="0"/>
          <w:numId w:val="1"/>
        </w:numPr>
        <w:jc w:val="both"/>
        <w:rPr>
          <w:rFonts w:cs="Times New Roman"/>
        </w:rPr>
      </w:pPr>
      <w:r w:rsidRPr="00BA0147">
        <w:rPr>
          <w:rFonts w:cs="Times New Roman"/>
        </w:rPr>
        <w:t>Razlučni i izlučni vjerovnici pozivaju se da u roku od 30 dana obavijeste stečajnog upravitelja o svojim pravima, sukladno odr</w:t>
      </w:r>
      <w:r w:rsidR="00DB63DD">
        <w:rPr>
          <w:rFonts w:cs="Times New Roman"/>
        </w:rPr>
        <w:t xml:space="preserve">edbi članka 173. st. 5. i 6. </w:t>
      </w:r>
      <w:r w:rsidR="00DB63DD" w:rsidRPr="007C6DF5">
        <w:t>Stečajnog zakona (Narodne novine broj 44/96,</w:t>
      </w:r>
      <w:r w:rsidR="00DB63DD">
        <w:t xml:space="preserve"> 29/99, 129/00, 123/03, 82/06, </w:t>
      </w:r>
      <w:r w:rsidR="00DB63DD" w:rsidRPr="007C6DF5">
        <w:t>116/10,</w:t>
      </w:r>
      <w:r w:rsidR="007E49FE">
        <w:t xml:space="preserve"> 125/12, 133/12 i 71/15,</w:t>
      </w:r>
      <w:r w:rsidR="00DB63DD" w:rsidRPr="007C6DF5">
        <w:t xml:space="preserve"> </w:t>
      </w:r>
      <w:r w:rsidR="00DB63DD">
        <w:t>dalje SZ).</w:t>
      </w:r>
    </w:p>
    <w:p w:rsidRDefault="000B44AC" w:rsidP="006063E0" w:rsidR="000B44AC" w:rsidRPr="00BA0147">
      <w:pPr>
        <w:numPr>
          <w:ilvl w:val="0"/>
          <w:numId w:val="1"/>
        </w:numPr>
        <w:jc w:val="both"/>
        <w:rPr>
          <w:rFonts w:cs="Times New Roman"/>
        </w:rPr>
      </w:pPr>
      <w:r w:rsidRPr="00BA0147">
        <w:rPr>
          <w:rFonts w:cs="Times New Roman"/>
        </w:rPr>
        <w:t xml:space="preserve">Ročište vjerovnika na kojem će se ispitati prijavljene tražbine-ispitno ročište zakazuje se za </w:t>
      </w:r>
      <w:r w:rsidR="00655C1F" w:rsidRPr="00655C1F">
        <w:rPr>
          <w:rFonts w:cs="Times New Roman"/>
          <w:b/>
        </w:rPr>
        <w:t>1. veljače</w:t>
      </w:r>
      <w:r w:rsidR="00655C1F">
        <w:rPr>
          <w:rFonts w:cs="Times New Roman"/>
        </w:rPr>
        <w:t xml:space="preserve"> </w:t>
      </w:r>
      <w:r w:rsidR="007E49FE">
        <w:rPr>
          <w:rFonts w:cs="Times New Roman"/>
          <w:b/>
        </w:rPr>
        <w:t>2016</w:t>
      </w:r>
      <w:r w:rsidR="00DB63DD">
        <w:rPr>
          <w:rFonts w:cs="Times New Roman"/>
          <w:b/>
        </w:rPr>
        <w:t xml:space="preserve">. g. u </w:t>
      </w:r>
      <w:r w:rsidR="00655C1F">
        <w:rPr>
          <w:rFonts w:cs="Times New Roman"/>
          <w:b/>
        </w:rPr>
        <w:t>08,30</w:t>
      </w:r>
      <w:r w:rsidR="00832642">
        <w:rPr>
          <w:rFonts w:cs="Times New Roman"/>
          <w:b/>
        </w:rPr>
        <w:t xml:space="preserve"> </w:t>
      </w:r>
      <w:r w:rsidR="00BA0147" w:rsidRPr="00BE5D64">
        <w:rPr>
          <w:rFonts w:cs="Times New Roman"/>
          <w:b/>
        </w:rPr>
        <w:t>sati</w:t>
      </w:r>
      <w:r w:rsidR="00BA0147">
        <w:rPr>
          <w:rFonts w:cs="Times New Roman"/>
          <w:b/>
        </w:rPr>
        <w:t>,</w:t>
      </w:r>
      <w:r w:rsidRPr="00BA0147">
        <w:rPr>
          <w:rFonts w:cs="Times New Roman"/>
          <w:b/>
        </w:rPr>
        <w:t xml:space="preserve"> </w:t>
      </w:r>
      <w:r w:rsidRPr="00BA0147">
        <w:rPr>
          <w:rFonts w:cs="Times New Roman"/>
        </w:rPr>
        <w:t>kod Trgovačkog suda u Varaždinu, Braće Radića 2, soba br. 232/II.</w:t>
      </w:r>
    </w:p>
    <w:p w:rsidRDefault="000B44AC" w:rsidP="006063E0" w:rsidR="000B44AC" w:rsidRPr="00BA0147">
      <w:pPr>
        <w:numPr>
          <w:ilvl w:val="0"/>
          <w:numId w:val="1"/>
        </w:numPr>
        <w:jc w:val="both"/>
        <w:rPr>
          <w:rFonts w:cs="Times New Roman"/>
        </w:rPr>
      </w:pPr>
      <w:r w:rsidRPr="00BA0147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0B44AC" w:rsidP="006063E0" w:rsidR="000B44AC">
      <w:pPr>
        <w:numPr>
          <w:ilvl w:val="0"/>
          <w:numId w:val="1"/>
        </w:numPr>
        <w:jc w:val="both"/>
        <w:rPr>
          <w:rFonts w:cs="Times New Roman"/>
        </w:rPr>
      </w:pPr>
      <w:r w:rsidRPr="00BA0147">
        <w:rPr>
          <w:rFonts w:cs="Times New Roman"/>
        </w:rPr>
        <w:t>Rješenje o otvaranju stečajnog postupka dostaviti će se sudskom registru ovog suda radi upisa otvaranja stečajnog postupka u sudskom registru</w:t>
      </w:r>
      <w:r w:rsidR="001120BA">
        <w:rPr>
          <w:rFonts w:cs="Times New Roman"/>
        </w:rPr>
        <w:t>, te objaviti na E-oglasnoj ploči ovoga suda</w:t>
      </w:r>
      <w:r w:rsidRPr="00BA0147">
        <w:rPr>
          <w:rFonts w:cs="Times New Roman"/>
        </w:rPr>
        <w:t>.</w:t>
      </w:r>
    </w:p>
    <w:p w:rsidRDefault="00F2392C" w:rsidP="00F07400" w:rsidR="001120BA" w:rsidRPr="00EE6A1C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Nalaže se Zemljišno-knjižnom odjelu Novska, Općinskog suda u Sisku, upis zabilježbe točke I. izreke ovog rješenja na nekretnini čkbr. 1097 sa 9481 m2, pekara, oblatnjara, eko. dvor., sklad. i plin. spremnici, upisanoj u z.k. ul. 670 u vlasništvu dužnika u 1/1 dijela kod Općinskog suda u Sisku, Zemljišno-knjižni odjel Novska.</w:t>
      </w: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lastRenderedPageBreak/>
        <w:t>Obrazloženje</w:t>
      </w:r>
    </w:p>
    <w:p w:rsidRDefault="00BA0147" w:rsidR="00BA0147" w:rsidRPr="00BA0147">
      <w:pPr>
        <w:jc w:val="center"/>
        <w:rPr>
          <w:rFonts w:cs="Times New Roman"/>
        </w:rPr>
      </w:pPr>
    </w:p>
    <w:p w:rsidRDefault="006063E0" w:rsidP="00B67074" w:rsidR="006063E0" w:rsidRPr="00BA0147">
      <w:pPr>
        <w:rPr>
          <w:rFonts w:cs="Times New Roman"/>
        </w:rPr>
      </w:pPr>
    </w:p>
    <w:p w:rsidRDefault="00832642" w:rsidP="00832642" w:rsidR="00832642" w:rsidRPr="00832642">
      <w:pPr>
        <w:ind w:firstLine="709"/>
        <w:jc w:val="both"/>
        <w:rPr>
          <w:rFonts w:cs="Times New Roman"/>
        </w:rPr>
      </w:pPr>
      <w:r>
        <w:rPr>
          <w:rFonts w:cs="Times New Roman"/>
        </w:rPr>
        <w:t>Predlagatelj Republika Hrvatska</w:t>
      </w:r>
      <w:r w:rsidR="001120BA">
        <w:rPr>
          <w:rFonts w:cs="Times New Roman"/>
        </w:rPr>
        <w:t xml:space="preserve">, Ministarstvo financija, Porezna uprava, Područni ured Čakovec, </w:t>
      </w:r>
      <w:r w:rsidRPr="00832642">
        <w:rPr>
          <w:rFonts w:cs="Times New Roman"/>
        </w:rPr>
        <w:t xml:space="preserve">podnijela je ovome sudu </w:t>
      </w:r>
      <w:r w:rsidR="00CF7593">
        <w:rPr>
          <w:rFonts w:cs="Times New Roman"/>
        </w:rPr>
        <w:t>1. travnja</w:t>
      </w:r>
      <w:r w:rsidRPr="00832642">
        <w:rPr>
          <w:rFonts w:cs="Times New Roman"/>
        </w:rPr>
        <w:t xml:space="preserve"> 2015. godine prijedlog za otvaranje stečajnog postupka nad ovim dužnikom.</w:t>
      </w:r>
    </w:p>
    <w:p w:rsidRDefault="00832642" w:rsidP="00832642" w:rsidR="00832642" w:rsidRPr="00832642">
      <w:pPr>
        <w:jc w:val="both"/>
        <w:rPr>
          <w:rFonts w:cs="Times New Roman"/>
        </w:rPr>
      </w:pPr>
    </w:p>
    <w:p w:rsidRDefault="00832642" w:rsidP="00832642" w:rsidR="00832642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U prijedlogu za otvaranje stečajnog postupka predlagatelj navodi da </w:t>
      </w:r>
      <w:r w:rsidR="00655C1F">
        <w:rPr>
          <w:rFonts w:cs="Times New Roman"/>
        </w:rPr>
        <w:t>tražbina prema dužniku iznosi 159.875,71</w:t>
      </w:r>
      <w:r>
        <w:rPr>
          <w:rFonts w:cs="Times New Roman"/>
        </w:rPr>
        <w:t xml:space="preserve"> kn, </w:t>
      </w:r>
      <w:r w:rsidR="00655C1F">
        <w:rPr>
          <w:rFonts w:cs="Times New Roman"/>
        </w:rPr>
        <w:t xml:space="preserve">prema stanju poreznog obveznika na dan 25. ožujka 2015., s time da je dužnik u blokadi neprekidno 2030 dana, </w:t>
      </w:r>
      <w:r>
        <w:rPr>
          <w:rFonts w:cs="Times New Roman"/>
        </w:rPr>
        <w:t>pa predlaže da se stečajni postupak nad ovim dužnikom otvori.</w:t>
      </w:r>
    </w:p>
    <w:p w:rsidRDefault="00832642" w:rsidP="00832642" w:rsidR="00832642">
      <w:pPr>
        <w:jc w:val="both"/>
        <w:rPr>
          <w:rFonts w:cs="Times New Roman"/>
        </w:rPr>
      </w:pPr>
    </w:p>
    <w:p w:rsidRDefault="00832642" w:rsidP="00655C1F" w:rsidR="00655C1F">
      <w:pPr>
        <w:jc w:val="both"/>
        <w:rPr>
          <w:rFonts w:cs="Times New Roman"/>
        </w:rPr>
      </w:pPr>
      <w:r>
        <w:rPr>
          <w:rFonts w:cs="Times New Roman"/>
        </w:rPr>
        <w:tab/>
      </w:r>
      <w:r w:rsidR="00655C1F">
        <w:rPr>
          <w:rFonts w:cs="Times New Roman"/>
        </w:rPr>
        <w:t xml:space="preserve">Rješenjem ovoga suda od 4. rujna 2015. pokrenut je prethodni postupak radi ispitivanja uvjeta za otvaranje stečajnog postupka nad dužnikom i imenovana je privremena stečajna upraviteljica Marija Domijan iz Preloga. Radi ispitivanja gospodarsko-financijskog stanja i postojanja stečajnih razloga privremena stečajna upraviteljica je 6. listopada 2015. dostavila izvješće u kojem navodi da na dan 2. listopada 2015. neizvršene osnove za plaćanje dužnika iznose 333.351,68 kn i ta nesposobnost za plaćanje traje 2.228 dana. </w:t>
      </w:r>
    </w:p>
    <w:p w:rsidRDefault="00655C1F" w:rsidP="00655C1F" w:rsidR="00655C1F">
      <w:pPr>
        <w:ind w:firstLine="709"/>
        <w:jc w:val="both"/>
        <w:rPr>
          <w:rFonts w:cs="Times New Roman"/>
        </w:rPr>
      </w:pPr>
    </w:p>
    <w:p w:rsidRDefault="00655C1F" w:rsidP="00655C1F" w:rsidR="00655C1F">
      <w:pPr>
        <w:ind w:firstLine="709"/>
        <w:jc w:val="both"/>
        <w:rPr>
          <w:rFonts w:cs="Times New Roman"/>
        </w:rPr>
      </w:pPr>
      <w:r>
        <w:rPr>
          <w:rFonts w:cs="Times New Roman"/>
        </w:rPr>
        <w:t>Od imovine dužnik je vlasnik nekretnine i pokretnina te financijske imovine u vidu danih  kredita i depozita, a usporedbom imovine i obveza ista je utvrdila da prema poslovnim knjigama obveze su veće od imovine dužnika.</w:t>
      </w:r>
    </w:p>
    <w:p w:rsidRDefault="00832642" w:rsidP="00832642" w:rsidR="00832642">
      <w:pPr>
        <w:jc w:val="both"/>
        <w:rPr>
          <w:rFonts w:cs="Times New Roman"/>
        </w:rPr>
      </w:pPr>
    </w:p>
    <w:p w:rsidRDefault="00832642" w:rsidP="00832642" w:rsidR="008C5591">
      <w:pPr>
        <w:jc w:val="both"/>
      </w:pPr>
      <w:r>
        <w:rPr>
          <w:rFonts w:cs="Times New Roman"/>
        </w:rPr>
        <w:tab/>
        <w:t xml:space="preserve">Iz ovih podataka sud je utvrdio da je predlagatelj kao vjerovnik dužnika u skladu s čl. 39. st. 2. </w:t>
      </w:r>
      <w:r w:rsidRPr="00832642">
        <w:rPr>
          <w:rFonts w:cs="Times New Roman"/>
        </w:rPr>
        <w:t>Stečajnog zakona (Narodne novine broj 44/96,</w:t>
      </w:r>
      <w:r>
        <w:rPr>
          <w:rFonts w:cs="Times New Roman"/>
        </w:rPr>
        <w:t xml:space="preserve"> 29/99, 129/00, 123/03, 82/06, </w:t>
      </w:r>
      <w:r w:rsidRPr="00832642">
        <w:rPr>
          <w:rFonts w:cs="Times New Roman"/>
        </w:rPr>
        <w:t xml:space="preserve">116/10, </w:t>
      </w:r>
      <w:r>
        <w:t>125/12 i 133/12,</w:t>
      </w:r>
      <w:r w:rsidRPr="007C6DF5">
        <w:t xml:space="preserve"> </w:t>
      </w:r>
      <w:r>
        <w:t>dalje SZ) učinio vjerojatnim postojanje svoje tražbine</w:t>
      </w:r>
      <w:r w:rsidR="008C5591">
        <w:t xml:space="preserve"> na temelju dostavljenih isprava o stanju poreznog duga za dužnika koji su naprijed navedeni.</w:t>
      </w:r>
    </w:p>
    <w:p w:rsidRDefault="00B67074" w:rsidP="00832642" w:rsidR="00B67074">
      <w:pPr>
        <w:rPr>
          <w:rFonts w:cs="Times New Roman"/>
        </w:rPr>
      </w:pPr>
    </w:p>
    <w:p w:rsidRDefault="008C5591" w:rsidP="008C5591" w:rsidR="00B67074">
      <w:pPr>
        <w:jc w:val="both"/>
        <w:rPr>
          <w:rFonts w:cs="Times New Roman"/>
        </w:rPr>
      </w:pPr>
      <w:r>
        <w:rPr>
          <w:rFonts w:cs="Times New Roman"/>
        </w:rPr>
        <w:tab/>
        <w:t>Kako je dakle predlagatelj učinio vjerojatnim postojanje svoje tražbine i postojanje stečajnog razloga nesposobnosti za plaćanje iz čl. 4. st. 6. SZ, ovaj sud je primjenom čl. 20., 54. i 55. SZ odlučio kao u izreci ovog rješenja.</w:t>
      </w:r>
    </w:p>
    <w:p w:rsidRDefault="008C5591" w:rsidP="008C5591" w:rsidR="008C5591">
      <w:pPr>
        <w:rPr>
          <w:rFonts w:cs="Times New Roman"/>
        </w:rPr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549E5">
        <w:rPr>
          <w:rFonts w:cs="Times New Roman"/>
        </w:rPr>
        <w:t>1</w:t>
      </w:r>
      <w:r w:rsidR="007E49FE">
        <w:rPr>
          <w:rFonts w:cs="Times New Roman"/>
        </w:rPr>
        <w:t>8</w:t>
      </w:r>
      <w:r w:rsidR="00C549E5">
        <w:rPr>
          <w:rFonts w:cs="Times New Roman"/>
        </w:rPr>
        <w:t>. prosinca</w:t>
      </w:r>
      <w:r w:rsidR="00DB63DD">
        <w:rPr>
          <w:rFonts w:cs="Times New Roman"/>
        </w:rPr>
        <w:t xml:space="preserve"> 2015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C549E5" w:rsidP="00461516" w:rsidR="00C549E5"/>
    <w:p w:rsidRDefault="00F23363" w:rsidP="00345599" w:rsidR="00345599" w:rsidRPr="006F44C4">
      <w:r>
        <w:tab/>
      </w:r>
    </w:p>
    <w:p w:rsidRDefault="00345599" w:rsidP="00345599" w:rsidR="00345599" w:rsidRPr="006F44C4">
      <w:pPr>
        <w:ind w:left="5664"/>
        <w:jc w:val="both"/>
      </w:pPr>
      <w:r>
        <w:tab/>
      </w:r>
      <w:r w:rsidRPr="006F44C4">
        <w:tab/>
        <w:t>SUDAC</w:t>
      </w:r>
    </w:p>
    <w:p w:rsidRDefault="00345599" w:rsidP="00345599" w:rsidR="00345599" w:rsidRPr="006F44C4">
      <w:pPr>
        <w:ind w:firstLine="708" w:left="5664"/>
        <w:jc w:val="both"/>
      </w:pPr>
    </w:p>
    <w:p w:rsidRDefault="00345599" w:rsidP="00345599" w:rsidR="00345599" w:rsidRPr="006F44C4">
      <w:pPr>
        <w:ind w:firstLine="708" w:left="4956"/>
        <w:jc w:val="both"/>
      </w:pPr>
      <w:r w:rsidRPr="006F44C4">
        <w:t>Ksenija Flack-Makitan, v.r.</w:t>
      </w:r>
    </w:p>
    <w:p w:rsidRDefault="00345599" w:rsidP="00345599" w:rsidR="00345599" w:rsidRPr="006F44C4">
      <w:pPr>
        <w:ind w:firstLine="708" w:left="4956"/>
        <w:jc w:val="both"/>
      </w:pPr>
    </w:p>
    <w:p w:rsidRDefault="00345599" w:rsidP="00345599" w:rsidR="00345599" w:rsidRPr="006F44C4">
      <w:pPr>
        <w:ind w:left="4956"/>
        <w:jc w:val="both"/>
      </w:pPr>
      <w:r w:rsidRPr="006F44C4">
        <w:t>Za točnost otpravka – ovlašteni službenik:</w:t>
      </w:r>
    </w:p>
    <w:p w:rsidRDefault="00C549E5" w:rsidP="00345599" w:rsidR="00C549E5">
      <w:pPr>
        <w:ind w:left="6373"/>
        <w:jc w:val="both"/>
      </w:pPr>
    </w:p>
    <w:p w:rsidRDefault="00C42207" w:rsidP="00F23363" w:rsidR="00C42207">
      <w:pPr>
        <w:jc w:val="both"/>
      </w:pPr>
    </w:p>
    <w:p w:rsidRDefault="001D2BCB" w:rsidP="00CE6118" w:rsidR="001D2BCB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CE6118" w:rsidR="00CE6118">
      <w:pPr>
        <w:jc w:val="both"/>
      </w:pPr>
      <w:r>
        <w:t>Protiv ovog rješenja član uprave stečajnog dužnika može izjaviti žalbu u roku od 8 dana od dana primitka prijepisa ovog rješenja, pismeno u četiri (4) primjerk</w:t>
      </w:r>
      <w:r w:rsidR="00605980">
        <w:t>a Visokom trgovačkom sudu RH u Z</w:t>
      </w:r>
      <w:r>
        <w:t>agrebu. Žalba se dostavlja putem ovog suda preporučeno poštom ili se predaje neposredno kod ovoga suda.</w:t>
      </w:r>
    </w:p>
    <w:p w:rsidRDefault="00CE6118" w:rsidR="006C5FEF">
      <w:pPr>
        <w:jc w:val="both"/>
      </w:pPr>
      <w:r>
        <w:t>Žalba ne zadržava izvršenje ovog rješenja.</w:t>
      </w:r>
    </w:p>
    <w:p w:rsidRDefault="00666C4B" w:rsidR="00666C4B">
      <w:pPr>
        <w:jc w:val="both"/>
      </w:pPr>
    </w:p>
    <w:p w:rsidRDefault="00C549E5" w:rsidR="00C549E5">
      <w:pPr>
        <w:jc w:val="both"/>
      </w:pPr>
    </w:p>
    <w:p w:rsidRDefault="001120BA" w:rsidR="001120BA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120BA" w:rsidP="006C5FEF" w:rsidR="001120BA" w:rsidRPr="006C5FEF">
      <w:pPr>
        <w:jc w:val="both"/>
        <w:rPr>
          <w:rFonts w:cs="Times New Roman"/>
        </w:rPr>
      </w:pPr>
    </w:p>
    <w:p w:rsidRDefault="00461516" w:rsidP="00C549E5" w:rsidR="00C549E5" w:rsidRPr="00C549E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C549E5">
        <w:rPr>
          <w:rFonts w:cs="Times New Roman"/>
        </w:rPr>
        <w:t>D</w:t>
      </w:r>
      <w:r w:rsidR="006C5FEF" w:rsidRPr="00C549E5">
        <w:rPr>
          <w:rFonts w:cs="Times New Roman"/>
        </w:rPr>
        <w:t xml:space="preserve">užnik, </w:t>
      </w:r>
      <w:r w:rsidR="00C549E5">
        <w:t>MIDEX d.o.o., Varaždin, Zagrebačka 87/I,</w:t>
      </w:r>
    </w:p>
    <w:p w:rsidRDefault="00D27615" w:rsidP="00C549E5" w:rsidR="00C549E5" w:rsidRPr="00C549E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2A7901">
        <w:t>ica</w:t>
      </w:r>
      <w:r>
        <w:t xml:space="preserve"> dužnika,</w:t>
      </w:r>
      <w:r w:rsidR="002D4F2D">
        <w:t xml:space="preserve"> </w:t>
      </w:r>
      <w:r w:rsidR="002A7901">
        <w:t>Dinka Obadić, Varaždin, Vladimira Deduša 16,</w:t>
      </w:r>
    </w:p>
    <w:p w:rsidRDefault="00EE6A1C" w:rsidP="006C5FEF" w:rsidR="00BE5D64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Stečajna</w:t>
      </w:r>
      <w:r w:rsidR="00CE6118" w:rsidRPr="00BE5D64">
        <w:rPr>
          <w:rFonts w:cs="Times New Roman"/>
        </w:rPr>
        <w:t xml:space="preserve"> upravitelj</w:t>
      </w:r>
      <w:r>
        <w:rPr>
          <w:rFonts w:cs="Times New Roman"/>
        </w:rPr>
        <w:t xml:space="preserve">ica, </w:t>
      </w:r>
      <w:r w:rsidR="002A7901">
        <w:t xml:space="preserve">Marija Domijan, </w:t>
      </w:r>
      <w:r w:rsidR="002A7901" w:rsidRPr="003450D0">
        <w:t>Prelog, Sajmišna 8</w:t>
      </w:r>
      <w:r w:rsidR="002A7901">
        <w:t>,</w:t>
      </w:r>
    </w:p>
    <w:p w:rsidRDefault="00CE6118" w:rsidP="006C5FEF" w:rsidR="002D4F2D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C549E5">
        <w:rPr>
          <w:rFonts w:cs="Times New Roman"/>
        </w:rPr>
        <w:t>Varaždin, Graberje 1,</w:t>
      </w:r>
    </w:p>
    <w:p w:rsidRDefault="00BE5D64" w:rsidP="006C5FEF" w:rsidR="00BE5D64" w:rsidRPr="002D4F2D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 odvjetništvo u Varaždinu, Građansko-upravni odjel, Braće Radić 2,</w:t>
      </w:r>
    </w:p>
    <w:p w:rsidRDefault="00CE6118" w:rsidP="006C5FEF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A09E6">
        <w:rPr>
          <w:rFonts w:cs="Times New Roman"/>
        </w:rPr>
        <w:t xml:space="preserve">Financijska </w:t>
      </w:r>
      <w:r w:rsidR="00926C33" w:rsidRPr="005A09E6">
        <w:rPr>
          <w:rFonts w:cs="Times New Roman"/>
        </w:rPr>
        <w:t xml:space="preserve">agencija, </w:t>
      </w:r>
      <w:r w:rsidR="00C549E5">
        <w:rPr>
          <w:rFonts w:cs="Times New Roman"/>
        </w:rPr>
        <w:t>Varaždin, A. Cesarca 2,</w:t>
      </w:r>
    </w:p>
    <w:p w:rsidRDefault="002A7901" w:rsidP="006C5FEF" w:rsidR="002A7901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Sisku, Zemljišno-knjižni odjel Novska, I. K. Sakcinskog 24, Sisak,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5A09E6" w:rsidR="000B44AC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44358D">
        <w:rPr>
          <w:rFonts w:cs="Times New Roman"/>
        </w:rPr>
        <w:t>oglasna ploča suda,</w:t>
      </w:r>
    </w:p>
    <w:p w:rsidRDefault="001120BA" w:rsidP="00F23363" w:rsidR="001120BA" w:rsidRPr="005A09E6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1120BA" w:rsidRPr="005A09E6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E57" w:rsidP="00BA0147" w:rsidR="00B44E57">
      <w:r>
        <w:separator/>
      </w:r>
    </w:p>
  </w:endnote>
  <w:endnote w:id="0" w:type="continuationSeparator">
    <w:p w:rsidRDefault="00B44E57" w:rsidP="00BA0147" w:rsidR="00B44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E57" w:rsidP="00BA0147" w:rsidR="00B44E57">
      <w:r>
        <w:separator/>
      </w:r>
    </w:p>
  </w:footnote>
  <w:footnote w:id="0" w:type="continuationSeparator">
    <w:p w:rsidRDefault="00B44E57" w:rsidP="00BA0147" w:rsidR="00B44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13A2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C549E5">
      <w:t>39/15-</w:t>
    </w:r>
    <w:r w:rsidR="007E49FE">
      <w:t>17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B6616A">
      <w:t>39/15-</w:t>
    </w:r>
    <w:r w:rsidR="007E49FE">
      <w:t>17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55DF"/>
    <w:rsid w:val="001120BA"/>
    <w:rsid w:val="001D2BCB"/>
    <w:rsid w:val="002341FF"/>
    <w:rsid w:val="002A7901"/>
    <w:rsid w:val="002A7BAD"/>
    <w:rsid w:val="002D481B"/>
    <w:rsid w:val="002D4F2D"/>
    <w:rsid w:val="00317223"/>
    <w:rsid w:val="00345599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313A2"/>
    <w:rsid w:val="005416D9"/>
    <w:rsid w:val="00577ABD"/>
    <w:rsid w:val="0058239B"/>
    <w:rsid w:val="00586314"/>
    <w:rsid w:val="00591BCF"/>
    <w:rsid w:val="005A09E6"/>
    <w:rsid w:val="005A7952"/>
    <w:rsid w:val="005F4618"/>
    <w:rsid w:val="00605980"/>
    <w:rsid w:val="006063E0"/>
    <w:rsid w:val="00613CF2"/>
    <w:rsid w:val="00613D55"/>
    <w:rsid w:val="00640372"/>
    <w:rsid w:val="00655C1F"/>
    <w:rsid w:val="00666C4B"/>
    <w:rsid w:val="00681854"/>
    <w:rsid w:val="00695D0C"/>
    <w:rsid w:val="006B57C6"/>
    <w:rsid w:val="006B5EF7"/>
    <w:rsid w:val="006C5FEF"/>
    <w:rsid w:val="00720601"/>
    <w:rsid w:val="0072529F"/>
    <w:rsid w:val="0076577E"/>
    <w:rsid w:val="007C4EB9"/>
    <w:rsid w:val="007D470A"/>
    <w:rsid w:val="007E49FE"/>
    <w:rsid w:val="0080270A"/>
    <w:rsid w:val="00806764"/>
    <w:rsid w:val="00832642"/>
    <w:rsid w:val="008B385D"/>
    <w:rsid w:val="008B5950"/>
    <w:rsid w:val="008C5591"/>
    <w:rsid w:val="009261F2"/>
    <w:rsid w:val="00926C33"/>
    <w:rsid w:val="009668AE"/>
    <w:rsid w:val="00970E9C"/>
    <w:rsid w:val="009C0AFE"/>
    <w:rsid w:val="009F187F"/>
    <w:rsid w:val="009F4BEF"/>
    <w:rsid w:val="00A14067"/>
    <w:rsid w:val="00A254A9"/>
    <w:rsid w:val="00AC55E9"/>
    <w:rsid w:val="00B44E57"/>
    <w:rsid w:val="00B520A6"/>
    <w:rsid w:val="00B6616A"/>
    <w:rsid w:val="00B67074"/>
    <w:rsid w:val="00BA0147"/>
    <w:rsid w:val="00BB7851"/>
    <w:rsid w:val="00BE5D64"/>
    <w:rsid w:val="00C23175"/>
    <w:rsid w:val="00C42207"/>
    <w:rsid w:val="00C549E5"/>
    <w:rsid w:val="00C73667"/>
    <w:rsid w:val="00CA6997"/>
    <w:rsid w:val="00CA7317"/>
    <w:rsid w:val="00CE6118"/>
    <w:rsid w:val="00CF7593"/>
    <w:rsid w:val="00CF79A6"/>
    <w:rsid w:val="00D27615"/>
    <w:rsid w:val="00D33E0A"/>
    <w:rsid w:val="00D36DC6"/>
    <w:rsid w:val="00D70B9C"/>
    <w:rsid w:val="00DB63DD"/>
    <w:rsid w:val="00E0463A"/>
    <w:rsid w:val="00E2542B"/>
    <w:rsid w:val="00E35839"/>
    <w:rsid w:val="00E44E19"/>
    <w:rsid w:val="00E717D2"/>
    <w:rsid w:val="00EA5506"/>
    <w:rsid w:val="00EE6A1C"/>
    <w:rsid w:val="00EE6DA4"/>
    <w:rsid w:val="00F07400"/>
    <w:rsid w:val="00F23363"/>
    <w:rsid w:val="00F2392C"/>
    <w:rsid w:val="00F4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31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31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MIDEX društvo s ograničenom odgovornošću za proizvodnju i trgovinu</izvorni_sadrzaj>
    <derivirana_varijabla naziv="DomainObject.Predmet.ProtustrankaFormated_1">  MIDEX društvo s ograničenom odgovornošću za proizvodnju i trgovinu</derivirana_varijabla>
  </DomainObject.Predmet.ProtustrankaFormated>
  <DomainObject.Predmet.ProtustrankaFormatedOIB>
    <izvorni_sadrzaj>  MIDEX društvo s ograničenom odgovornošću za proizvodnju i trgovinu, OIB 32928818526</izvorni_sadrzaj>
    <derivirana_varijabla naziv="DomainObject.Predmet.ProtustrankaFormatedOIB_1">  MIDEX društvo s ograničenom odgovornošću za proizvodnju i trgovinu, OIB 32928818526</derivirana_varijabla>
  </DomainObject.Predmet.ProtustrankaFormatedOIB>
  <DomainObject.Predmet.ProtustrankaFormatedWithAdress>
    <izvorni_sadrzaj> MIDEX društvo s ograničenom odgovornošću za proizvodnju i trgovinu, Zagrebačka 87/I, 42000 Varaždin</izvorni_sadrzaj>
    <derivirana_varijabla naziv="DomainObject.Predmet.ProtustrankaFormatedWithAdress_1"> MIDEX društvo s ograničenom odgovornošću za proizvodnju i trgovinu, Zagrebačka 87/I, 42000 Varaždin</derivirana_varijabla>
  </DomainObject.Predmet.ProtustrankaFormatedWithAdress>
  <DomainObject.Predmet.ProtustrankaFormatedWithAdressOIB>
    <izvorni_sadrzaj> MIDEX društvo s ograničenom odgovornošću za proizvodnju i trgovinu, OIB 32928818526, Zagrebačka 87/I, 42000 Varaždin</izvorni_sadrzaj>
    <derivirana_varijabla naziv="DomainObject.Predmet.ProtustrankaFormatedWithAdressOIB_1"> MIDEX društvo s ograničenom odgovornošću za proizvodnju i trgovinu, OIB 32928818526, Zagrebačka 87/I, 42000 Varaždin</derivirana_varijabla>
  </DomainObject.Predmet.ProtustrankaFormatedWithAdressOIB>
  <DomainObject.Predmet.ProtustrankaWithAdress>
    <izvorni_sadrzaj>MIDEX društvo s ograničenom odgovornošću za proizvodnju i trgovinu Zagrebačka 87/I, 42000 Varaždin</izvorni_sadrzaj>
    <derivirana_varijabla naziv="DomainObject.Predmet.ProtustrankaWithAdress_1">MIDEX društvo s ograničenom odgovornošću za proizvodnju i trgovinu Zagrebačka 87/I, 42000 Varaždin</derivirana_varijabla>
  </DomainObject.Predmet.ProtustrankaWithAdress>
  <DomainObject.Predmet.ProtustrankaWithAdressOIB>
    <izvorni_sadrzaj>MIDEX društvo s ograničenom odgovornošću za proizvodnju i trgovinu, OIB 32928818526, Zagrebačka 87/I, 42000 Varaždin</izvorni_sadrzaj>
    <derivirana_varijabla naziv="DomainObject.Predmet.ProtustrankaWithAdressOIB_1">MIDEX društvo s ograničenom odgovornošću za proizvodnju i trgovinu, OIB 32928818526, Zagrebačka 87/I, 42000 Varaždin</derivirana_varijabla>
  </DomainObject.Predmet.ProtustrankaWithAdressOIB>
  <DomainObject.Predmet.ProtustrankaNazivFormated>
    <izvorni_sadrzaj>MIDEX društvo s ograničenom odgovornošću za proizvodnju i trgovinu</izvorni_sadrzaj>
    <derivirana_varijabla naziv="DomainObject.Predmet.ProtustrankaNazivFormated_1">MIDEX društvo s ograničenom odgovornošću za proizvodnju i trgovinu</derivirana_varijabla>
  </DomainObject.Predmet.ProtustrankaNazivFormated>
  <DomainObject.Predmet.ProtustrankaNazivFormatedOIB>
    <izvorni_sadrzaj>MIDEX društvo s ograničenom odgovornošću za proizvodnju i trgovinu, OIB 32928818526</izvorni_sadrzaj>
    <derivirana_varijabla naziv="DomainObject.Predmet.ProtustrankaNazivFormatedOIB_1">MIDEX društvo s ograničenom odgovornošću za proizvodnju i trgovinu, OIB 32928818526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 zastupanog po punomoćniku Županijsko državno odvjetništvo u Varaždinu</izvorni_sadrzaj>
    <derivirana_varijabla naziv="DomainObject.Predmet.StrankaFormated_1">  Porezna uprava, Područni ured Sjeverna Hrvatska zastupanog po punomoćniku Županijsko državno odvjetništvo u Varaždinu</derivirana_varijabla>
  </DomainObject.Predmet.StrankaFormated>
  <DomainObject.Predmet.StrankaFormatedOIB>
    <izvorni_sadrzaj>  Porezna uprava, Područni ured Sjeverna Hrvatska, OIB 52634238587 zastupanog po punomoćniku Županijsko državno odvjetništvo u Varaždinu</izvorni_sadrzaj>
    <derivirana_varijabla naziv="DomainObject.Predmet.StrankaFormatedOIB_1">  Porezna uprava,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uprava, Područni ured Sjeverna Hrvatska, Graberje 1, 42000 Varaždin zastupanog po punomoćniku Županijsko državno odvjetništvo u Varaždinu</izvorni_sadrzaj>
    <derivirana_varijabla naziv="DomainObject.Predmet.StrankaFormatedWithAdress_1">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uprava, Područni ured Sjeverna Hrvatska, OIB 52634238587, Graberje 1, 42000 Varaždin zastupanog po punomoćniku Županijsko državno odvjetništvo u Varaždinu</izvorni_sadrzaj>
    <derivirana_varijabla naziv="DomainObject.Predmet.StrankaFormatedWithAdressOIB_1"> Porezna uprava,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OIB 52634238587, Graberje 1,42000 Varaždin</izvorni_sadrzaj>
    <derivirana_varijabla naziv="DomainObject.Predmet.StrankaWithAdressOIB_1">Porezna uprava, Područni ured Sjeverna Hrvatska, OIB 52634238587,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Hrvatska, OIB 52634238587</izvorni_sadrzaj>
    <derivirana_varijabla naziv="DomainObject.Predmet.StrankaNazivFormatedOIB_1">Porezna uprava,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 zastupanog po punomoćniku Županijsko državno odvjetništvo u Varaždinu</item>
    </izvorni_sadrzaj>
    <derivirana_varijabla naziv="DomainObject.Predmet.StrankaListFormated_1">
      <item>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uprava, Područni ured Sjeverna Hrvatska, OIB 52634238587 zastupanog po punomoćniku Županijsko državno odvjetništvo u Varaždinu</item>
    </izvorni_sadrzaj>
    <derivirana_varijabla naziv="DomainObject.Predmet.StrankaListFormatedOIB_1">
      <item>Porezna uprava,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uprava,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Hrvatska, OIB 52634238587</item>
    </izvorni_sadrzaj>
    <derivirana_varijabla naziv="DomainObject.Predmet.StrankaListNazivFormatedOIB_1">
      <item>Porezna uprava, Područni ured Sjeverna Hrvatska, OIB 52634238587</item>
    </derivirana_varijabla>
  </DomainObject.Predmet.StrankaListNazivFormatedOIB>
  <DomainObject.Predmet.ProtuStrankaListFormated>
    <izvorni_sadrzaj>
      <item>MIDEX društvo s ograničenom odgovornošću za proizvodnju i trgovinu</item>
    </izvorni_sadrzaj>
    <derivirana_varijabla naziv="DomainObject.Predmet.ProtuStrankaListFormated_1">
      <item>MIDEX društvo s ograničenom odgovornošću za proizvodnju i trgovinu</item>
    </derivirana_varijabla>
  </DomainObject.Predmet.ProtuStrankaListFormated>
  <DomainObject.Predmet.ProtuStrankaListFormatedOIB>
    <izvorni_sadrzaj>
      <item>MIDEX društvo s ograničenom odgovornošću za proizvodnju i trgovinu, OIB 32928818526</item>
    </izvorni_sadrzaj>
    <derivirana_varijabla naziv="DomainObject.Predmet.ProtuStrankaListFormatedOIB_1">
      <item>MIDEX društvo s ograničenom odgovornošću za proizvodnju i trgovinu, OIB 32928818526</item>
    </derivirana_varijabla>
  </DomainObject.Predmet.ProtuStrankaListFormatedOIB>
  <DomainObject.Predmet.ProtuStrankaListFormatedWithAdress>
    <izvorni_sadrzaj>
      <item>MIDEX društvo s ograničenom odgovornošću za proizvodnju i trgovinu, Zagrebačka 87/I, 42000 Varaždin</item>
    </izvorni_sadrzaj>
    <derivirana_varijabla naziv="DomainObject.Predmet.ProtuStrankaListFormatedWithAdress_1">
      <item>MIDEX društvo s ograničenom odgovornošću za proizvodnju i trgovinu, Zagrebačka 87/I, 42000 Varaždin</item>
    </derivirana_varijabla>
  </DomainObject.Predmet.ProtuStrankaListFormatedWithAdress>
  <DomainObject.Predmet.ProtuStrankaListFormatedWithAdressOIB>
    <izvorni_sadrzaj>
      <item>MIDEX društvo s ograničenom odgovornošću za proizvodnju i trgovinu, OIB 32928818526, Zagrebačka 87/I, 42000 Varaždin</item>
    </izvorni_sadrzaj>
    <derivirana_varijabla naziv="DomainObject.Predmet.ProtuStrankaListFormatedWithAdressOIB_1">
      <item>MIDEX društvo s ograničenom odgovornošću za proizvodnju i trgovinu, OIB 32928818526, Zagrebačka 87/I, 42000 Varaždin</item>
    </derivirana_varijabla>
  </DomainObject.Predmet.ProtuStrankaListFormatedWithAdressOIB>
  <DomainObject.Predmet.ProtuStrankaListNazivFormated>
    <izvorni_sadrzaj>
      <item>MIDEX društvo s ograničenom odgovornošću za proizvodnju i trgovinu</item>
    </izvorni_sadrzaj>
    <derivirana_varijabla naziv="DomainObject.Predmet.ProtuStrankaListNazivFormated_1">
      <item>MIDEX društvo s ograničenom odgovornošću za proizvodnju i trgovinu</item>
    </derivirana_varijabla>
  </DomainObject.Predmet.ProtuStrankaListNazivFormated>
  <DomainObject.Predmet.ProtuStrankaListNazivFormatedOIB>
    <izvorni_sadrzaj>
      <item>MIDEX društvo s ograničenom odgovornošću za proizvodnju i trgovinu, OIB 32928818526</item>
    </izvorni_sadrzaj>
    <derivirana_varijabla naziv="DomainObject.Predmet.ProtuStrankaListNazivFormatedOIB_1">
      <item>MIDEX društvo s ograničenom odgovornošću za proizvodnju i trgovinu, OIB 32928818526</item>
    </derivirana_varijabla>
  </DomainObject.Predmet.ProtuStrankaListNazivFormatedOIB>
  <DomainObject.Predmet.OstaliListFormated>
    <izvorni_sadrzaj>
      <item>Županijsko državno odvjetništvo u Varaždinu punomoćnik sudionika u postupku Porezna uprava, Područni ured Sjeverna Hrvatska</item>
      <item>Sudski registar</item>
      <item>Tomislav Tomašković</item>
      <item>Marija Domijan</item>
    </izvorni_sadrzaj>
    <derivirana_varijabla naziv="DomainObject.Predmet.OstaliListFormated_1">
      <item>Županijsko državno odvjetništvo u Varaždinu punomoćnik sudionika u postupku Porezna uprava, Područni ured Sjeverna Hrvatska</item>
      <item>Sudski registar</item>
      <item>Tomislav Tomašković</item>
      <item>Marija Domijan</item>
    </derivirana_varijabla>
  </DomainObject.Predmet.OstaliListFormated>
  <DomainObject.Predmet.OstaliListFormatedOIB>
    <izvorni_sadrzaj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</izvorni_sadrzaj>
    <derivirana_varijabla naziv="DomainObject.Predmet.OstaliListFormatedOIB_1"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</derivirana_varijabla>
  </DomainObject.Predmet.OstaliListFormatedOIB>
  <DomainObject.Predmet.OstaliListFormatedWithAdress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</izvorni_sadrzaj>
    <derivirana_varijabla naziv="DomainObject.Predmet.OstaliListFormatedWithAdress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</derivirana_varijabla>
  </DomainObject.Predmet.OstaliListFormatedWithAdress>
  <DomainObject.Predmet.OstaliListFormatedWithAdressOIB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</izvorni_sadrzaj>
    <derivirana_varijabla naziv="DomainObject.Predmet.OstaliListFormatedWithAdressOIB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Tomašković</item>
      <item>Marija Domijan</item>
    </izvorni_sadrzaj>
    <derivirana_varijabla naziv="DomainObject.Predmet.OstaliListNazivFormated_1">
      <item>Županijsko državno odvjetništvo u Varaždinu</item>
      <item>Sudski registar</item>
      <item>Tomislav Tomašković</item>
      <item>Marija Domijan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Tomašković, OIB 77774682555</item>
      <item>Marija Domijan, OIB 33388938738</item>
    </izvorni_sadrzaj>
    <derivirana_varijabla naziv="DomainObject.Predmet.OstaliListNazivFormatedOIB_1">
      <item>Županijsko državno odvjetništvo u Varaždinu</item>
      <item>Sudski registar</item>
      <item>Tomislav Tomašković, OIB 77774682555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MIDEX društvo s ograničenom odgovornošću za proizvodnju i trgovinu</izvorni_sadrzaj>
    <derivirana_varijabla naziv="DomainObject.Predmet.ProtustrankaIDrugi_1">MIDEX društvo s ograničenom odgovornošću za proizvodnju i trgovinu</derivirana_varijabla>
  </DomainObject.Predmet.ProtustrankaIDrugi>
  <DomainObject.Predmet.StrankaIDrugiAdressOIB>
    <izvorni_sadrzaj>Porezna uprava, Područni ured Sjeverna Hrvatska, OIB 52634238587, Graberje 1, 42000 Varaždin</izvorni_sadrzaj>
    <derivirana_varijabla naziv="DomainObject.Predmet.StrankaIDrugiAdressOIB_1">Porezna uprava, Područni ured Sjeverna Hrvatska, OIB 52634238587, Graberje 1, 42000 Varaždin</derivirana_varijabla>
  </DomainObject.Predmet.StrankaIDrugiAdressOIB>
  <DomainObject.Predmet.ProtustrankaIDrugiAdressOIB>
    <izvorni_sadrzaj>MIDEX društvo s ograničenom odgovornošću za proizvodnju i trgovinu, OIB 32928818526, Zagrebačka 87/I, 42000 Varaždin</izvorni_sadrzaj>
    <derivirana_varijabla naziv="DomainObject.Predmet.ProtustrankaIDrugiAdressOIB_1">MIDEX društvo s ograničenom odgovornošću za proizvodnju i trgovinu, OIB 32928818526, Zagrebačka 87/I,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</izvorni_sadrzaj>
    <derivirana_varijabla naziv="DomainObject.Predmet.SudioniciListNaziv_1"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</derivirana_varijabla>
  </DomainObject.Predmet.SudioniciListNaziv>
  <DomainObject.Predmet.SudioniciListAdressOIB>
    <izvorni_sadrzaj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</izvorni_sadrzaj>
    <derivirana_varijabla naziv="DomainObject.Predmet.SudioniciListAdressOIB_1"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32928818526</item>
      <item>, OIB null</item>
      <item>, OIB null</item>
      <item>, OIB 77774682555</item>
      <item>, OIB 33388938738</item>
    </izvorni_sadrzaj>
    <derivirana_varijabla naziv="DomainObject.Predmet.SudioniciListNazivOIB_1">
      <item>, OIB 52634238587</item>
      <item>, OIB 32928818526</item>
      <item>, OIB null</item>
      <item>, OIB null</item>
      <item>, OIB 77774682555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8809C-599E-4ACC-93EF-71DDB20E8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4682</properties:Characters>
  <properties:Lines>114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2015-12-18T09:26:00Z</cp:lastPrinted>
  <dcterms:modified xmlns:xsi="http://www.w3.org/2001/XMLSchema-instance" xsi:type="dcterms:W3CDTF">2015-12-18T09:32:00Z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