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3c61" w14:paraId="0653c61" w:rsidRDefault="0092599B" w:rsidP="00AF68FE" w:rsidR="009D3FFD" w:rsidRPr="00B662A1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B662A1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B662A1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B662A1">
      <w:pPr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B662A1">
      <w:pPr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B662A1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2A1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2A1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2A1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2A1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2A1">
        <w:rPr>
          <w:rFonts w:hAnsi="Times New Roman" w:ascii="Times New Roman"/>
          <w:sz w:val="24"/>
          <w:szCs w:val="24"/>
          <w:lang w:val="hr-HR"/>
        </w:rPr>
        <w:tab/>
      </w:r>
      <w:r w:rsidR="00AF68FE" w:rsidRPr="00B662A1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8E29D4" w:rsidR="00026AC2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8E29D4" w:rsidR="00026AC2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B662A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B662A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B662A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026AC2" w:rsidRPr="00B662A1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P="00AF68FE" w:rsidR="00E66F8E" w:rsidRPr="00B662A1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A5222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1A5222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1A5222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1A5222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1A522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A522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1A5222" w:rsidRPr="001A5222">
        <w:rPr>
          <w:rFonts w:hAnsi="Times New Roman" w:ascii="Times New Roman"/>
          <w:sz w:val="24"/>
          <w:szCs w:val="24"/>
          <w:lang w:val="hr-HR"/>
        </w:rPr>
        <w:t>PATAGONIJA d.o.o. u stečaju</w:t>
      </w:r>
      <w:r w:rsidR="009A6C0E" w:rsidRPr="001A522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66F8E" w:rsidRPr="001A5222">
        <w:rPr>
          <w:rFonts w:hAnsi="Times New Roman" w:ascii="Times New Roman"/>
          <w:sz w:val="24"/>
          <w:szCs w:val="24"/>
          <w:lang w:val="hr-HR"/>
        </w:rPr>
        <w:t>Split</w:t>
      </w:r>
      <w:r w:rsidR="009A6C0E" w:rsidRPr="001A522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A5222" w:rsidRPr="001A5222">
        <w:rPr>
          <w:rFonts w:hAnsi="Times New Roman" w:ascii="Times New Roman"/>
          <w:sz w:val="24"/>
          <w:szCs w:val="24"/>
          <w:lang w:val="hr-HR"/>
        </w:rPr>
        <w:t>Domovinskog rata 29/a</w:t>
      </w:r>
      <w:r w:rsidR="009A6C0E" w:rsidRPr="001A5222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1A5222" w:rsidRPr="001A5222">
        <w:rPr>
          <w:rFonts w:hAnsi="Times New Roman" w:ascii="Times New Roman"/>
          <w:sz w:val="24"/>
          <w:szCs w:val="24"/>
          <w:lang w:val="hr-HR"/>
        </w:rPr>
        <w:t>44302253310</w:t>
      </w:r>
      <w:r w:rsidR="009A6C0E" w:rsidRPr="001A5222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1A5222" w:rsidRPr="001A5222">
        <w:rPr>
          <w:rFonts w:hAnsi="Times New Roman" w:ascii="Times New Roman"/>
          <w:sz w:val="24"/>
          <w:szCs w:val="24"/>
          <w:lang w:val="hr-HR"/>
        </w:rPr>
        <w:t>080425106</w:t>
      </w:r>
      <w:r w:rsidRPr="001A522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1A5222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66F8E" w:rsidRPr="001A5222">
        <w:rPr>
          <w:rFonts w:hAnsi="Times New Roman" w:ascii="Times New Roman"/>
          <w:sz w:val="24"/>
          <w:szCs w:val="24"/>
          <w:lang w:val="hr-HR"/>
        </w:rPr>
        <w:t>30</w:t>
      </w:r>
      <w:r w:rsidR="009D244E" w:rsidRPr="001A522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66F8E" w:rsidRPr="001A5222">
        <w:rPr>
          <w:rFonts w:hAnsi="Times New Roman" w:ascii="Times New Roman"/>
          <w:sz w:val="24"/>
          <w:szCs w:val="24"/>
          <w:lang w:val="hr-HR"/>
        </w:rPr>
        <w:t>rujna</w:t>
      </w:r>
      <w:r w:rsidR="00B4698E" w:rsidRPr="001A5222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 w:rsidR="00B4698E">
        <w:rPr>
          <w:rFonts w:hAnsi="Times New Roman" w:ascii="Times New Roman"/>
          <w:sz w:val="24"/>
          <w:szCs w:val="24"/>
          <w:lang w:val="hr-HR"/>
        </w:rPr>
        <w:t>,</w:t>
      </w:r>
    </w:p>
    <w:p w:rsidRDefault="00B4698E" w:rsidP="00363FB4" w:rsidR="00B4698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AB5E1D" w:rsidR="00AB5E1D" w:rsidRPr="00B662A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81041" w:rsidP="0036710E" w:rsidR="00981041" w:rsidRPr="00B662A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47B91" w:rsidR="00981041" w:rsidRPr="00B662A1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1A5222" w:rsidRPr="001A5222">
        <w:rPr>
          <w:rFonts w:hAnsi="Times New Roman" w:ascii="Times New Roman"/>
          <w:sz w:val="24"/>
          <w:szCs w:val="24"/>
          <w:lang w:val="hr-HR"/>
        </w:rPr>
        <w:t>PATAGONIJA d.o.o. u stečaju, Split, Domovinskog rata 29/a, OIB: 44302253310, MBS: 080425106</w:t>
      </w:r>
      <w:r w:rsidR="001A5222">
        <w:rPr>
          <w:rFonts w:hAnsi="Times New Roman" w:ascii="Times New Roman"/>
          <w:sz w:val="24"/>
          <w:szCs w:val="24"/>
          <w:lang w:val="hr-HR"/>
        </w:rPr>
        <w:t>, zaprimljen na ovom sudu 01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66F8E">
        <w:rPr>
          <w:rFonts w:hAnsi="Times New Roman" w:ascii="Times New Roman"/>
          <w:sz w:val="24"/>
          <w:szCs w:val="24"/>
          <w:lang w:val="hr-HR"/>
        </w:rPr>
        <w:t>prosinca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 2015. godine.</w:t>
      </w:r>
    </w:p>
    <w:p w:rsidRDefault="00AB5E1D" w:rsidP="00350101" w:rsidR="00AB5E1D" w:rsidRPr="00B662A1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A5222" w:rsidR="001A522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A5222" w:rsidR="001A522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5656BE" w:rsidR="005656BE" w:rsidRPr="00B662A1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5124D8" w:rsidR="00026AC2" w:rsidRPr="00B662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B662A1">
        <w:rPr>
          <w:rFonts w:hAnsi="Times New Roman" w:ascii="Times New Roman"/>
          <w:sz w:val="24"/>
          <w:szCs w:val="24"/>
          <w:lang w:val="hr-HR"/>
        </w:rPr>
        <w:t>redlagatelj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AB4805" w:rsidRPr="00B662A1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 w:rsidRPr="00B662A1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B662A1">
        <w:rPr>
          <w:rFonts w:hAnsi="Times New Roman" w:ascii="Times New Roman"/>
          <w:sz w:val="24"/>
          <w:szCs w:val="24"/>
          <w:lang w:val="hr-HR"/>
        </w:rPr>
        <w:t>, Podružnica</w:t>
      </w:r>
      <w:r w:rsidR="00026AC2" w:rsidRPr="00B662A1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1A5222">
        <w:rPr>
          <w:rFonts w:hAnsi="Times New Roman" w:ascii="Times New Roman"/>
          <w:sz w:val="24"/>
          <w:szCs w:val="24"/>
          <w:lang w:val="hr-HR"/>
        </w:rPr>
        <w:t>27</w:t>
      </w:r>
      <w:r w:rsidR="00981041" w:rsidRPr="00B662A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66F8E">
        <w:rPr>
          <w:rFonts w:hAnsi="Times New Roman" w:ascii="Times New Roman"/>
          <w:sz w:val="24"/>
          <w:szCs w:val="24"/>
          <w:lang w:val="hr-HR"/>
        </w:rPr>
        <w:t>studenog</w:t>
      </w:r>
      <w:r w:rsidR="009A6C0E" w:rsidRPr="00B662A1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Pr="00B662A1">
        <w:rPr>
          <w:rFonts w:hAnsi="Times New Roman" w:ascii="Times New Roman"/>
          <w:sz w:val="24"/>
          <w:szCs w:val="24"/>
          <w:lang w:val="hr-HR"/>
        </w:rPr>
        <w:t>.</w:t>
      </w:r>
      <w:r w:rsidR="00350101" w:rsidRPr="00B662A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Stečajnog zakona („Narodne novine“ broj 71/15, dalje SZ),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 w:rsidRPr="00B662A1">
        <w:rPr>
          <w:rFonts w:hAnsi="Times New Roman" w:ascii="Times New Roman"/>
          <w:sz w:val="24"/>
          <w:szCs w:val="24"/>
          <w:lang w:val="hr-HR"/>
        </w:rPr>
        <w:t>z</w:t>
      </w:r>
      <w:r w:rsidR="00EA68D5" w:rsidRPr="00B662A1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 w:rsidRPr="00B662A1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1A5222" w:rsidRPr="001A5222">
        <w:rPr>
          <w:rFonts w:hAnsi="Times New Roman" w:ascii="Times New Roman"/>
          <w:sz w:val="24"/>
          <w:szCs w:val="24"/>
          <w:lang w:val="hr-HR"/>
        </w:rPr>
        <w:t>PATAGONIJA d.o.o. u stečaju, Split, Domovinskog rata 29/a, OIB: 44302253310, MBS: 080425106</w:t>
      </w:r>
      <w:r w:rsidR="005656BE" w:rsidRPr="00B662A1"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5124D8" w:rsidR="005656BE" w:rsidRPr="00B662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5124D8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 xml:space="preserve">U zahtjevu je navedeno kako dužnik, na dan 01. rujna 2015. god., u Očevidniku redoslijeda osnova za plaćanje ima evidentirane neizvršene osnove za plaćanja u neprekinutom razdoblju od </w:t>
      </w:r>
      <w:r w:rsidR="001A5222">
        <w:rPr>
          <w:rFonts w:hAnsi="Times New Roman" w:ascii="Times New Roman"/>
          <w:sz w:val="24"/>
          <w:szCs w:val="24"/>
          <w:lang w:val="hr-HR"/>
        </w:rPr>
        <w:t>881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E66F8E">
        <w:rPr>
          <w:rFonts w:hAnsi="Times New Roman" w:ascii="Times New Roman"/>
          <w:sz w:val="24"/>
          <w:szCs w:val="24"/>
          <w:lang w:val="hr-HR"/>
        </w:rPr>
        <w:t>2.</w:t>
      </w:r>
      <w:r w:rsidR="001A5222">
        <w:rPr>
          <w:rFonts w:hAnsi="Times New Roman" w:ascii="Times New Roman"/>
          <w:sz w:val="24"/>
          <w:szCs w:val="24"/>
          <w:lang w:val="hr-HR"/>
        </w:rPr>
        <w:t>147</w:t>
      </w:r>
      <w:r w:rsidRPr="00B662A1">
        <w:rPr>
          <w:rFonts w:hAnsi="Times New Roman" w:ascii="Times New Roman"/>
          <w:sz w:val="24"/>
          <w:szCs w:val="24"/>
          <w:lang w:val="hr-HR"/>
        </w:rPr>
        <w:t>.</w:t>
      </w:r>
      <w:r w:rsidR="001A5222">
        <w:rPr>
          <w:rFonts w:hAnsi="Times New Roman" w:ascii="Times New Roman"/>
          <w:sz w:val="24"/>
          <w:szCs w:val="24"/>
          <w:lang w:val="hr-HR"/>
        </w:rPr>
        <w:t>406</w:t>
      </w:r>
      <w:r w:rsidRPr="00B662A1">
        <w:rPr>
          <w:rFonts w:hAnsi="Times New Roman" w:ascii="Times New Roman"/>
          <w:sz w:val="24"/>
          <w:szCs w:val="24"/>
          <w:lang w:val="hr-HR"/>
        </w:rPr>
        <w:t>,</w:t>
      </w:r>
      <w:r w:rsidR="001A5222">
        <w:rPr>
          <w:rFonts w:hAnsi="Times New Roman" w:ascii="Times New Roman"/>
          <w:sz w:val="24"/>
          <w:szCs w:val="24"/>
          <w:lang w:val="hr-HR"/>
        </w:rPr>
        <w:t>75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 kuna, u koji iznos je uračunata kamata i naknada Financijske agencije za provedbu ovrhe na novčanim sredstvima, kao i da dužnik nema zaposlenih. </w:t>
      </w:r>
    </w:p>
    <w:p w:rsidRDefault="001A5222" w:rsidP="005124D8" w:rsidR="001A5222" w:rsidRPr="00B662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656BE" w:rsidP="005124D8" w:rsidR="005656BE" w:rsidRPr="00B662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06113" w:rsidP="00B4698E" w:rsidR="00D53676">
      <w:pPr>
        <w:ind w:firstLine="72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AB5E1D">
        <w:rPr>
          <w:rFonts w:hAnsi="Times New Roman" w:ascii="Times New Roman"/>
          <w:sz w:val="24"/>
          <w:szCs w:val="24"/>
          <w:lang w:val="hr-HR"/>
        </w:rPr>
        <w:lastRenderedPageBreak/>
        <w:t xml:space="preserve">Po zaprimanju </w:t>
      </w:r>
      <w:r w:rsidR="00AB4805" w:rsidRPr="00AB5E1D">
        <w:rPr>
          <w:rFonts w:hAnsi="Times New Roman" w:ascii="Times New Roman"/>
          <w:sz w:val="24"/>
          <w:szCs w:val="24"/>
          <w:lang w:val="hr-HR"/>
        </w:rPr>
        <w:t>zahtjeva</w:t>
      </w:r>
      <w:r w:rsidR="00AB5E1D" w:rsidRPr="00AB5E1D">
        <w:rPr>
          <w:rFonts w:hAnsi="Times New Roman" w:ascii="Times New Roman"/>
          <w:sz w:val="24"/>
          <w:szCs w:val="24"/>
          <w:lang w:val="hr-HR"/>
        </w:rPr>
        <w:t xml:space="preserve">, sud je izvršio </w:t>
      </w:r>
      <w:r w:rsidR="00AB5E1D" w:rsidRPr="00AB5E1D">
        <w:rPr>
          <w:rFonts w:hAnsi="Times New Roman" w:ascii="Times New Roman"/>
          <w:color w:val="000000"/>
          <w:sz w:val="24"/>
          <w:szCs w:val="24"/>
          <w:lang w:val="hr-HR"/>
        </w:rPr>
        <w:t xml:space="preserve">uvid u stečajni predmet </w:t>
      </w:r>
      <w:r w:rsidR="00AB5E1D">
        <w:rPr>
          <w:rFonts w:hAnsi="Times New Roman" w:ascii="Times New Roman"/>
          <w:color w:val="000000"/>
          <w:sz w:val="24"/>
          <w:szCs w:val="24"/>
          <w:lang w:val="hr-HR"/>
        </w:rPr>
        <w:t xml:space="preserve">koji se vodi kod ovog suda pod poslovnim brojem </w:t>
      </w:r>
      <w:r w:rsidR="00AB5E1D" w:rsidRPr="00AB5E1D">
        <w:rPr>
          <w:rFonts w:hAnsi="Times New Roman" w:ascii="Times New Roman"/>
          <w:sz w:val="24"/>
          <w:szCs w:val="24"/>
          <w:lang w:val="hr-HR"/>
        </w:rPr>
        <w:t>St-</w:t>
      </w:r>
      <w:r w:rsidR="001A5222">
        <w:rPr>
          <w:rFonts w:hAnsi="Times New Roman" w:ascii="Times New Roman"/>
          <w:sz w:val="24"/>
          <w:szCs w:val="24"/>
          <w:lang w:val="hr-HR"/>
        </w:rPr>
        <w:t>190</w:t>
      </w:r>
      <w:r w:rsidR="00AB5E1D" w:rsidRPr="00AB5E1D">
        <w:rPr>
          <w:rFonts w:hAnsi="Times New Roman" w:ascii="Times New Roman"/>
          <w:sz w:val="24"/>
          <w:szCs w:val="24"/>
          <w:lang w:val="hr-HR"/>
        </w:rPr>
        <w:t>/2014</w:t>
      </w:r>
      <w:r w:rsidR="00AB5E1D" w:rsidRPr="00AB5E1D">
        <w:rPr>
          <w:rFonts w:hAnsi="Times New Roman" w:ascii="Times New Roman"/>
          <w:color w:val="000000"/>
          <w:sz w:val="24"/>
          <w:szCs w:val="24"/>
          <w:lang w:val="hr-HR"/>
        </w:rPr>
        <w:t xml:space="preserve"> te je utvrđeno je da je nad navedenim predloženim dužnikom već otvoren stečajni postupak i to </w:t>
      </w:r>
      <w:r w:rsidR="00AB5E1D" w:rsidRPr="00AB5E1D">
        <w:rPr>
          <w:rFonts w:hAnsi="Times New Roman" w:ascii="Times New Roman"/>
          <w:sz w:val="24"/>
          <w:szCs w:val="24"/>
          <w:lang w:val="hr-HR"/>
        </w:rPr>
        <w:t xml:space="preserve">rješenjem ovog suda broj </w:t>
      </w:r>
      <w:r w:rsidR="001A5222" w:rsidRPr="00AB5E1D">
        <w:rPr>
          <w:rFonts w:hAnsi="Times New Roman" w:ascii="Times New Roman"/>
          <w:sz w:val="24"/>
          <w:szCs w:val="24"/>
          <w:lang w:val="hr-HR"/>
        </w:rPr>
        <w:t>St-</w:t>
      </w:r>
      <w:r w:rsidR="001A5222">
        <w:rPr>
          <w:rFonts w:hAnsi="Times New Roman" w:ascii="Times New Roman"/>
          <w:sz w:val="24"/>
          <w:szCs w:val="24"/>
          <w:lang w:val="hr-HR"/>
        </w:rPr>
        <w:t>190</w:t>
      </w:r>
      <w:r w:rsidR="001A5222" w:rsidRPr="00AB5E1D">
        <w:rPr>
          <w:rFonts w:hAnsi="Times New Roman" w:ascii="Times New Roman"/>
          <w:sz w:val="24"/>
          <w:szCs w:val="24"/>
          <w:lang w:val="hr-HR"/>
        </w:rPr>
        <w:t>/2014</w:t>
      </w:r>
      <w:r w:rsidR="001A5222">
        <w:rPr>
          <w:rFonts w:hAnsi="Times New Roman" w:ascii="Times New Roman"/>
          <w:sz w:val="24"/>
          <w:szCs w:val="24"/>
          <w:lang w:val="hr-HR"/>
        </w:rPr>
        <w:t xml:space="preserve"> od 02.09</w:t>
      </w:r>
      <w:r w:rsidR="00AB5E1D" w:rsidRPr="00AB5E1D">
        <w:rPr>
          <w:rFonts w:hAnsi="Times New Roman" w:ascii="Times New Roman"/>
          <w:sz w:val="24"/>
          <w:szCs w:val="24"/>
          <w:lang w:val="hr-HR"/>
        </w:rPr>
        <w:t>.2016</w:t>
      </w:r>
      <w:r w:rsidR="00AB5E1D" w:rsidRPr="00AB5E1D">
        <w:rPr>
          <w:rFonts w:hAnsi="Times New Roman" w:ascii="Times New Roman"/>
          <w:color w:val="000000"/>
          <w:sz w:val="24"/>
          <w:szCs w:val="24"/>
          <w:lang w:val="hr-HR"/>
        </w:rPr>
        <w:t>. godine.</w:t>
      </w:r>
    </w:p>
    <w:p w:rsidRDefault="001A5222" w:rsidP="00B4698E" w:rsidR="001A522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5E1D" w:rsidP="00D53676" w:rsidR="00D53676" w:rsidRPr="00AB5E1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B5E1D">
        <w:rPr>
          <w:rFonts w:hAnsi="Times New Roman" w:ascii="Times New Roman"/>
          <w:sz w:val="24"/>
          <w:szCs w:val="24"/>
          <w:lang w:val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AB5E1D" w:rsidP="00D53676" w:rsidR="00AB5E1D" w:rsidRPr="00AB5E1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</w:p>
    <w:p w:rsidRDefault="00AB5E1D" w:rsidP="00D53676" w:rsidR="00F06113" w:rsidRPr="00AB5E1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B5E1D">
        <w:rPr>
          <w:rFonts w:hAnsi="Times New Roman" w:ascii="Times New Roman"/>
          <w:sz w:val="24"/>
          <w:szCs w:val="24"/>
          <w:lang w:val="hr-HR"/>
        </w:rPr>
        <w:t>Kako se, dakle, nad predloženim stečajnim dužnikom već vodi odgovarajući postupak, a nema uvjeta za spajanje predmeta zbog gore navedenog, to je odlučeno kao u izreci rješenja temeljem odredbe čl. 194. Zakona o parničnom postupku ("Narodne novine" broj</w:t>
      </w:r>
      <w:r w:rsidR="00F06113" w:rsidRPr="00AB5E1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61F04">
        <w:rPr>
          <w:rFonts w:hAnsi="Times New Roman" w:ascii="Times New Roman"/>
          <w:color w:val="000000"/>
          <w:sz w:val="24"/>
          <w:szCs w:val="24"/>
        </w:rPr>
        <w:t xml:space="preserve">53/91, 91/92, 112/99, 88/01, 117/03, 88/05, </w:t>
      </w:r>
      <w:r>
        <w:rPr>
          <w:rFonts w:hAnsi="Times New Roman" w:ascii="Times New Roman"/>
          <w:color w:val="000000"/>
          <w:sz w:val="24"/>
          <w:szCs w:val="24"/>
        </w:rPr>
        <w:t>0</w:t>
      </w:r>
      <w:r w:rsidRPr="00461F04">
        <w:rPr>
          <w:rFonts w:hAnsi="Times New Roman" w:ascii="Times New Roman"/>
          <w:color w:val="000000"/>
          <w:sz w:val="24"/>
          <w:szCs w:val="24"/>
        </w:rPr>
        <w:t>2/07, 84/08, 96/08, 123/08, 57/11, 148/11</w:t>
      </w:r>
      <w:r>
        <w:rPr>
          <w:rFonts w:hAnsi="Times New Roman" w:ascii="Times New Roman"/>
          <w:color w:val="000000"/>
          <w:sz w:val="24"/>
          <w:szCs w:val="24"/>
        </w:rPr>
        <w:t>, 25/13 i 89/14</w:t>
      </w:r>
      <w:r w:rsidRPr="005727D3">
        <w:rPr>
          <w:rFonts w:hAnsi="Times New Roman" w:ascii="Times New Roman"/>
          <w:color w:val="000000"/>
          <w:sz w:val="24"/>
          <w:szCs w:val="24"/>
        </w:rPr>
        <w:t xml:space="preserve">) a </w:t>
      </w:r>
      <w:r w:rsidRPr="00E66F8E">
        <w:rPr>
          <w:rFonts w:hAnsi="Times New Roman" w:ascii="Times New Roman"/>
          <w:color w:val="000000"/>
          <w:sz w:val="24"/>
          <w:szCs w:val="24"/>
          <w:lang w:val="hr-HR"/>
        </w:rPr>
        <w:t>u svezi čl. 10. SZ-a.</w:t>
      </w:r>
      <w:r w:rsidR="00F06113" w:rsidRPr="00AB5E1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656BE" w:rsidP="006B3F14" w:rsidR="005656BE" w:rsidRPr="00AB5E1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 w:rsidRPr="00B662A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B662A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66F8E">
        <w:rPr>
          <w:rFonts w:hAnsi="Times New Roman" w:ascii="Times New Roman"/>
          <w:sz w:val="24"/>
          <w:szCs w:val="24"/>
          <w:lang w:val="hr-HR"/>
        </w:rPr>
        <w:t>30</w:t>
      </w:r>
      <w:r w:rsidR="00E66F8E" w:rsidRPr="00B662A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66F8E">
        <w:rPr>
          <w:rFonts w:hAnsi="Times New Roman" w:ascii="Times New Roman"/>
          <w:sz w:val="24"/>
          <w:szCs w:val="24"/>
          <w:lang w:val="hr-HR"/>
        </w:rPr>
        <w:t>rujna</w:t>
      </w:r>
      <w:r w:rsidR="00E66F8E" w:rsidRPr="00B662A1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36710E" w:rsidRPr="00B662A1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B662A1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B662A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="00546E93" w:rsidRPr="00B662A1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="00546E93" w:rsidRPr="00B662A1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B11D83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  <w:r w:rsidRPr="00B662A1">
        <w:rPr>
          <w:rFonts w:hAnsi="Times New Roman" w:ascii="Times New Roman"/>
          <w:sz w:val="24"/>
          <w:szCs w:val="24"/>
          <w:lang w:val="hr-HR"/>
        </w:rPr>
        <w:tab/>
      </w:r>
    </w:p>
    <w:p w:rsidRDefault="005656BE" w:rsidP="002246E8" w:rsidR="005656B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B3F14" w:rsidP="002246E8" w:rsidR="006B3F14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6B3F1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UPUTA O PRAVNOM LIJEKU:</w:t>
      </w:r>
      <w:r w:rsidR="005656BE" w:rsidRPr="00B662A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B3F14" w:rsidP="00546E93" w:rsidR="006B3F1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546E93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534C05" w:rsidRPr="00B662A1">
        <w:rPr>
          <w:rFonts w:hAnsi="Times New Roman" w:ascii="Times New Roman"/>
          <w:sz w:val="24"/>
          <w:szCs w:val="24"/>
          <w:lang w:val="hr-HR"/>
        </w:rPr>
        <w:t>dnosi pismeno u 4</w:t>
      </w:r>
      <w:r w:rsidRPr="00B662A1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R="006B3F1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5656BE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83978" w:rsidP="00B83978" w:rsidR="00DF4483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1) predlagatelju  – Financijskoj agenciji, RC Split</w:t>
      </w:r>
    </w:p>
    <w:p w:rsidRDefault="005656BE" w:rsidP="00B83978" w:rsidR="00B83978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2</w:t>
      </w:r>
      <w:r w:rsidR="00B83978" w:rsidRPr="00B662A1">
        <w:rPr>
          <w:rFonts w:hAnsi="Times New Roman" w:ascii="Times New Roman"/>
          <w:sz w:val="24"/>
          <w:szCs w:val="24"/>
          <w:lang w:val="hr-HR"/>
        </w:rPr>
        <w:t>) e-oglasna ploča (8 dana)</w:t>
      </w:r>
    </w:p>
    <w:p w:rsidRDefault="005656BE" w:rsidP="00B83978" w:rsidR="00B83978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>3</w:t>
      </w:r>
      <w:r w:rsidR="00B83978" w:rsidRPr="00B662A1">
        <w:rPr>
          <w:rFonts w:hAnsi="Times New Roman" w:ascii="Times New Roman"/>
          <w:sz w:val="24"/>
          <w:szCs w:val="24"/>
          <w:lang w:val="hr-HR"/>
        </w:rPr>
        <w:t xml:space="preserve">) spis </w:t>
      </w:r>
    </w:p>
    <w:p w:rsidRDefault="00B83978" w:rsidP="00A348FA" w:rsidR="00870D95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B662A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662A1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5E21BA" w:rsidR="00FC1358" w:rsidRPr="00B662A1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8A45D8" w:rsidRPr="008A45D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1A5222">
          <w:rPr>
            <w:rFonts w:hAnsi="Times New Roman" w:ascii="Times New Roman"/>
            <w:sz w:val="24"/>
            <w:szCs w:val="24"/>
            <w:lang w:val="pl-PL"/>
          </w:rPr>
          <w:t>2455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9A6C0E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1A5222">
      <w:rPr>
        <w:rFonts w:hAnsi="Times New Roman" w:ascii="Times New Roman"/>
        <w:sz w:val="24"/>
        <w:szCs w:val="24"/>
        <w:lang w:val="pl-PL"/>
      </w:rPr>
      <w:t>2455</w:t>
    </w:r>
    <w:r w:rsidR="009A6C0E">
      <w:rPr>
        <w:rFonts w:hAnsi="Times New Roman" w:ascii="Times New Roman"/>
        <w:sz w:val="24"/>
        <w:szCs w:val="24"/>
        <w:lang w:val="pl-PL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B39C8"/>
    <w:rsid w:val="000E214C"/>
    <w:rsid w:val="00165E14"/>
    <w:rsid w:val="00172D62"/>
    <w:rsid w:val="00180B82"/>
    <w:rsid w:val="001A5222"/>
    <w:rsid w:val="001C297F"/>
    <w:rsid w:val="001D2671"/>
    <w:rsid w:val="002246E8"/>
    <w:rsid w:val="002407C8"/>
    <w:rsid w:val="002618D3"/>
    <w:rsid w:val="002B0BE3"/>
    <w:rsid w:val="002D26BA"/>
    <w:rsid w:val="002F7594"/>
    <w:rsid w:val="00347865"/>
    <w:rsid w:val="00350101"/>
    <w:rsid w:val="0035018E"/>
    <w:rsid w:val="00363FB4"/>
    <w:rsid w:val="0036710E"/>
    <w:rsid w:val="003B6DD2"/>
    <w:rsid w:val="003F23B3"/>
    <w:rsid w:val="003F2DC8"/>
    <w:rsid w:val="003F4F0F"/>
    <w:rsid w:val="004732C6"/>
    <w:rsid w:val="00482B39"/>
    <w:rsid w:val="004F3825"/>
    <w:rsid w:val="00504EE0"/>
    <w:rsid w:val="00510EF5"/>
    <w:rsid w:val="005124D8"/>
    <w:rsid w:val="005309ED"/>
    <w:rsid w:val="00534C05"/>
    <w:rsid w:val="00543AEE"/>
    <w:rsid w:val="00546E93"/>
    <w:rsid w:val="00547DB9"/>
    <w:rsid w:val="0056275F"/>
    <w:rsid w:val="005656BE"/>
    <w:rsid w:val="00597760"/>
    <w:rsid w:val="005A5E83"/>
    <w:rsid w:val="005B6526"/>
    <w:rsid w:val="005C613D"/>
    <w:rsid w:val="005D2474"/>
    <w:rsid w:val="005E21BA"/>
    <w:rsid w:val="0063521E"/>
    <w:rsid w:val="0066340F"/>
    <w:rsid w:val="00681C0C"/>
    <w:rsid w:val="00685698"/>
    <w:rsid w:val="006A526D"/>
    <w:rsid w:val="006B3F14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22D77"/>
    <w:rsid w:val="00847C7F"/>
    <w:rsid w:val="00870D95"/>
    <w:rsid w:val="008A45D8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630DE"/>
    <w:rsid w:val="00AB16F6"/>
    <w:rsid w:val="00AB4805"/>
    <w:rsid w:val="00AB5E1D"/>
    <w:rsid w:val="00AD440A"/>
    <w:rsid w:val="00AE09A6"/>
    <w:rsid w:val="00AE2A7B"/>
    <w:rsid w:val="00AF68FE"/>
    <w:rsid w:val="00B01B04"/>
    <w:rsid w:val="00B11D83"/>
    <w:rsid w:val="00B42363"/>
    <w:rsid w:val="00B4698E"/>
    <w:rsid w:val="00B662A1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3676"/>
    <w:rsid w:val="00D56AB9"/>
    <w:rsid w:val="00D75636"/>
    <w:rsid w:val="00DA0A46"/>
    <w:rsid w:val="00DE1196"/>
    <w:rsid w:val="00DF4483"/>
    <w:rsid w:val="00E03BB9"/>
    <w:rsid w:val="00E146B7"/>
    <w:rsid w:val="00E14D1F"/>
    <w:rsid w:val="00E632A6"/>
    <w:rsid w:val="00E66F8E"/>
    <w:rsid w:val="00E903D6"/>
    <w:rsid w:val="00EA68D5"/>
    <w:rsid w:val="00EA7C68"/>
    <w:rsid w:val="00F05276"/>
    <w:rsid w:val="00F06113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St-2455/2015</izvorni_sadrzaj>
    <derivirana_varijabla naziv="DomainObject.Predmet.OznakaBroj_1">St-2455/2015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St-190/2014 u rješ. (predl. FINA po odbacivanju prijedlog za predst. nagodbu)</izvorni_sadrzaj>
    <derivirana_varijabla naziv="DomainObject.Predmet.PrimjedbaSuca_1">12 St-190/2014 u rješ. (predl. FINA po odbacivanju prijedlog za predst. nagodbu)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PATAGONIJA društvo s ograničenom odgovornošću za trgovinu i usluge</izvorni_sadrzaj>
    <derivirana_varijabla naziv="DomainObject.Predmet.ProtustrankaFormated_1">  PATAGONIJA društvo s ograničenom odgovornošću za trgovinu i usluge</derivirana_varijabla>
  </DomainObject.Predmet.ProtustrankaFormated>
  <DomainObject.Predmet.ProtustrankaFormatedOIB>
    <izvorni_sadrzaj>  PATAGONIJA društvo s ograničenom odgovornošću za trgovinu i usluge, OIB 44302253310</izvorni_sadrzaj>
    <derivirana_varijabla naziv="DomainObject.Predmet.ProtustrankaFormatedOIB_1">  PATAGONIJA društvo s ograničenom odgovornošću za trgovinu i usluge, OIB 44302253310</derivirana_varijabla>
  </DomainObject.Predmet.ProtustrankaFormatedOIB>
  <DomainObject.Predmet.ProtustrankaFormatedWithAdress>
    <izvorni_sadrzaj> PATAGONIJA društvo s ograničenom odgovornošću za trgovinu i usluge, Domovinskog rata 29/a, 21000 Split</izvorni_sadrzaj>
    <derivirana_varijabla naziv="DomainObject.Predmet.ProtustrankaFormatedWithAdress_1"> PATAGONIJA društvo s ograničenom odgovornošću za trgovinu i usluge, Domovinskog rata 29/a, 21000 Split</derivirana_varijabla>
  </DomainObject.Predmet.ProtustrankaFormatedWithAdress>
  <DomainObject.Predmet.ProtustrankaFormatedWithAdressOIB>
    <izvorni_sadrzaj> PATAGONIJA društvo s ograničenom odgovornošću za trgovinu i usluge, OIB 44302253310, Domovinskog rata 29/a, 21000 Split</izvorni_sadrzaj>
    <derivirana_varijabla naziv="DomainObject.Predmet.ProtustrankaFormatedWithAdressOIB_1"> PATAGONIJA društvo s ograničenom odgovornošću za trgovinu i usluge, OIB 44302253310, Domovinskog rata 29/a, 21000 Split</derivirana_varijabla>
  </DomainObject.Predmet.ProtustrankaFormatedWithAdressOIB>
  <DomainObject.Predmet.ProtustrankaWithAdress>
    <izvorni_sadrzaj>PATAGONIJA društvo s ograničenom odgovornošću za trgovinu i usluge Domovinskog rata 29/a, 21000 Split</izvorni_sadrzaj>
    <derivirana_varijabla naziv="DomainObject.Predmet.ProtustrankaWithAdress_1">PATAGONIJA društvo s ograničenom odgovornošću za trgovinu i usluge Domovinskog rata 29/a, 21000 Split</derivirana_varijabla>
  </DomainObject.Predmet.ProtustrankaWithAdress>
  <DomainObject.Predmet.ProtustrankaWithAdressOIB>
    <izvorni_sadrzaj>PATAGONIJA društvo s ograničenom odgovornošću za trgovinu i usluge, OIB 44302253310, Domovinskog rata 29/a, 21000 Split</izvorni_sadrzaj>
    <derivirana_varijabla naziv="DomainObject.Predmet.ProtustrankaWithAdressOIB_1">PATAGONIJA društvo s ograničenom odgovornošću za trgovinu i usluge, OIB 44302253310, Domovinskog rata 29/a, 21000 Split</derivirana_varijabla>
  </DomainObject.Predmet.ProtustrankaWithAdressOIB>
  <DomainObject.Predmet.ProtustrankaNazivFormated>
    <izvorni_sadrzaj>PATAGONIJA društvo s ograničenom odgovornošću za trgovinu i usluge</izvorni_sadrzaj>
    <derivirana_varijabla naziv="DomainObject.Predmet.ProtustrankaNazivFormated_1">PATAGONIJA društvo s ograničenom odgovornošću za trgovinu i usluge</derivirana_varijabla>
  </DomainObject.Predmet.ProtustrankaNazivFormated>
  <DomainObject.Predmet.ProtustrankaNazivFormatedOIB>
    <izvorni_sadrzaj>PATAGONIJA društvo s ograničenom odgovornošću za trgovinu i usluge, OIB 44302253310</izvorni_sadrzaj>
    <derivirana_varijabla naziv="DomainObject.Predmet.ProtustrankaNazivFormatedOIB_1">PATAGONIJA društvo s ograničenom odgovornošću za trgovinu i usluge, OIB 44302253310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2147406.75</izvorni_sadrzaj>
    <derivirana_varijabla naziv="DomainObject.Predmet.TrenutnaVrijednost_1">2147406.75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PATAGONIJA društvo s ograničenom odgovornošću za trgovinu i usluge</item>
    </izvorni_sadrzaj>
    <derivirana_varijabla naziv="DomainObject.Predmet.ProtuStrankaListFormated_1">
      <item>PATAGONIJA društvo s ograničenom odgovornošću za trgovinu i usluge</item>
    </derivirana_varijabla>
  </DomainObject.Predmet.ProtuStrankaListFormated>
  <DomainObject.Predmet.ProtuStrankaListFormatedOIB>
    <izvorni_sadrzaj>
      <item>PATAGONIJA društvo s ograničenom odgovornošću za trgovinu i usluge, OIB 44302253310</item>
    </izvorni_sadrzaj>
    <derivirana_varijabla naziv="DomainObject.Predmet.ProtuStrankaListFormatedOIB_1">
      <item>PATAGONIJA društvo s ograničenom odgovornošću za trgovinu i usluge, OIB 44302253310</item>
    </derivirana_varijabla>
  </DomainObject.Predmet.ProtuStrankaListFormatedOIB>
  <DomainObject.Predmet.ProtuStrankaListFormatedWithAdress>
    <izvorni_sadrzaj>
      <item>PATAGONIJA društvo s ograničenom odgovornošću za trgovinu i usluge, Domovinskog rata 29/a, 21000 Split</item>
    </izvorni_sadrzaj>
    <derivirana_varijabla naziv="DomainObject.Predmet.ProtuStrankaListFormatedWithAdress_1">
      <item>PATAGONIJA društvo s ograničenom odgovornošću za trgovinu i usluge, Domovinskog rata 29/a, 21000 Split</item>
    </derivirana_varijabla>
  </DomainObject.Predmet.ProtuStrankaListFormatedWithAdress>
  <DomainObject.Predmet.ProtuStrankaListFormatedWithAdressOIB>
    <izvorni_sadrzaj>
      <item>PATAGONIJA društvo s ograničenom odgovornošću za trgovinu i usluge, OIB 44302253310, Domovinskog rata 29/a, 21000 Split</item>
    </izvorni_sadrzaj>
    <derivirana_varijabla naziv="DomainObject.Predmet.ProtuStrankaListFormatedWithAdressOIB_1">
      <item>PATAGONIJA društvo s ograničenom odgovornošću za trgovinu i usluge, OIB 44302253310, Domovinskog rata 29/a, 21000 Split</item>
    </derivirana_varijabla>
  </DomainObject.Predmet.ProtuStrankaListFormatedWithAdressOIB>
  <DomainObject.Predmet.ProtuStrankaListNazivFormated>
    <izvorni_sadrzaj>
      <item>PATAGONIJA društvo s ograničenom odgovornošću za trgovinu i usluge</item>
    </izvorni_sadrzaj>
    <derivirana_varijabla naziv="DomainObject.Predmet.ProtuStrankaListNazivFormated_1">
      <item>PATAGONIJA društvo s ograničenom odgovornošću za trgovinu i usluge</item>
    </derivirana_varijabla>
  </DomainObject.Predmet.ProtuStrankaListNazivFormated>
  <DomainObject.Predmet.ProtuStrankaListNazivFormatedOIB>
    <izvorni_sadrzaj>
      <item>PATAGONIJA društvo s ograničenom odgovornošću za trgovinu i usluge, OIB 44302253310</item>
    </izvorni_sadrzaj>
    <derivirana_varijabla naziv="DomainObject.Predmet.ProtuStrankaListNazivFormatedOIB_1">
      <item>PATAGONIJA društvo s ograničenom odgovornošću za trgovinu i usluge, OIB 44302253310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PATAGONIJA društvo s ograničenom odgovornošću za trgovinu i usluge</izvorni_sadrzaj>
    <derivirana_varijabla naziv="DomainObject.Predmet.ProtustrankaIDrugi_1">PATAGONIJA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PATAGONIJA društvo s ograničenom odgovornošću za trgovinu i usluge, OIB 44302253310, Domovinskog rata 29/a, 21000 Split</izvorni_sadrzaj>
    <derivirana_varijabla naziv="DomainObject.Predmet.ProtustrankaIDrugiAdressOIB_1">PATAGONIJA društvo s ograničenom odgovornošću za trgovinu i usluge, OIB 44302253310, Domovinskog rata 29/a,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PATAGONIJA društvo s ograničenom odgovornošću za trgovinu i usluge</item>
      <item>FINANCIJSKA AGENCIJA, RC SPLIT</item>
    </izvorni_sadrzaj>
    <derivirana_varijabla naziv="DomainObject.Predmet.SudioniciListNaziv_1">
      <item>PATAGONIJA društvo s ograničenom odgovornošću za trgovinu i usluge</item>
      <item>FINANCIJSKA AGENCIJA, RC SPLIT</item>
    </derivirana_varijabla>
  </DomainObject.Predmet.SudioniciListNaziv>
  <DomainObject.Predmet.SudioniciListAdressOIB>
    <izvorni_sadrzaj>
      <item>PATAGONIJA društvo s ograničenom odgovornošću za trgovinu i usluge, OIB 44302253310, Domovinskog rata 29/a,21000 Split</item>
      <item>FINANCIJSKA AGENCIJA, RC SPLIT, OIB 85821130368, Mažuranićevo šetalište 24 b,21000 Split</item>
    </izvorni_sadrzaj>
    <derivirana_varijabla naziv="DomainObject.Predmet.SudioniciListAdressOIB_1">
      <item>PATAGONIJA društvo s ograničenom odgovornošću za trgovinu i usluge, OIB 44302253310, Domovinskog rata 29/a,21000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44302253310</item>
      <item>, OIB 85821130368</item>
    </izvorni_sadrzaj>
    <derivirana_varijabla naziv="DomainObject.Predmet.SudioniciListNazivOIB_1">
      <item>, OIB 44302253310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488</properties:Words>
  <properties:Characters>2697</properties:Characters>
  <properties:Lines>85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2016-09-30T10:10:00Z</dcterms:created>
  <dc:creator>MINISTARSTVO PRAVOSUĐA</dc:creator>
  <cp:lastModifiedBy>Goran Radanović</cp:lastModifiedBy>
  <cp:lastPrinted>2016-05-20T07:06:00Z</cp:lastPrinted>
  <dcterms:modified xmlns:xsi="http://www.w3.org/2001/XMLSchema-instance" xsi:type="dcterms:W3CDTF">2016-09-30T10:45:00Z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