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2eaca" w14:paraId="192eaca"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0C18C5">
        <w:rPr>
          <w:rFonts w:hAnsi="Times New Roman" w:ascii="Times New Roman"/>
          <w:szCs w:val="24"/>
          <w:lang w:val="hr-HR"/>
        </w:rPr>
        <w:t>.</w:t>
      </w:r>
      <w:r w:rsidR="00C50CAD">
        <w:rPr>
          <w:rFonts w:hAnsi="Times New Roman" w:ascii="Times New Roman"/>
          <w:szCs w:val="24"/>
          <w:lang w:val="hr-HR"/>
        </w:rPr>
        <w:t xml:space="preserve"> St-2220</w:t>
      </w:r>
      <w:r>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EC3F86" w:rsidR="00EC3F86">
      <w:pPr>
        <w:rPr>
          <w:rFonts w:hAnsi="Times New Roman" w:ascii="Times New Roman"/>
          <w:szCs w:val="24"/>
          <w:lang w:val="hr-HR"/>
        </w:rPr>
      </w:pPr>
    </w:p>
    <w:p w:rsidRDefault="000C18C5" w:rsidP="000C18C5" w:rsidR="000C18C5">
      <w:pPr>
        <w:rPr>
          <w:rFonts w:hAnsi="Times New Roman" w:ascii="Times New Roman"/>
          <w:szCs w:val="24"/>
          <w:lang w:val="hr-HR"/>
        </w:rPr>
      </w:pPr>
      <w:r>
        <w:rPr>
          <w:rFonts w:hAnsi="Times New Roman" w:ascii="Times New Roman"/>
          <w:szCs w:val="24"/>
          <w:lang w:val="hr-HR"/>
        </w:rPr>
        <w:t xml:space="preserve">REPUBLIKA HRVATSKA   </w:t>
      </w:r>
    </w:p>
    <w:p w:rsidRDefault="000C18C5" w:rsidP="000C18C5" w:rsidR="000C18C5">
      <w:pPr>
        <w:rPr>
          <w:rFonts w:hAnsi="Times New Roman" w:ascii="Times New Roman"/>
          <w:szCs w:val="24"/>
          <w:lang w:val="hr-HR"/>
        </w:rPr>
      </w:pPr>
      <w:r>
        <w:rPr>
          <w:rFonts w:hAnsi="Times New Roman" w:ascii="Times New Roman"/>
          <w:szCs w:val="24"/>
          <w:lang w:val="hr-HR"/>
        </w:rPr>
        <w:t>TRGOVAČKI SUD U ZAGREBU</w:t>
      </w:r>
    </w:p>
    <w:p w:rsidRDefault="000C18C5" w:rsidP="000C18C5" w:rsidR="000C18C5">
      <w:pPr>
        <w:rPr>
          <w:rFonts w:hAnsi="Times New Roman" w:ascii="Times New Roman"/>
          <w:szCs w:val="24"/>
          <w:lang w:val="hr-HR"/>
        </w:rPr>
      </w:pP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0C18C5" w:rsidP="000C18C5" w:rsidR="000C18C5">
      <w:pPr>
        <w:rPr>
          <w:rFonts w:hAnsi="Times New Roman" w:ascii="Times New Roman"/>
          <w:szCs w:val="24"/>
          <w:lang w:val="hr-HR"/>
        </w:rPr>
      </w:pPr>
      <w:r>
        <w:rPr>
          <w:rFonts w:hAnsi="Times New Roman" w:ascii="Times New Roman"/>
          <w:szCs w:val="24"/>
          <w:lang w:val="hr-HR"/>
        </w:rPr>
        <w:t xml:space="preserve">                                                                    </w:t>
      </w:r>
    </w:p>
    <w:p w:rsidRDefault="000C18C5" w:rsidP="000C18C5" w:rsidR="000C18C5">
      <w:pPr>
        <w:rPr>
          <w:rFonts w:hAnsi="Times New Roman" w:ascii="Times New Roman"/>
          <w:szCs w:val="24"/>
          <w:lang w:val="hr-HR"/>
        </w:rPr>
      </w:pPr>
      <w:r>
        <w:rPr>
          <w:rFonts w:hAnsi="Times New Roman" w:ascii="Times New Roman"/>
          <w:szCs w:val="24"/>
          <w:lang w:val="hr-HR"/>
        </w:rPr>
        <w:t xml:space="preserve"> </w:t>
      </w: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stečajnog postupka nad dužnikom </w:t>
      </w:r>
      <w:r w:rsidR="00C50CAD" w:rsidRPr="00C50CAD">
        <w:rPr>
          <w:rFonts w:hAnsi="Times New Roman" w:ascii="Times New Roman"/>
          <w:szCs w:val="24"/>
          <w:lang w:val="hr-HR"/>
        </w:rPr>
        <w:t>PANDORA MEDIA d.o.o.</w:t>
      </w:r>
      <w:r w:rsidR="00C50CAD">
        <w:rPr>
          <w:rFonts w:hAnsi="Times New Roman" w:ascii="Times New Roman"/>
          <w:szCs w:val="24"/>
          <w:lang w:val="hr-HR"/>
        </w:rPr>
        <w:t xml:space="preserve">, </w:t>
      </w:r>
      <w:r w:rsidR="00C50CAD" w:rsidRPr="00C50CAD">
        <w:rPr>
          <w:rFonts w:hAnsi="Times New Roman" w:ascii="Times New Roman"/>
          <w:szCs w:val="24"/>
          <w:lang w:val="hr-HR"/>
        </w:rPr>
        <w:t>Zagreb, Vrtlarska 3, OIB 80637350782</w:t>
      </w:r>
      <w:r w:rsidR="00200F97">
        <w:rPr>
          <w:rFonts w:hAnsi="Times New Roman" w:ascii="Times New Roman"/>
          <w:szCs w:val="24"/>
          <w:lang w:val="hr-HR"/>
        </w:rPr>
        <w:t xml:space="preserve">, </w:t>
      </w:r>
      <w:r w:rsidR="000C18C5">
        <w:rPr>
          <w:rFonts w:hAnsi="Times New Roman" w:ascii="Times New Roman"/>
          <w:szCs w:val="24"/>
          <w:lang w:val="hr-HR"/>
        </w:rPr>
        <w:t xml:space="preserve">dana </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EC3F86" w:rsidR="00EC3F86">
      <w:pPr>
        <w:pStyle w:val="Odlomakpopisa1"/>
        <w:ind w:left="1080"/>
        <w:jc w:val="both"/>
        <w:rPr>
          <w:rFonts w:hAnsi="Times New Roman" w:ascii="Times New Roman"/>
          <w:szCs w:val="24"/>
          <w:lang w:val="hr-HR"/>
        </w:rPr>
      </w:pPr>
    </w:p>
    <w:p w:rsidRDefault="00D60B4A" w:rsidR="000C18C5">
      <w:pPr>
        <w:ind w:firstLine="709"/>
        <w:jc w:val="both"/>
        <w:rPr>
          <w:rFonts w:hAnsi="Times New Roman" w:ascii="Times New Roman"/>
          <w:szCs w:val="24"/>
          <w:lang w:val="hr-HR"/>
        </w:rPr>
      </w:pPr>
      <w:r>
        <w:rPr>
          <w:rFonts w:hAnsi="Times New Roman" w:ascii="Times New Roman"/>
          <w:szCs w:val="24"/>
          <w:lang w:val="hr-HR"/>
        </w:rPr>
        <w:t xml:space="preserve">Prema odredbi čl.117.st.1. SZ-a osobe ovlaštene za zastupanje dužnika po zakonu dužni su nakon podnošenja prijedloga za otvaranje stečajnog postupka,  </w:t>
      </w:r>
    </w:p>
    <w:p w:rsidRDefault="000C18C5" w:rsidR="000C18C5">
      <w:pPr>
        <w:ind w:firstLine="709"/>
        <w:jc w:val="both"/>
        <w:rPr>
          <w:rFonts w:hAnsi="Times New Roman" w:ascii="Times New Roman"/>
          <w:szCs w:val="24"/>
          <w:lang w:val="hr-HR"/>
        </w:rPr>
      </w:pPr>
    </w:p>
    <w:p w:rsidRDefault="000C18C5" w:rsidR="000C18C5">
      <w:pPr>
        <w:ind w:firstLine="709"/>
        <w:jc w:val="both"/>
        <w:rPr>
          <w:rFonts w:hAnsi="Times New Roman" w:ascii="Times New Roman"/>
          <w:szCs w:val="24"/>
          <w:lang w:val="hr-HR"/>
        </w:rPr>
      </w:pPr>
    </w:p>
    <w:p w:rsidRDefault="000C18C5" w:rsidR="000C18C5">
      <w:pPr>
        <w:ind w:firstLine="709"/>
        <w:jc w:val="both"/>
        <w:rPr>
          <w:rFonts w:hAnsi="Times New Roman" w:ascii="Times New Roman"/>
          <w:szCs w:val="24"/>
          <w:lang w:val="hr-HR"/>
        </w:rPr>
      </w:pPr>
    </w:p>
    <w:p w:rsidRDefault="000C18C5" w:rsidR="00EC3F86">
      <w:pPr>
        <w:ind w:firstLine="709"/>
        <w:jc w:val="both"/>
        <w:rPr>
          <w:rFonts w:hAnsi="Times New Roman" w:ascii="Times New Roman"/>
          <w:szCs w:val="24"/>
          <w:lang w:val="hr-HR"/>
        </w:rPr>
      </w:pPr>
      <w:r>
        <w:rPr>
          <w:rFonts w:hAnsi="Times New Roman" w:ascii="Times New Roman"/>
          <w:szCs w:val="24"/>
          <w:lang w:val="hr-HR"/>
        </w:rPr>
        <w:t>s</w:t>
      </w:r>
      <w:r w:rsidR="00D60B4A">
        <w:rPr>
          <w:rFonts w:hAnsi="Times New Roman" w:ascii="Times New Roman"/>
          <w:szCs w:val="24"/>
          <w:lang w:val="hr-HR"/>
        </w:rPr>
        <w:t>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0C18C5">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5F0DBB">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5F0DBB" w:rsidP="005F0DBB" w:rsidR="005F0DBB">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5F0DBB" w:rsidP="005F0DBB" w:rsidR="005F0DBB" w:rsidRPr="005F0DBB">
      <w:pPr>
        <w:jc w:val="right"/>
        <w:rPr>
          <w:rFonts w:hAnsi="Times New Roman" w:ascii="Times New Roman"/>
          <w:szCs w:val="24"/>
          <w:lang w:val="hr-HR"/>
        </w:rPr>
      </w:pPr>
      <w:r w:rsidRPr="005F0DBB">
        <w:rPr>
          <w:rFonts w:hAnsi="Times New Roman" w:ascii="Times New Roman"/>
          <w:szCs w:val="24"/>
          <w:lang w:val="hr-HR"/>
        </w:rPr>
        <w:t>Zlatka Plivelić</w:t>
      </w:r>
    </w:p>
    <w:sectPr w:rsidSect="000C18C5" w:rsidR="005F0DBB" w:rsidRPr="005F0DBB">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18C5" w:rsidP="000C18C5" w:rsidR="000C18C5">
      <w:r>
        <w:separator/>
      </w:r>
    </w:p>
  </w:endnote>
  <w:endnote w:id="0" w:type="continuationSeparator">
    <w:p w:rsidRDefault="000C18C5" w:rsidP="000C18C5" w:rsidR="000C18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18C5" w:rsidP="000C18C5" w:rsidR="000C18C5">
      <w:r>
        <w:separator/>
      </w:r>
    </w:p>
  </w:footnote>
  <w:footnote w:id="0" w:type="continuationSeparator">
    <w:p w:rsidRDefault="000C18C5" w:rsidP="000C18C5" w:rsidR="000C18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18C5" w:rsidP="000C18C5" w:rsidR="000C18C5" w:rsidRPr="000C18C5">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Pr="000C18C5">
      <w:rPr>
        <w:rFonts w:hAnsi="Times New Roman" w:ascii="Times New Roman"/>
        <w:lang w:val="hr-HR"/>
      </w:rPr>
      <w:t>2</w:t>
    </w:r>
    <w:r w:rsidRPr="000C18C5">
      <w:rPr>
        <w:rFonts w:hAnsi="Times New Roman" w:ascii="Times New Roman"/>
        <w:lang w:val="hr-HR"/>
      </w:rPr>
      <w:tab/>
    </w:r>
    <w:r w:rsidRPr="000C18C5">
      <w:rPr>
        <w:rFonts w:hAnsi="Times New Roman" w:ascii="Times New Roman"/>
        <w:lang w:val="hr-HR"/>
      </w:rPr>
      <w:tab/>
    </w:r>
    <w:r w:rsidRPr="000C18C5">
      <w:rPr>
        <w:rFonts w:hAnsi="Times New Roman" w:ascii="Times New Roman"/>
        <w:lang w:val="hr-HR"/>
      </w:rPr>
      <w:tab/>
    </w:r>
    <w:r w:rsidRPr="000C18C5">
      <w:rPr>
        <w:rFonts w:hAnsi="Times New Roman" w:ascii="Times New Roman"/>
        <w:lang w:val="hr-HR"/>
      </w:rPr>
      <w:tab/>
      <w:t xml:space="preserve">    48.St-2220/15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0C18C5"/>
    <w:rsid w:val="00200F97"/>
    <w:rsid w:val="00546DF4"/>
    <w:rsid w:val="005F0DBB"/>
    <w:rsid w:val="007C1B80"/>
    <w:rsid w:val="008C061B"/>
    <w:rsid w:val="00C27576"/>
    <w:rsid w:val="00C50CAD"/>
    <w:rsid w:val="00D60B4A"/>
    <w:rsid w:val="00EC3F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St-2220/2015</izvorni_sadrzaj>
    <derivirana_varijabla naziv="DomainObject.Predmet.OznakaBroj_1">St-2220/2015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PANDORA MEDIA d.o.o.</izvorni_sadrzaj>
    <derivirana_varijabla naziv="DomainObject.Predmet.ProtustrankaFormated_1">  PANDORA MEDIA d.o.o.</derivirana_varijabla>
  </DomainObject.Predmet.ProtustrankaFormated>
  <DomainObject.Predmet.ProtustrankaFormatedOIB>
    <izvorni_sadrzaj>  PANDORA MEDIA d.o.o., OIB 80637350782</izvorni_sadrzaj>
    <derivirana_varijabla naziv="DomainObject.Predmet.ProtustrankaFormatedOIB_1">  PANDORA MEDIA d.o.o., OIB 80637350782</derivirana_varijabla>
  </DomainObject.Predmet.ProtustrankaFormatedOIB>
  <DomainObject.Predmet.ProtustrankaFormatedWithAdress>
    <izvorni_sadrzaj> PANDORA MEDIA d.o.o., Vrtlarska 3, 10000 Zagreb</izvorni_sadrzaj>
    <derivirana_varijabla naziv="DomainObject.Predmet.ProtustrankaFormatedWithAdress_1"> PANDORA MEDIA d.o.o., Vrtlarska 3, 10000 Zagreb</derivirana_varijabla>
  </DomainObject.Predmet.ProtustrankaFormatedWithAdress>
  <DomainObject.Predmet.ProtustrankaFormatedWithAdressOIB>
    <izvorni_sadrzaj> PANDORA MEDIA d.o.o., OIB 80637350782, Vrtlarska 3, 10000 Zagreb</izvorni_sadrzaj>
    <derivirana_varijabla naziv="DomainObject.Predmet.ProtustrankaFormatedWithAdressOIB_1"> PANDORA MEDIA d.o.o., OIB 80637350782, Vrtlarska 3, 10000 Zagreb</derivirana_varijabla>
  </DomainObject.Predmet.ProtustrankaFormatedWithAdressOIB>
  <DomainObject.Predmet.ProtustrankaWithAdress>
    <izvorni_sadrzaj>PANDORA MEDIA d.o.o. Vrtlarska 3, 10000 Zagreb</izvorni_sadrzaj>
    <derivirana_varijabla naziv="DomainObject.Predmet.ProtustrankaWithAdress_1">PANDORA MEDIA d.o.o. Vrtlarska 3, 10000 Zagreb</derivirana_varijabla>
  </DomainObject.Predmet.ProtustrankaWithAdress>
  <DomainObject.Predmet.ProtustrankaWithAdressOIB>
    <izvorni_sadrzaj>PANDORA MEDIA d.o.o., OIB 80637350782, Vrtlarska 3, 10000 Zagreb</izvorni_sadrzaj>
    <derivirana_varijabla naziv="DomainObject.Predmet.ProtustrankaWithAdressOIB_1">PANDORA MEDIA d.o.o., OIB 80637350782, Vrtlarska 3, 10000 Zagreb</derivirana_varijabla>
  </DomainObject.Predmet.ProtustrankaWithAdressOIB>
  <DomainObject.Predmet.ProtustrankaNazivFormated>
    <izvorni_sadrzaj>PANDORA MEDIA d.o.o.</izvorni_sadrzaj>
    <derivirana_varijabla naziv="DomainObject.Predmet.ProtustrankaNazivFormated_1">PANDORA MEDIA d.o.o.</derivirana_varijabla>
  </DomainObject.Predmet.ProtustrankaNazivFormated>
  <DomainObject.Predmet.ProtustrankaNazivFormatedOIB>
    <izvorni_sadrzaj>PANDORA MEDIA d.o.o., OIB 80637350782</izvorni_sadrzaj>
    <derivirana_varijabla naziv="DomainObject.Predmet.ProtustrankaNazivFormatedOIB_1">PANDORA MEDIA d.o.o., OIB 80637350782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PANDORA MEDIA d.o.o.</item>
    </izvorni_sadrzaj>
    <derivirana_varijabla naziv="DomainObject.Predmet.ProtuStrankaListFormated_1">
      <item>PANDORA MEDIA d.o.o.</item>
    </derivirana_varijabla>
  </DomainObject.Predmet.ProtuStrankaListFormated>
  <DomainObject.Predmet.ProtuStrankaListFormatedOIB>
    <izvorni_sadrzaj>
      <item>PANDORA MEDIA d.o.o., OIB 80637350782</item>
    </izvorni_sadrzaj>
    <derivirana_varijabla naziv="DomainObject.Predmet.ProtuStrankaListFormatedOIB_1">
      <item>PANDORA MEDIA d.o.o., OIB 80637350782</item>
    </derivirana_varijabla>
  </DomainObject.Predmet.ProtuStrankaListFormatedOIB>
  <DomainObject.Predmet.ProtuStrankaListFormatedWithAdress>
    <izvorni_sadrzaj>
      <item>PANDORA MEDIA d.o.o., Vrtlarska 3, 10000 Zagreb</item>
    </izvorni_sadrzaj>
    <derivirana_varijabla naziv="DomainObject.Predmet.ProtuStrankaListFormatedWithAdress_1">
      <item>PANDORA MEDIA d.o.o., Vrtlarska 3, 10000 Zagreb</item>
    </derivirana_varijabla>
  </DomainObject.Predmet.ProtuStrankaListFormatedWithAdress>
  <DomainObject.Predmet.ProtuStrankaListFormatedWithAdressOIB>
    <izvorni_sadrzaj>
      <item>PANDORA MEDIA d.o.o., OIB 80637350782, Vrtlarska 3, 10000 Zagreb</item>
    </izvorni_sadrzaj>
    <derivirana_varijabla naziv="DomainObject.Predmet.ProtuStrankaListFormatedWithAdressOIB_1">
      <item>PANDORA MEDIA d.o.o., OIB 80637350782, Vrtlarska 3, 10000 Zagreb</item>
    </derivirana_varijabla>
  </DomainObject.Predmet.ProtuStrankaListFormatedWithAdressOIB>
  <DomainObject.Predmet.ProtuStrankaListNazivFormated>
    <izvorni_sadrzaj>
      <item>PANDORA MEDIA d.o.o.</item>
    </izvorni_sadrzaj>
    <derivirana_varijabla naziv="DomainObject.Predmet.ProtuStrankaListNazivFormated_1">
      <item>PANDORA MEDIA d.o.o.</item>
    </derivirana_varijabla>
  </DomainObject.Predmet.ProtuStrankaListNazivFormated>
  <DomainObject.Predmet.ProtuStrankaListNazivFormatedOIB>
    <izvorni_sadrzaj>
      <item>PANDORA MEDIA d.o.o., OIB 80637350782</item>
    </izvorni_sadrzaj>
    <derivirana_varijabla naziv="DomainObject.Predmet.ProtuStrankaListNazivFormatedOIB_1">
      <item>PANDORA MEDIA d.o.o., OIB 80637350782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PANDORA MEDIA d.o.o.</izvorni_sadrzaj>
    <derivirana_varijabla naziv="DomainObject.Predmet.ProtustrankaIDrugi_1">PANDORA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PANDORA MEDIA d.o.o., OIB 80637350782, Vrtlarska 3, 10000 Zagreb</izvorni_sadrzaj>
    <derivirana_varijabla naziv="DomainObject.Predmet.ProtustrankaIDrugiAdressOIB_1">PANDORA MEDIA d.o.o., OIB 80637350782, Vrtlarska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PANDORA MEDIA d.o.o.</item>
    </izvorni_sadrzaj>
    <derivirana_varijabla naziv="DomainObject.Predmet.SudioniciListNaziv_1">
      <item>FINA Regionalni centar Zagreb</item>
      <item>PANDORA MEDIA d.o.o.</item>
    </derivirana_varijabla>
  </DomainObject.Predmet.SudioniciListNaziv>
  <DomainObject.Predmet.SudioniciListAdressOIB>
    <izvorni_sadrzaj>
      <item>FINA Regionalni centar Zagreb, OIB 85821130368, Trg svibanjskih žrtava 1995. 1,10000 Zagreb</item>
      <item>PANDORA MEDIA d.o.o., OIB 80637350782, Vrtlarska 3,10000 Zagreb</item>
    </izvorni_sadrzaj>
    <derivirana_varijabla naziv="DomainObject.Predmet.SudioniciListAdressOIB_1">
      <item>FINA Regionalni centar Zagreb, OIB 85821130368, Trg svibanjskih žrtava 1995. 1,10000 Zagreb</item>
      <item>PANDORA MEDIA d.o.o., OIB 80637350782,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80637350782</item>
    </izvorni_sadrzaj>
    <derivirana_varijabla naziv="DomainObject.Predmet.SudioniciListNazivOIB_1">
      <item>, OIB 85821130368</item>
      <item>, OIB 80637350782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1956</properties:Characters>
  <properties:Lines>67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2016-09-09T07:51:00Z</dcterms:created>
  <dc:creator>Sudsko vijeæe</dc:creator>
  <cp:lastModifiedBy>Zlatka Plivelić</cp:lastModifiedBy>
  <cp:lastPrinted>2016-09-09T11:57:00Z</cp:lastPrinted>
  <dcterms:modified xmlns:xsi="http://www.w3.org/2001/XMLSchema-instance" xsi:type="dcterms:W3CDTF">2016-09-16T08:04:00Z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