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349ac" w14:paraId="23349ac" w:rsidRDefault="00AF30FC" w:rsidP="00E56465" w:rsidR="00AF30FC" w:rsidRPr="00A44155">
      <w:pPr>
        <w:jc w:val="both"/>
        <w15:collapsed w:val="false"/>
        <w:rPr>
          <w:rFonts w:hAnsi="Cambria" w:ascii="Cambria"/>
          <w:b/>
          <w:color w:val="999999"/>
          <w:sz w:val="32"/>
          <w:szCs w:val="32"/>
        </w:rPr>
      </w:pPr>
      <w:bookmarkStart w:name="_GoBack" w:id="0"/>
      <w:bookmarkEnd w:id="0"/>
      <w:r w:rsidRPr="00A44155">
        <w:rPr>
          <w:rFonts w:hAnsi="Cambria" w:ascii="Cambria"/>
          <w:b/>
          <w:color w:val="999999"/>
          <w:sz w:val="32"/>
          <w:szCs w:val="32"/>
        </w:rPr>
        <w:t>REPUPBLIKA HRVATSKA</w:t>
      </w:r>
    </w:p>
    <w:p w:rsidRDefault="00AF30FC" w:rsidP="00E56465" w:rsidR="00AF30FC" w:rsidRPr="00A44155">
      <w:pPr>
        <w:jc w:val="both"/>
        <w:rPr>
          <w:rFonts w:hAnsi="Cambria" w:ascii="Cambria"/>
          <w:sz w:val="32"/>
          <w:szCs w:val="32"/>
        </w:rPr>
      </w:pPr>
      <w:r w:rsidRPr="00A44155">
        <w:rPr>
          <w:rFonts w:hAnsi="Cambria" w:ascii="Cambria"/>
          <w:sz w:val="32"/>
          <w:szCs w:val="32"/>
        </w:rPr>
        <w:t>TRGOVAČKI SUD U ZAGREBU</w:t>
      </w:r>
    </w:p>
    <w:p w:rsidRDefault="004F66D6" w:rsidP="00E56465" w:rsidR="00AF30FC" w:rsidRPr="00A44155">
      <w:pPr>
        <w:jc w:val="both"/>
        <w:rPr>
          <w:rFonts w:hAnsi="Cambria" w:ascii="Cambria"/>
          <w:b/>
          <w:sz w:val="32"/>
          <w:szCs w:val="32"/>
        </w:rPr>
      </w:pPr>
      <w:r>
        <w:rPr>
          <w:rFonts w:hAnsi="Cambria" w:ascii="Cambria"/>
          <w:b/>
          <w:sz w:val="32"/>
          <w:szCs w:val="32"/>
        </w:rPr>
        <w:t>3</w:t>
      </w:r>
      <w:r w:rsidR="005F1AB8">
        <w:rPr>
          <w:rFonts w:hAnsi="Cambria" w:ascii="Cambria"/>
          <w:b/>
          <w:sz w:val="32"/>
          <w:szCs w:val="32"/>
        </w:rPr>
        <w:t>.</w:t>
      </w:r>
      <w:r w:rsidR="00AF30FC" w:rsidRPr="00A44155">
        <w:rPr>
          <w:rFonts w:hAnsi="Cambria" w:ascii="Cambria"/>
          <w:b/>
          <w:sz w:val="32"/>
          <w:szCs w:val="32"/>
        </w:rPr>
        <w:t>St-</w:t>
      </w:r>
      <w:r>
        <w:rPr>
          <w:rFonts w:hAnsi="Cambria" w:ascii="Cambria"/>
          <w:b/>
          <w:sz w:val="32"/>
          <w:szCs w:val="32"/>
        </w:rPr>
        <w:t>268/18</w:t>
      </w: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4F66D6" w:rsidP="00E56465" w:rsidR="00AF30FC" w:rsidRPr="00C57CA1">
      <w:pPr>
        <w:jc w:val="center"/>
        <w:rPr>
          <w:rFonts w:hAnsi="Cambria" w:ascii="Cambria"/>
          <w:b/>
          <w:sz w:val="32"/>
          <w:szCs w:val="32"/>
        </w:rPr>
      </w:pPr>
      <w:r>
        <w:rPr>
          <w:rFonts w:hAnsi="Cambria" w:ascii="Cambria"/>
          <w:b/>
          <w:sz w:val="32"/>
          <w:szCs w:val="32"/>
        </w:rPr>
        <w:t>KLIMA-ZAGREB</w:t>
      </w:r>
      <w:r w:rsidR="00AF30FC" w:rsidRPr="00C57CA1">
        <w:rPr>
          <w:rFonts w:hAnsi="Cambria" w:ascii="Cambria"/>
          <w:b/>
          <w:sz w:val="32"/>
          <w:szCs w:val="32"/>
        </w:rPr>
        <w:t xml:space="preserve"> d.o.o. u stečaju</w:t>
      </w:r>
    </w:p>
    <w:p w:rsidRDefault="004F66D6" w:rsidP="00E56465" w:rsidR="00AF30FC" w:rsidRPr="00C57CA1">
      <w:pPr>
        <w:jc w:val="center"/>
        <w:rPr>
          <w:rFonts w:hAnsi="Cambria" w:ascii="Cambria"/>
          <w:b/>
          <w:sz w:val="32"/>
          <w:szCs w:val="32"/>
        </w:rPr>
      </w:pPr>
      <w:r>
        <w:rPr>
          <w:rFonts w:hAnsi="Cambria" w:ascii="Cambria"/>
          <w:b/>
          <w:sz w:val="32"/>
          <w:szCs w:val="32"/>
        </w:rPr>
        <w:t>Zaprešić</w:t>
      </w:r>
      <w:r w:rsidR="009A441E">
        <w:rPr>
          <w:rFonts w:hAnsi="Cambria" w:ascii="Cambria"/>
          <w:b/>
          <w:sz w:val="32"/>
          <w:szCs w:val="32"/>
        </w:rPr>
        <w:t xml:space="preserve">, </w:t>
      </w:r>
      <w:r>
        <w:rPr>
          <w:rFonts w:hAnsi="Cambria" w:ascii="Cambria"/>
          <w:b/>
          <w:sz w:val="32"/>
          <w:szCs w:val="32"/>
        </w:rPr>
        <w:t>Ivana Mažuranića 32</w:t>
      </w:r>
    </w:p>
    <w:p w:rsidRDefault="00AF30FC" w:rsidP="00E56465" w:rsidR="00AF30FC" w:rsidRPr="00C57CA1">
      <w:pPr>
        <w:jc w:val="center"/>
        <w:rPr>
          <w:rFonts w:hAnsi="Cambria" w:ascii="Cambria"/>
          <w:b/>
          <w:sz w:val="32"/>
          <w:szCs w:val="32"/>
          <w:u w:val="single"/>
        </w:rPr>
      </w:pPr>
    </w:p>
    <w:p w:rsidRDefault="00AF30FC" w:rsidP="00E56465" w:rsidR="00AF30FC" w:rsidRPr="00C57CA1">
      <w:pPr>
        <w:jc w:val="center"/>
        <w:rPr>
          <w:rFonts w:hAnsi="Cambria" w:ascii="Cambria"/>
          <w:b/>
          <w:sz w:val="32"/>
          <w:szCs w:val="32"/>
        </w:rPr>
      </w:pPr>
      <w:r w:rsidRPr="00C57CA1">
        <w:rPr>
          <w:rFonts w:hAnsi="Cambria" w:ascii="Cambria"/>
          <w:b/>
          <w:sz w:val="32"/>
          <w:szCs w:val="32"/>
        </w:rPr>
        <w:t>IZVJEŠTAJNO ROČIŠTE</w:t>
      </w:r>
    </w:p>
    <w:p w:rsidRDefault="004F66D6" w:rsidP="00E56465" w:rsidR="00AF30FC" w:rsidRPr="00C57CA1">
      <w:pPr>
        <w:jc w:val="center"/>
        <w:rPr>
          <w:rFonts w:hAnsi="Cambria" w:ascii="Cambria"/>
          <w:b/>
          <w:sz w:val="32"/>
          <w:szCs w:val="32"/>
        </w:rPr>
      </w:pPr>
      <w:r>
        <w:rPr>
          <w:rFonts w:hAnsi="Cambria" w:ascii="Cambria"/>
          <w:b/>
          <w:sz w:val="32"/>
          <w:szCs w:val="32"/>
        </w:rPr>
        <w:t>03.10</w:t>
      </w:r>
      <w:r w:rsidR="002F637E">
        <w:rPr>
          <w:rFonts w:hAnsi="Cambria" w:ascii="Cambria"/>
          <w:b/>
          <w:sz w:val="32"/>
          <w:szCs w:val="32"/>
        </w:rPr>
        <w:t>.2018</w:t>
      </w:r>
      <w:r w:rsidR="00AF30FC" w:rsidRPr="00C57CA1">
        <w:rPr>
          <w:rFonts w:hAnsi="Cambria" w:ascii="Cambria"/>
          <w:b/>
          <w:sz w:val="32"/>
          <w:szCs w:val="32"/>
        </w:rPr>
        <w:t>.g.</w:t>
      </w: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005034">
      <w:pPr>
        <w:ind w:left="360"/>
        <w:jc w:val="both"/>
        <w:rPr>
          <w:rFonts w:cs="Tahoma" w:hAnsi="Cambria" w:ascii="Cambria"/>
          <w:sz w:val="28"/>
          <w:szCs w:val="28"/>
        </w:rPr>
      </w:pPr>
      <w:r w:rsidRPr="00005034">
        <w:rPr>
          <w:rFonts w:cs="Tahoma" w:hAnsi="Cambria" w:ascii="Cambria"/>
          <w:sz w:val="28"/>
          <w:szCs w:val="28"/>
        </w:rPr>
        <w:t>u prilogu:</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popis</w:t>
      </w:r>
      <w:r w:rsidR="006C04B9">
        <w:rPr>
          <w:rFonts w:cs="Tahoma" w:hAnsi="Cambria" w:ascii="Cambria"/>
          <w:sz w:val="28"/>
          <w:szCs w:val="28"/>
        </w:rPr>
        <w:t xml:space="preserve"> predmeta stečajne mase (čl. 221. SZ</w:t>
      </w:r>
      <w:r w:rsidRPr="00005034">
        <w:rPr>
          <w:rFonts w:cs="Tahoma" w:hAnsi="Cambria" w:ascii="Cambria"/>
          <w:sz w:val="28"/>
          <w:szCs w:val="28"/>
        </w:rPr>
        <w:t>)</w:t>
      </w:r>
    </w:p>
    <w:p w:rsidRDefault="006C04B9" w:rsidP="00C50E7A" w:rsidR="00AF30FC" w:rsidRPr="00005034">
      <w:pPr>
        <w:numPr>
          <w:ilvl w:val="0"/>
          <w:numId w:val="2"/>
        </w:numPr>
        <w:jc w:val="both"/>
        <w:rPr>
          <w:rFonts w:cs="Tahoma" w:hAnsi="Cambria" w:ascii="Cambria"/>
          <w:sz w:val="28"/>
          <w:szCs w:val="28"/>
        </w:rPr>
      </w:pPr>
      <w:r>
        <w:rPr>
          <w:rFonts w:cs="Tahoma" w:hAnsi="Cambria" w:ascii="Cambria"/>
          <w:sz w:val="28"/>
          <w:szCs w:val="28"/>
        </w:rPr>
        <w:t>popis vjerovnika (čl. 222. SZ</w:t>
      </w:r>
      <w:r w:rsidR="00AF30FC"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pregled imovin</w:t>
      </w:r>
      <w:r w:rsidR="00FD3BBA">
        <w:rPr>
          <w:rFonts w:cs="Tahoma" w:hAnsi="Cambria" w:ascii="Cambria"/>
          <w:sz w:val="28"/>
          <w:szCs w:val="28"/>
        </w:rPr>
        <w:t>e i o</w:t>
      </w:r>
      <w:r w:rsidR="006C04B9">
        <w:rPr>
          <w:rFonts w:cs="Tahoma" w:hAnsi="Cambria" w:ascii="Cambria"/>
          <w:sz w:val="28"/>
          <w:szCs w:val="28"/>
        </w:rPr>
        <w:t>bveza (čl. 223. 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izvješće o gospodarskom pol</w:t>
      </w:r>
      <w:r w:rsidR="00041E98">
        <w:rPr>
          <w:rFonts w:cs="Tahoma" w:hAnsi="Cambria" w:ascii="Cambria"/>
          <w:sz w:val="28"/>
          <w:szCs w:val="28"/>
        </w:rPr>
        <w:t xml:space="preserve">ožaju stečajnog dužnika i njegovim uzrocima (čl. 227. </w:t>
      </w:r>
      <w:r w:rsidR="006C04B9">
        <w:rPr>
          <w:rFonts w:cs="Tahoma" w:hAnsi="Cambria" w:ascii="Cambria"/>
          <w:sz w:val="28"/>
          <w:szCs w:val="28"/>
        </w:rPr>
        <w:t>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predračun troškova stečajnog postupka (čl.</w:t>
      </w:r>
      <w:r w:rsidR="00041E98">
        <w:rPr>
          <w:rFonts w:cs="Tahoma" w:hAnsi="Cambria" w:ascii="Cambria"/>
          <w:sz w:val="28"/>
          <w:szCs w:val="28"/>
        </w:rPr>
        <w:t xml:space="preserve"> 89. st.2 SZ</w:t>
      </w:r>
      <w:r w:rsidRPr="00005034">
        <w:rPr>
          <w:rFonts w:cs="Tahoma" w:hAnsi="Cambria" w:ascii="Cambria"/>
          <w:sz w:val="28"/>
          <w:szCs w:val="28"/>
        </w:rPr>
        <w:t>)</w:t>
      </w:r>
    </w:p>
    <w:p w:rsidRDefault="00AF30FC" w:rsidP="00E56465" w:rsidR="00AF30FC" w:rsidRPr="00005034">
      <w:pPr>
        <w:ind w:left="360"/>
        <w:jc w:val="both"/>
        <w:rPr>
          <w:rFonts w:cs="Tahoma" w:hAnsi="Cambria" w:ascii="Cambria"/>
          <w:sz w:val="28"/>
          <w:szCs w:val="28"/>
        </w:rPr>
      </w:pPr>
    </w:p>
    <w:p w:rsidRDefault="00AF30FC" w:rsidP="00E56465" w:rsidR="00AF30FC" w:rsidRPr="00005034">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r w:rsidRPr="00C57CA1">
        <w:rPr>
          <w:rFonts w:hAnsi="Cambria" w:ascii="Cambria"/>
          <w:sz w:val="28"/>
          <w:szCs w:val="28"/>
        </w:rPr>
        <w:t>Sastavio: Mato Čičak, dipl. oec., stečajni upravitelj</w:t>
      </w:r>
    </w:p>
    <w:p w:rsidRDefault="00AF30FC" w:rsidP="00E56465" w:rsidR="00AF30FC" w:rsidRPr="00C57CA1">
      <w:pPr>
        <w:jc w:val="both"/>
        <w:rPr>
          <w:rFonts w:hAnsi="Cambria" w:ascii="Cambria"/>
        </w:rPr>
      </w:pPr>
    </w:p>
    <w:p w:rsidRDefault="004F66D6" w:rsidP="00E56465" w:rsidR="00AF30FC" w:rsidRPr="00C57CA1">
      <w:pPr>
        <w:jc w:val="both"/>
        <w:rPr>
          <w:rFonts w:hAnsi="Cambria" w:ascii="Cambria"/>
        </w:rPr>
      </w:pPr>
      <w:r>
        <w:rPr>
          <w:rFonts w:hAnsi="Cambria" w:ascii="Cambria"/>
          <w:sz w:val="28"/>
        </w:rPr>
        <w:t>Zagreb, 25</w:t>
      </w:r>
      <w:r w:rsidR="00DE655E">
        <w:rPr>
          <w:rFonts w:hAnsi="Cambria" w:ascii="Cambria"/>
          <w:sz w:val="28"/>
        </w:rPr>
        <w:t>.</w:t>
      </w:r>
      <w:r w:rsidR="005F1AB8">
        <w:rPr>
          <w:rFonts w:hAnsi="Cambria" w:ascii="Cambria"/>
          <w:sz w:val="28"/>
        </w:rPr>
        <w:t xml:space="preserve"> </w:t>
      </w:r>
      <w:r>
        <w:rPr>
          <w:rFonts w:hAnsi="Cambria" w:ascii="Cambria"/>
          <w:sz w:val="28"/>
        </w:rPr>
        <w:t xml:space="preserve"> rujan</w:t>
      </w:r>
      <w:r w:rsidR="00DE655E">
        <w:rPr>
          <w:rFonts w:hAnsi="Cambria" w:ascii="Cambria"/>
          <w:sz w:val="28"/>
        </w:rPr>
        <w:t xml:space="preserve"> </w:t>
      </w:r>
      <w:r w:rsidR="002F637E">
        <w:rPr>
          <w:rFonts w:hAnsi="Cambria" w:ascii="Cambria"/>
          <w:sz w:val="28"/>
        </w:rPr>
        <w:t>2018</w:t>
      </w:r>
      <w:r w:rsidR="00AF30FC" w:rsidRPr="00A44155">
        <w:rPr>
          <w:rFonts w:hAnsi="Cambria" w:ascii="Cambria"/>
          <w:sz w:val="28"/>
        </w:rPr>
        <w:t>.g</w:t>
      </w:r>
    </w:p>
    <w:p w:rsidRDefault="00AF30FC" w:rsidP="00C50E7A" w:rsidR="00AF30FC" w:rsidRPr="00C57CA1">
      <w:pPr>
        <w:numPr>
          <w:ilvl w:val="0"/>
          <w:numId w:val="1"/>
        </w:numPr>
        <w:ind w:right="-468"/>
        <w:jc w:val="both"/>
        <w:rPr>
          <w:rFonts w:hAnsi="Cambria" w:ascii="Cambria"/>
          <w:b/>
          <w:bCs/>
        </w:rPr>
      </w:pPr>
      <w:r w:rsidRPr="00C57CA1">
        <w:rPr>
          <w:rFonts w:hAnsi="Cambria" w:ascii="Cambria"/>
          <w:b/>
          <w:bCs/>
        </w:rPr>
        <w:lastRenderedPageBreak/>
        <w:t>Uvodni dio</w:t>
      </w:r>
      <w:r>
        <w:rPr>
          <w:rFonts w:hAnsi="Cambria" w:ascii="Cambria"/>
          <w:b/>
          <w:bCs/>
        </w:rPr>
        <w:t xml:space="preserve"> s osnovnim podacima o stečajnom dužniku</w:t>
      </w:r>
    </w:p>
    <w:p w:rsidRDefault="00AF30FC" w:rsidP="00E56465" w:rsidR="00AF30FC" w:rsidRPr="00C57CA1">
      <w:pPr>
        <w:jc w:val="both"/>
        <w:rPr>
          <w:rFonts w:hAnsi="Cambria" w:ascii="Cambria"/>
        </w:rPr>
      </w:pPr>
    </w:p>
    <w:p w:rsidRDefault="00421080" w:rsidP="0023753D" w:rsidR="001C5097">
      <w:pPr>
        <w:jc w:val="both"/>
        <w:rPr>
          <w:rFonts w:hAnsi="Cambria" w:ascii="Cambria"/>
        </w:rPr>
      </w:pPr>
      <w:r w:rsidRPr="001E0BFB">
        <w:rPr>
          <w:rFonts w:hAnsi="Cambria" w:ascii="Cambria"/>
        </w:rPr>
        <w:t>Stečajni dužnik je registriran kao društvo s ograničenom odgovornošću  kod Trgovačkog suda u Zagrebu pod ma</w:t>
      </w:r>
      <w:r w:rsidR="00F3476B">
        <w:rPr>
          <w:rFonts w:hAnsi="Cambria" w:ascii="Cambria"/>
        </w:rPr>
        <w:t>tičnim brojem sub</w:t>
      </w:r>
      <w:r w:rsidR="002F637E">
        <w:rPr>
          <w:rFonts w:hAnsi="Cambria" w:ascii="Cambria"/>
        </w:rPr>
        <w:t xml:space="preserve">jekta </w:t>
      </w:r>
      <w:r w:rsidR="001C5097">
        <w:rPr>
          <w:rFonts w:hAnsi="Cambria" w:ascii="Cambria"/>
        </w:rPr>
        <w:t>080180629 i OIB:</w:t>
      </w:r>
      <w:r w:rsidR="001C5097" w:rsidRPr="001C5097">
        <w:t xml:space="preserve"> </w:t>
      </w:r>
      <w:r w:rsidR="001C5097" w:rsidRPr="001C5097">
        <w:rPr>
          <w:rFonts w:hAnsi="Cambria" w:ascii="Cambria"/>
        </w:rPr>
        <w:t>85820371507</w:t>
      </w:r>
    </w:p>
    <w:p w:rsidRDefault="00421080" w:rsidP="0023753D" w:rsidR="00421080" w:rsidRPr="001E0BFB">
      <w:pPr>
        <w:jc w:val="both"/>
        <w:rPr>
          <w:rFonts w:hAnsi="Cambria" w:ascii="Cambria"/>
        </w:rPr>
      </w:pPr>
    </w:p>
    <w:p w:rsidRDefault="00421080" w:rsidP="001C5097" w:rsidR="00421080" w:rsidRPr="001E0BFB">
      <w:pPr>
        <w:jc w:val="both"/>
        <w:rPr>
          <w:rFonts w:hAnsi="Cambria" w:ascii="Cambria"/>
        </w:rPr>
      </w:pPr>
      <w:r w:rsidRPr="001E0BFB">
        <w:rPr>
          <w:rFonts w:hAnsi="Cambria" w:ascii="Cambria"/>
        </w:rPr>
        <w:t xml:space="preserve">Temeljni akt iz kojeg se može utvrditi početak poslovanja stečajnog </w:t>
      </w:r>
      <w:r w:rsidR="00B23431">
        <w:rPr>
          <w:rFonts w:hAnsi="Cambria" w:ascii="Cambria"/>
        </w:rPr>
        <w:t>dužnik</w:t>
      </w:r>
      <w:r w:rsidR="001C5097">
        <w:rPr>
          <w:rFonts w:hAnsi="Cambria" w:ascii="Cambria"/>
        </w:rPr>
        <w:t>a  je Društveni ugovor o osnivanju od 24. listopada 1997</w:t>
      </w:r>
      <w:r w:rsidR="00E7341B">
        <w:rPr>
          <w:rFonts w:hAnsi="Cambria" w:ascii="Cambria"/>
        </w:rPr>
        <w:t>.godine</w:t>
      </w:r>
      <w:r w:rsidR="00F3476B">
        <w:rPr>
          <w:rFonts w:hAnsi="Cambria" w:ascii="Cambria"/>
        </w:rPr>
        <w:t>.</w:t>
      </w:r>
      <w:r w:rsidR="00B23431">
        <w:rPr>
          <w:rFonts w:hAnsi="Cambria" w:ascii="Cambria"/>
        </w:rPr>
        <w:t xml:space="preserve"> </w:t>
      </w:r>
      <w:r w:rsidR="001C5097" w:rsidRPr="001C5097">
        <w:rPr>
          <w:rFonts w:hAnsi="Cambria" w:ascii="Cambria"/>
        </w:rPr>
        <w:t>Odlukom osnivača od 25.04.2001. godine izmijenjen je Društveni ugovor o osnivanju društva s ograničenom odgovornošću od 24.10.1997. godine u čl. 2 odredbe o osnivačima, čl. 4 odredba o sjedištu, čl. 7 odredba o temeljnom kapitalu, čl. 8 odredba o temeljnim ulozima, čl. 10 odredba o poslovnim udjelima, čl. 13 odredba o prijenosu poslovnog udjela, čl. 22 odredba o prokur</w:t>
      </w:r>
      <w:r w:rsidR="001C5097">
        <w:rPr>
          <w:rFonts w:hAnsi="Cambria" w:ascii="Cambria"/>
        </w:rPr>
        <w:t>isti.</w:t>
      </w:r>
    </w:p>
    <w:p w:rsidRDefault="001C5097" w:rsidP="00421080" w:rsidR="001C5097">
      <w:pPr>
        <w:rPr>
          <w:rFonts w:hAnsi="Cambria" w:ascii="Cambria"/>
        </w:rPr>
      </w:pPr>
    </w:p>
    <w:p w:rsidRDefault="00421080" w:rsidP="00421080" w:rsidR="00421080" w:rsidRPr="001E0BFB">
      <w:pPr>
        <w:rPr>
          <w:rFonts w:hAnsi="Cambria" w:ascii="Cambria"/>
        </w:rPr>
      </w:pPr>
      <w:r w:rsidRPr="001E0BFB">
        <w:rPr>
          <w:rFonts w:hAnsi="Cambria" w:ascii="Cambria"/>
        </w:rPr>
        <w:t>Temeljni kapital stečajnog dužnika upisan je u sudski</w:t>
      </w:r>
      <w:r w:rsidR="00B23431">
        <w:rPr>
          <w:rFonts w:hAnsi="Cambria" w:ascii="Cambria"/>
        </w:rPr>
        <w:t xml:space="preserve"> re</w:t>
      </w:r>
      <w:r w:rsidR="001C5097">
        <w:rPr>
          <w:rFonts w:hAnsi="Cambria" w:ascii="Cambria"/>
        </w:rPr>
        <w:t>gistar u iznosu od  10</w:t>
      </w:r>
      <w:r w:rsidR="00E7341B">
        <w:rPr>
          <w:rFonts w:hAnsi="Cambria" w:ascii="Cambria"/>
        </w:rPr>
        <w:t>0</w:t>
      </w:r>
      <w:r w:rsidR="00F3476B">
        <w:rPr>
          <w:rFonts w:hAnsi="Cambria" w:ascii="Cambria"/>
        </w:rPr>
        <w:t>.000</w:t>
      </w:r>
      <w:r w:rsidRPr="001E0BFB">
        <w:rPr>
          <w:rFonts w:hAnsi="Cambria" w:ascii="Cambria"/>
        </w:rPr>
        <w:t xml:space="preserve"> kn</w:t>
      </w:r>
    </w:p>
    <w:p w:rsidRDefault="00421080" w:rsidP="00421080" w:rsidR="00421080" w:rsidRPr="001E0BFB">
      <w:pPr>
        <w:rPr>
          <w:rFonts w:hAnsi="Cambria" w:ascii="Cambria"/>
        </w:rPr>
      </w:pPr>
    </w:p>
    <w:p w:rsidRDefault="00421080" w:rsidP="00F3476B" w:rsidR="004F7A6E">
      <w:pPr>
        <w:jc w:val="both"/>
        <w:rPr>
          <w:rFonts w:hAnsi="Cambria" w:ascii="Cambria"/>
        </w:rPr>
      </w:pPr>
      <w:r w:rsidRPr="001E0BFB">
        <w:rPr>
          <w:rFonts w:hAnsi="Cambria" w:ascii="Cambria"/>
        </w:rPr>
        <w:t>Osnivači/članovi stečaj</w:t>
      </w:r>
      <w:r w:rsidR="00E7341B">
        <w:rPr>
          <w:rFonts w:hAnsi="Cambria" w:ascii="Cambria"/>
        </w:rPr>
        <w:t>nog  duž</w:t>
      </w:r>
      <w:r w:rsidR="004F7A6E">
        <w:rPr>
          <w:rFonts w:hAnsi="Cambria" w:ascii="Cambria"/>
        </w:rPr>
        <w:t>nika su Željko Vranješ, OIB:</w:t>
      </w:r>
      <w:r w:rsidR="004F7A6E" w:rsidRPr="004F7A6E">
        <w:rPr>
          <w:rFonts w:hAnsi="Cambria" w:ascii="Cambria"/>
        </w:rPr>
        <w:t xml:space="preserve"> 20343368121</w:t>
      </w:r>
      <w:r w:rsidR="004F7A6E">
        <w:rPr>
          <w:rFonts w:hAnsi="Cambria" w:ascii="Cambria"/>
        </w:rPr>
        <w:t xml:space="preserve">, Karlovac, Dr. Milana Nemčića 6 i </w:t>
      </w:r>
      <w:r w:rsidR="004F7A6E" w:rsidRPr="004F7A6E">
        <w:rPr>
          <w:rFonts w:hAnsi="Cambria" w:ascii="Cambria"/>
        </w:rPr>
        <w:t>Marijan Kelemen, OIB: 09188075179</w:t>
      </w:r>
      <w:r w:rsidR="001C5097">
        <w:rPr>
          <w:rFonts w:hAnsi="Cambria" w:ascii="Cambria"/>
        </w:rPr>
        <w:t xml:space="preserve">, </w:t>
      </w:r>
      <w:r w:rsidR="001C5097" w:rsidRPr="001C5097">
        <w:rPr>
          <w:rFonts w:hAnsi="Cambria" w:ascii="Cambria"/>
        </w:rPr>
        <w:t>Zagreb, Vitasovićeva poljana 12</w:t>
      </w:r>
    </w:p>
    <w:tbl>
      <w:tblPr>
        <w:tblW w:type="auto" w:w="0"/>
        <w:tblCellSpacing w:type="dxa" w:w="15"/>
        <w:tblInd w:type="dxa" w:w="150"/>
        <w:shd w:fill="F8F8F8" w:color="auto" w:val="clear"/>
        <w:tblCellMar>
          <w:left w:type="dxa" w:w="0"/>
          <w:right w:type="dxa" w:w="0"/>
        </w:tblCellMar>
        <w:tblLook w:val="04A0" w:noVBand="1" w:noHBand="0" w:lastColumn="0" w:firstColumn="1" w:lastRow="0" w:firstRow="1"/>
      </w:tblPr>
      <w:tblGrid>
        <w:gridCol w:w="216"/>
      </w:tblGrid>
      <w:tr w:rsidTr="004F7A6E" w:rsidR="004F7A6E" w:rsidRPr="004F7A6E">
        <w:trPr>
          <w:tblCellSpacing w:type="dxa" w:w="15"/>
        </w:trPr>
        <w:tc>
          <w:tcPr>
            <w:tcW w:type="auto" w:w="0"/>
            <w:shd w:fill="F8F8F8" w:color="auto" w:val="clear"/>
            <w:tcMar>
              <w:top w:type="dxa" w:w="0"/>
              <w:left w:type="dxa" w:w="0"/>
              <w:bottom w:type="dxa" w:w="0"/>
              <w:right w:type="dxa" w:w="150"/>
            </w:tcMar>
            <w:hideMark/>
          </w:tcPr>
          <w:p w:rsidRDefault="004F7A6E" w:rsidP="004F7A6E" w:rsidR="004F7A6E" w:rsidRPr="004F7A6E">
            <w:pPr>
              <w:jc w:val="both"/>
              <w:rPr>
                <w:rFonts w:hAnsi="Cambria" w:ascii="Cambria"/>
              </w:rPr>
            </w:pPr>
          </w:p>
        </w:tc>
      </w:tr>
    </w:tbl>
    <w:p w:rsidRDefault="0023753D" w:rsidP="00F3476B" w:rsidR="0023753D" w:rsidRPr="001E0BFB">
      <w:pPr>
        <w:jc w:val="both"/>
        <w:rPr>
          <w:rFonts w:hAnsi="Cambria" w:ascii="Cambria"/>
        </w:rPr>
      </w:pPr>
    </w:p>
    <w:p w:rsidRDefault="00421080" w:rsidP="00F3476B" w:rsidR="00421080" w:rsidRPr="00421080">
      <w:pPr>
        <w:jc w:val="both"/>
        <w:rPr>
          <w:rFonts w:hAnsi="Cambria" w:ascii="Cambria"/>
        </w:rPr>
      </w:pPr>
      <w:r w:rsidRPr="001E0BFB">
        <w:rPr>
          <w:rFonts w:hAnsi="Cambria" w:ascii="Cambria"/>
        </w:rPr>
        <w:t>Glavni predmet poslovanja – djelatnosti stečajnog dužnika bila   je prem</w:t>
      </w:r>
      <w:r w:rsidR="00B23431">
        <w:rPr>
          <w:rFonts w:hAnsi="Cambria" w:ascii="Cambria"/>
        </w:rPr>
        <w:t>a</w:t>
      </w:r>
      <w:r w:rsidR="006E315F">
        <w:rPr>
          <w:rFonts w:hAnsi="Cambria" w:ascii="Cambria"/>
        </w:rPr>
        <w:t xml:space="preserve"> NKDU 2007 </w:t>
      </w:r>
      <w:r w:rsidR="00803541">
        <w:rPr>
          <w:rFonts w:hAnsi="Cambria" w:ascii="Cambria"/>
        </w:rPr>
        <w:t>– grupirano u  46.90</w:t>
      </w:r>
      <w:r w:rsidR="006E315F">
        <w:rPr>
          <w:rFonts w:hAnsi="Cambria" w:ascii="Cambria"/>
        </w:rPr>
        <w:t xml:space="preserve"> </w:t>
      </w:r>
      <w:r w:rsidR="00803541">
        <w:rPr>
          <w:rFonts w:hAnsi="Cambria" w:ascii="Cambria"/>
        </w:rPr>
        <w:t>– Nespecijalizirana trgovina na veliko</w:t>
      </w:r>
      <w:r w:rsidRPr="00421080">
        <w:rPr>
          <w:rFonts w:hAnsi="Cambria" w:ascii="Cambria"/>
        </w:rPr>
        <w:t xml:space="preserve">, dok je iz sudskog registra popisa upisanih predmeta poslovanja vidljiv širok spektar upisanih djelatnosti </w:t>
      </w:r>
      <w:r>
        <w:rPr>
          <w:rFonts w:hAnsi="Cambria" w:ascii="Cambria"/>
        </w:rPr>
        <w:t>društva</w:t>
      </w:r>
      <w:r w:rsidRPr="00421080">
        <w:rPr>
          <w:rFonts w:hAnsi="Cambria" w:ascii="Cambria"/>
        </w:rPr>
        <w:t>.</w:t>
      </w:r>
    </w:p>
    <w:p w:rsidRDefault="00421080" w:rsidP="00F3476B" w:rsidR="00421080" w:rsidRPr="001E0BFB">
      <w:pPr>
        <w:jc w:val="both"/>
        <w:rPr>
          <w:rFonts w:hAnsi="Cambria" w:ascii="Cambria"/>
        </w:rPr>
      </w:pPr>
      <w:r w:rsidRPr="001E0BFB">
        <w:rPr>
          <w:rFonts w:hAnsi="Cambria" w:ascii="Cambria"/>
        </w:rPr>
        <w:t xml:space="preserve">                                                                                                                                                                                                                                                                                                                                                                                                                                                                                                                              </w:t>
      </w:r>
    </w:p>
    <w:p w:rsidRDefault="00421080" w:rsidP="00F3476B" w:rsidR="00D57F88">
      <w:pPr>
        <w:jc w:val="both"/>
        <w:rPr>
          <w:rFonts w:hAnsi="Cambria" w:ascii="Cambria"/>
        </w:rPr>
      </w:pPr>
      <w:r w:rsidRPr="001E0BFB">
        <w:rPr>
          <w:rFonts w:hAnsi="Cambria" w:ascii="Cambria"/>
        </w:rPr>
        <w:t>Zakonski zastupnik stečajnog dužnika do otv</w:t>
      </w:r>
      <w:r w:rsidR="006E315F">
        <w:rPr>
          <w:rFonts w:hAnsi="Cambria" w:ascii="Cambria"/>
        </w:rPr>
        <w:t>a</w:t>
      </w:r>
      <w:r w:rsidRPr="001E0BFB">
        <w:rPr>
          <w:rFonts w:hAnsi="Cambria" w:ascii="Cambria"/>
        </w:rPr>
        <w:t xml:space="preserve">ranja stečajnog </w:t>
      </w:r>
      <w:r w:rsidR="00B23431">
        <w:rPr>
          <w:rFonts w:hAnsi="Cambria" w:ascii="Cambria"/>
        </w:rPr>
        <w:t>p</w:t>
      </w:r>
      <w:r w:rsidR="006E315F">
        <w:rPr>
          <w:rFonts w:hAnsi="Cambria" w:ascii="Cambria"/>
        </w:rPr>
        <w:t>ostupka b</w:t>
      </w:r>
      <w:r w:rsidR="001C5097">
        <w:rPr>
          <w:rFonts w:hAnsi="Cambria" w:ascii="Cambria"/>
        </w:rPr>
        <w:t>io je marijan Kelemen, OIB:09188075179, Zagreb, Vitasovićeva poljana 12, u svojstvu prokuriste</w:t>
      </w:r>
      <w:r w:rsidRPr="001E0BFB">
        <w:rPr>
          <w:rFonts w:hAnsi="Cambria" w:ascii="Cambria"/>
        </w:rPr>
        <w:t>, zastupa</w:t>
      </w:r>
      <w:r w:rsidR="00D57F88">
        <w:rPr>
          <w:rFonts w:hAnsi="Cambria" w:ascii="Cambria"/>
        </w:rPr>
        <w:t>o</w:t>
      </w:r>
      <w:r w:rsidRPr="001E0BFB">
        <w:rPr>
          <w:rFonts w:hAnsi="Cambria" w:ascii="Cambria"/>
        </w:rPr>
        <w:t xml:space="preserve"> pojedinačno i samostalno</w:t>
      </w:r>
      <w:r w:rsidR="0023753D">
        <w:rPr>
          <w:rFonts w:hAnsi="Cambria" w:ascii="Cambria"/>
        </w:rPr>
        <w:t>.</w:t>
      </w:r>
    </w:p>
    <w:p w:rsidRDefault="0023753D" w:rsidP="00F3476B" w:rsidR="0023753D">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Kod stečajnog dužniku prema evid</w:t>
      </w:r>
      <w:r w:rsidR="006530DC">
        <w:rPr>
          <w:rFonts w:hAnsi="Cambria" w:ascii="Cambria"/>
        </w:rPr>
        <w:t>enciji registra osiguranika HZM</w:t>
      </w:r>
      <w:r w:rsidRPr="001E0BFB">
        <w:rPr>
          <w:rFonts w:hAnsi="Cambria" w:ascii="Cambria"/>
        </w:rPr>
        <w:t>O u trenutku otv</w:t>
      </w:r>
      <w:r w:rsidR="00D57F88">
        <w:rPr>
          <w:rFonts w:hAnsi="Cambria" w:ascii="Cambria"/>
        </w:rPr>
        <w:t>a</w:t>
      </w:r>
      <w:r w:rsidRPr="001E0BFB">
        <w:rPr>
          <w:rFonts w:hAnsi="Cambria" w:ascii="Cambria"/>
        </w:rPr>
        <w:t>ranja stečajnog pos</w:t>
      </w:r>
      <w:r w:rsidR="00D57F88">
        <w:rPr>
          <w:rFonts w:hAnsi="Cambria" w:ascii="Cambria"/>
        </w:rPr>
        <w:t xml:space="preserve">tupka </w:t>
      </w:r>
      <w:r w:rsidR="001B69DF">
        <w:rPr>
          <w:rFonts w:hAnsi="Cambria" w:ascii="Cambria"/>
        </w:rPr>
        <w:t>nije bilo uposlenih</w:t>
      </w:r>
      <w:r w:rsidR="002F637E">
        <w:rPr>
          <w:rFonts w:hAnsi="Cambria" w:ascii="Cambria"/>
        </w:rPr>
        <w:t xml:space="preserve"> radnik</w:t>
      </w:r>
      <w:r w:rsidR="001B69DF">
        <w:rPr>
          <w:rFonts w:hAnsi="Cambria" w:ascii="Cambria"/>
        </w:rPr>
        <w:t>a</w:t>
      </w:r>
      <w:r w:rsidRPr="001E0BFB">
        <w:rPr>
          <w:rFonts w:hAnsi="Cambria" w:ascii="Cambria"/>
        </w:rPr>
        <w:t xml:space="preserve">. </w:t>
      </w:r>
      <w:r w:rsidR="001B69DF">
        <w:rPr>
          <w:rFonts w:hAnsi="Cambria" w:ascii="Cambria"/>
        </w:rPr>
        <w:t>Zadnje odjavljeni radnik je sa nadnevkom od 13.05.2013.godine</w:t>
      </w:r>
    </w:p>
    <w:p w:rsidRDefault="00421080" w:rsidP="00F3476B" w:rsidR="00421080" w:rsidRPr="001E0BFB">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Stečajni dužnik  svoje poslovanje platn</w:t>
      </w:r>
      <w:r w:rsidR="002F637E">
        <w:rPr>
          <w:rFonts w:hAnsi="Cambria" w:ascii="Cambria"/>
        </w:rPr>
        <w:t>og p</w:t>
      </w:r>
      <w:r w:rsidR="00235F8C">
        <w:rPr>
          <w:rFonts w:hAnsi="Cambria" w:ascii="Cambria"/>
        </w:rPr>
        <w:t>rometa obavlja je preko  dva  poslovna</w:t>
      </w:r>
      <w:r w:rsidR="002F637E">
        <w:rPr>
          <w:rFonts w:hAnsi="Cambria" w:ascii="Cambria"/>
        </w:rPr>
        <w:t xml:space="preserve"> računa koj</w:t>
      </w:r>
      <w:r w:rsidR="00235F8C">
        <w:rPr>
          <w:rFonts w:hAnsi="Cambria" w:ascii="Cambria"/>
        </w:rPr>
        <w:t>i su bili</w:t>
      </w:r>
      <w:r w:rsidR="002F637E">
        <w:rPr>
          <w:rFonts w:hAnsi="Cambria" w:ascii="Cambria"/>
        </w:rPr>
        <w:t xml:space="preserve"> otvoren</w:t>
      </w:r>
      <w:r w:rsidR="00235F8C">
        <w:rPr>
          <w:rFonts w:hAnsi="Cambria" w:ascii="Cambria"/>
        </w:rPr>
        <w:t>i</w:t>
      </w:r>
      <w:r w:rsidRPr="001E0BFB">
        <w:rPr>
          <w:rFonts w:hAnsi="Cambria" w:ascii="Cambria"/>
        </w:rPr>
        <w:t xml:space="preserve"> u:</w:t>
      </w:r>
    </w:p>
    <w:p w:rsidRDefault="00421080" w:rsidP="00F3476B" w:rsidR="00421080" w:rsidRPr="001E0BFB">
      <w:pPr>
        <w:jc w:val="both"/>
        <w:rPr>
          <w:rFonts w:hAnsi="Cambria" w:ascii="Cambria"/>
        </w:rPr>
      </w:pPr>
    </w:p>
    <w:p w:rsidRDefault="002F637E" w:rsidP="006530DC" w:rsidR="009F423D">
      <w:pPr>
        <w:jc w:val="both"/>
        <w:rPr>
          <w:rFonts w:hAnsi="Cambria" w:ascii="Cambria"/>
        </w:rPr>
      </w:pPr>
      <w:r>
        <w:rPr>
          <w:rFonts w:hAnsi="Cambria" w:ascii="Cambria"/>
        </w:rPr>
        <w:t>1)</w:t>
      </w:r>
      <w:r w:rsidR="00235F8C">
        <w:rPr>
          <w:rFonts w:hAnsi="Cambria" w:ascii="Cambria"/>
        </w:rPr>
        <w:t>Kreditna banka d.d., broj HR52 2481 0001 1001 0333 1</w:t>
      </w:r>
    </w:p>
    <w:p w:rsidRDefault="00235F8C" w:rsidP="006530DC" w:rsidR="00235F8C">
      <w:pPr>
        <w:jc w:val="both"/>
        <w:rPr>
          <w:rFonts w:hAnsi="Cambria" w:ascii="Cambria"/>
        </w:rPr>
      </w:pPr>
      <w:r>
        <w:rPr>
          <w:rFonts w:hAnsi="Cambria" w:ascii="Cambria"/>
        </w:rPr>
        <w:t>2)Erste&amp;Steierärkische bank d.d. broj HR44 2402 0061 1000 6110 4</w:t>
      </w:r>
    </w:p>
    <w:p w:rsidRDefault="00AF30FC" w:rsidP="00F3476B" w:rsidR="00AF30FC" w:rsidRPr="00C57CA1">
      <w:pPr>
        <w:jc w:val="both"/>
        <w:rPr>
          <w:rFonts w:hAnsi="Cambria" w:ascii="Cambria"/>
          <w:b/>
          <w:bCs/>
        </w:rPr>
      </w:pPr>
    </w:p>
    <w:p w:rsidRDefault="00AF30FC" w:rsidP="00E56465" w:rsidR="009F423D">
      <w:pPr>
        <w:jc w:val="both"/>
        <w:rPr>
          <w:rFonts w:hAnsi="Cambria" w:ascii="Cambria"/>
        </w:rPr>
      </w:pPr>
      <w:r>
        <w:rPr>
          <w:rFonts w:hAnsi="Cambria" w:ascii="Cambria"/>
        </w:rPr>
        <w:t>Stečajni</w:t>
      </w:r>
      <w:r w:rsidR="00B359F8">
        <w:rPr>
          <w:rFonts w:hAnsi="Cambria" w:ascii="Cambria"/>
        </w:rPr>
        <w:t xml:space="preserve"> dužnik zadnja godišnja izviješća dostavi</w:t>
      </w:r>
      <w:r w:rsidR="001C5097">
        <w:rPr>
          <w:rFonts w:hAnsi="Cambria" w:ascii="Cambria"/>
        </w:rPr>
        <w:t>o je za 2012.godinu, te je temeljem odredbi čl. 70. ZSR, pokrenut postupak skupnog brisanja od 05.03.2018. rješenjem ZG/Tt-18/7315-1.</w:t>
      </w:r>
    </w:p>
    <w:p w:rsidRDefault="00AF30FC" w:rsidP="00E56465" w:rsidR="00AF30FC">
      <w:pPr>
        <w:jc w:val="both"/>
        <w:rPr>
          <w:rFonts w:hAnsi="Cambria" w:ascii="Cambria"/>
        </w:rPr>
      </w:pPr>
    </w:p>
    <w:p w:rsidRDefault="00AF30FC" w:rsidP="00C50E7A" w:rsidR="00AF30FC">
      <w:pPr>
        <w:numPr>
          <w:ilvl w:val="1"/>
          <w:numId w:val="11"/>
        </w:numPr>
        <w:jc w:val="both"/>
        <w:rPr>
          <w:rFonts w:hAnsi="Cambria" w:ascii="Cambria"/>
        </w:rPr>
      </w:pPr>
      <w:r>
        <w:rPr>
          <w:rFonts w:hAnsi="Cambria" w:ascii="Cambria"/>
        </w:rPr>
        <w:t>Prijedloga za otvaranje stečajnog postupka</w:t>
      </w:r>
    </w:p>
    <w:p w:rsidRDefault="00AF30FC" w:rsidP="00E56465" w:rsidR="00AF30FC">
      <w:pPr>
        <w:jc w:val="both"/>
        <w:rPr>
          <w:rFonts w:hAnsi="Cambria" w:ascii="Cambria"/>
        </w:rPr>
      </w:pPr>
    </w:p>
    <w:p w:rsidRDefault="004F66D6" w:rsidP="00E56465" w:rsidR="00DB31BD" w:rsidRPr="00C57CA1">
      <w:pPr>
        <w:jc w:val="both"/>
        <w:rPr>
          <w:rFonts w:hAnsi="Cambria" w:ascii="Cambria"/>
        </w:rPr>
      </w:pPr>
      <w:r>
        <w:rPr>
          <w:rFonts w:hAnsi="Cambria" w:ascii="Cambria"/>
        </w:rPr>
        <w:t xml:space="preserve">Financijska agencija </w:t>
      </w:r>
      <w:r w:rsidR="0023753D">
        <w:rPr>
          <w:rFonts w:hAnsi="Cambria" w:ascii="Cambria"/>
        </w:rPr>
        <w:t xml:space="preserve"> temeljem odredbi čl. </w:t>
      </w:r>
      <w:r w:rsidR="00DB31BD">
        <w:rPr>
          <w:rFonts w:hAnsi="Cambria" w:ascii="Cambria"/>
        </w:rPr>
        <w:t xml:space="preserve"> 444. </w:t>
      </w:r>
      <w:r w:rsidR="001B69DF">
        <w:rPr>
          <w:rFonts w:hAnsi="Cambria" w:ascii="Cambria"/>
        </w:rPr>
        <w:t>St. 1</w:t>
      </w:r>
      <w:r w:rsidR="0023753D">
        <w:rPr>
          <w:rFonts w:hAnsi="Cambria" w:ascii="Cambria"/>
        </w:rPr>
        <w:t xml:space="preserve">. </w:t>
      </w:r>
      <w:r w:rsidR="00DB31BD">
        <w:rPr>
          <w:rFonts w:hAnsi="Cambria" w:ascii="Cambria"/>
        </w:rPr>
        <w:t>Stečajnoga z</w:t>
      </w:r>
      <w:r w:rsidR="0009150E">
        <w:rPr>
          <w:rFonts w:hAnsi="Cambria" w:ascii="Cambria"/>
        </w:rPr>
        <w:t>akona</w:t>
      </w:r>
      <w:r w:rsidR="001B69DF">
        <w:rPr>
          <w:rFonts w:hAnsi="Cambria" w:ascii="Cambria"/>
        </w:rPr>
        <w:t xml:space="preserve"> (NN 71/15)</w:t>
      </w:r>
      <w:r w:rsidR="0009150E">
        <w:rPr>
          <w:rFonts w:hAnsi="Cambria" w:ascii="Cambria"/>
        </w:rPr>
        <w:t xml:space="preserve"> podnijela je </w:t>
      </w:r>
      <w:r w:rsidR="0023753D">
        <w:rPr>
          <w:rFonts w:hAnsi="Cambria" w:ascii="Cambria"/>
        </w:rPr>
        <w:t xml:space="preserve">prijedlog za provedbu </w:t>
      </w:r>
      <w:r w:rsidR="00DB31BD">
        <w:rPr>
          <w:rFonts w:hAnsi="Cambria" w:ascii="Cambria"/>
        </w:rPr>
        <w:t xml:space="preserve"> </w:t>
      </w:r>
      <w:r>
        <w:rPr>
          <w:rFonts w:hAnsi="Cambria" w:ascii="Cambria"/>
        </w:rPr>
        <w:t xml:space="preserve">skraćenoga </w:t>
      </w:r>
      <w:r w:rsidR="00DB31BD">
        <w:rPr>
          <w:rFonts w:hAnsi="Cambria" w:ascii="Cambria"/>
        </w:rPr>
        <w:t xml:space="preserve">stečajnoga postupka  </w:t>
      </w:r>
      <w:r w:rsidR="0009150E">
        <w:rPr>
          <w:rFonts w:hAnsi="Cambria" w:ascii="Cambria"/>
        </w:rPr>
        <w:t>nad dužnika za evidentir</w:t>
      </w:r>
      <w:r>
        <w:rPr>
          <w:rFonts w:hAnsi="Cambria" w:ascii="Cambria"/>
        </w:rPr>
        <w:t>ani dug u iznosu od 4.764.451,29</w:t>
      </w:r>
      <w:r w:rsidR="0009150E">
        <w:rPr>
          <w:rFonts w:hAnsi="Cambria" w:ascii="Cambria"/>
        </w:rPr>
        <w:t xml:space="preserve"> kn na temelju neizvršenih osnova</w:t>
      </w:r>
      <w:r w:rsidR="008F5621">
        <w:rPr>
          <w:rFonts w:hAnsi="Cambria" w:ascii="Cambria"/>
        </w:rPr>
        <w:t xml:space="preserve"> u trajanju </w:t>
      </w:r>
      <w:r>
        <w:rPr>
          <w:rFonts w:hAnsi="Cambria" w:ascii="Cambria"/>
        </w:rPr>
        <w:t>dužem od 120 dana</w:t>
      </w:r>
      <w:r w:rsidR="0009150E">
        <w:rPr>
          <w:rFonts w:hAnsi="Cambria" w:ascii="Cambria"/>
        </w:rPr>
        <w:t>.</w:t>
      </w:r>
    </w:p>
    <w:p w:rsidRDefault="001B69DF" w:rsidP="004F66D6" w:rsidR="001B69DF">
      <w:pPr>
        <w:jc w:val="both"/>
        <w:rPr>
          <w:rFonts w:hAnsi="Cambria" w:ascii="Cambria"/>
        </w:rPr>
      </w:pPr>
    </w:p>
    <w:p w:rsidRDefault="004F66D6" w:rsidP="004F66D6" w:rsidR="004F66D6" w:rsidRPr="004F66D6">
      <w:pPr>
        <w:jc w:val="both"/>
        <w:rPr>
          <w:rFonts w:hAnsi="Cambria" w:ascii="Cambria"/>
        </w:rPr>
      </w:pPr>
      <w:r>
        <w:rPr>
          <w:rFonts w:hAnsi="Cambria" w:ascii="Cambria"/>
        </w:rPr>
        <w:t>T</w:t>
      </w:r>
      <w:r w:rsidRPr="004F66D6">
        <w:rPr>
          <w:rFonts w:hAnsi="Cambria" w:ascii="Cambria"/>
        </w:rPr>
        <w:t>rgovački sud u Z</w:t>
      </w:r>
      <w:r>
        <w:rPr>
          <w:rFonts w:hAnsi="Cambria" w:ascii="Cambria"/>
        </w:rPr>
        <w:t xml:space="preserve">agrebu pokrenu je skraćeni stečaji </w:t>
      </w:r>
      <w:r w:rsidRPr="004F66D6">
        <w:rPr>
          <w:rFonts w:hAnsi="Cambria" w:ascii="Cambria"/>
        </w:rPr>
        <w:t xml:space="preserve"> postupku pod poslovnim brojem St-3701/2015  , temeljem odredbe članka 430. Stečajnog za</w:t>
      </w:r>
      <w:r>
        <w:rPr>
          <w:rFonts w:hAnsi="Cambria" w:ascii="Cambria"/>
        </w:rPr>
        <w:t>kona</w:t>
      </w:r>
      <w:r w:rsidRPr="004F66D6">
        <w:rPr>
          <w:rFonts w:hAnsi="Cambria" w:ascii="Cambria"/>
        </w:rPr>
        <w:t>, dana 06.svibnja  2016</w:t>
      </w:r>
      <w:r>
        <w:rPr>
          <w:rFonts w:hAnsi="Cambria" w:ascii="Cambria"/>
        </w:rPr>
        <w:t xml:space="preserve">., te pozvao </w:t>
      </w:r>
      <w:r w:rsidRPr="004F66D6">
        <w:rPr>
          <w:rFonts w:hAnsi="Cambria" w:ascii="Cambria"/>
        </w:rPr>
        <w:t>osobe ovlaštene za zastupanje dužnika po zakonu</w:t>
      </w:r>
      <w:r>
        <w:rPr>
          <w:rFonts w:hAnsi="Cambria" w:ascii="Cambria"/>
        </w:rPr>
        <w:t xml:space="preserve"> da </w:t>
      </w:r>
      <w:r w:rsidRPr="004F66D6">
        <w:rPr>
          <w:rFonts w:hAnsi="Cambria" w:ascii="Cambria"/>
        </w:rPr>
        <w:t xml:space="preserve">u roku 15 dana od dana </w:t>
      </w:r>
      <w:r w:rsidRPr="004F66D6">
        <w:rPr>
          <w:rFonts w:hAnsi="Cambria" w:ascii="Cambria"/>
        </w:rPr>
        <w:lastRenderedPageBreak/>
        <w:t xml:space="preserve">objave oglasa, podnijeti sudu javnobilježnički ovjerovljen popis imovine </w:t>
      </w:r>
      <w:r w:rsidR="001B69DF">
        <w:rPr>
          <w:rFonts w:hAnsi="Cambria" w:ascii="Cambria"/>
        </w:rPr>
        <w:t>i obveza</w:t>
      </w:r>
      <w:r w:rsidRPr="004F66D6">
        <w:rPr>
          <w:rFonts w:hAnsi="Cambria" w:ascii="Cambria"/>
        </w:rPr>
        <w:t>.</w:t>
      </w:r>
      <w:r w:rsidR="001B69DF">
        <w:rPr>
          <w:rFonts w:hAnsi="Cambria" w:ascii="Cambria"/>
        </w:rPr>
        <w:t xml:space="preserve"> Dana 12.prosinca 2016.godine Sud je na prijedlog vjerovnika Centar banka d.d. u stečaju obustavio skraćeni stečajni postupak, koja je istaknula da je dužnik vlasnik nekretnine pa su time ispunjeni uvijeti da se provede stečajni postupak.</w:t>
      </w:r>
    </w:p>
    <w:p w:rsidRDefault="0009150E" w:rsidP="005559CC" w:rsidR="0009150E">
      <w:pPr>
        <w:jc w:val="both"/>
        <w:rPr>
          <w:rFonts w:cs="Tahoma" w:hAnsi="Cambria" w:ascii="Cambria"/>
        </w:rPr>
      </w:pPr>
    </w:p>
    <w:p w:rsidRDefault="00AF30FC" w:rsidP="005559CC" w:rsidR="00AF30FC">
      <w:pPr>
        <w:jc w:val="both"/>
        <w:rPr>
          <w:rFonts w:cs="Tahoma" w:hAnsi="Cambria" w:ascii="Cambria"/>
        </w:rPr>
      </w:pPr>
      <w:r w:rsidRPr="00786AB5">
        <w:rPr>
          <w:rFonts w:cs="Tahoma" w:hAnsi="Cambria" w:ascii="Cambria"/>
        </w:rPr>
        <w:t>Trgovački</w:t>
      </w:r>
      <w:r w:rsidR="004F66D6">
        <w:rPr>
          <w:rFonts w:cs="Tahoma" w:hAnsi="Cambria" w:ascii="Cambria"/>
        </w:rPr>
        <w:t xml:space="preserve"> suda u Zagrebu donio je dana 11. srpnja</w:t>
      </w:r>
      <w:r w:rsidRPr="00786AB5">
        <w:rPr>
          <w:rFonts w:cs="Tahoma" w:hAnsi="Cambria" w:ascii="Cambria"/>
        </w:rPr>
        <w:t xml:space="preserve"> 2</w:t>
      </w:r>
      <w:r w:rsidR="004F66D6">
        <w:rPr>
          <w:rFonts w:cs="Tahoma" w:hAnsi="Cambria" w:ascii="Cambria"/>
        </w:rPr>
        <w:t>018</w:t>
      </w:r>
      <w:r w:rsidRPr="00786AB5">
        <w:rPr>
          <w:rFonts w:cs="Tahoma" w:hAnsi="Cambria" w:ascii="Cambria"/>
        </w:rPr>
        <w:t xml:space="preserve">.god. Rješenje o otvaranju stečajnog </w:t>
      </w:r>
      <w:r w:rsidR="003B0015">
        <w:rPr>
          <w:rFonts w:cs="Tahoma" w:hAnsi="Cambria" w:ascii="Cambria"/>
        </w:rPr>
        <w:t>postupka pod poslovnim broj</w:t>
      </w:r>
      <w:r w:rsidR="004F66D6">
        <w:rPr>
          <w:rFonts w:cs="Tahoma" w:hAnsi="Cambria" w:ascii="Cambria"/>
        </w:rPr>
        <w:t>em 3</w:t>
      </w:r>
      <w:r w:rsidRPr="00786AB5">
        <w:rPr>
          <w:rFonts w:cs="Tahoma" w:hAnsi="Cambria" w:ascii="Cambria"/>
        </w:rPr>
        <w:t>. St-</w:t>
      </w:r>
      <w:r w:rsidR="004F66D6">
        <w:rPr>
          <w:rFonts w:cs="Tahoma" w:hAnsi="Cambria" w:ascii="Cambria"/>
        </w:rPr>
        <w:t>268/18</w:t>
      </w:r>
      <w:r w:rsidRPr="00786AB5">
        <w:rPr>
          <w:rFonts w:cs="Tahoma" w:hAnsi="Cambria" w:ascii="Cambria"/>
        </w:rPr>
        <w:t xml:space="preserve"> nad stečajnim dužnikom </w:t>
      </w:r>
      <w:r w:rsidR="004F66D6">
        <w:rPr>
          <w:rFonts w:cs="Tahoma" w:hAnsi="Cambria" w:ascii="Cambria"/>
        </w:rPr>
        <w:t>KLIMA-ZAGREB  d.o.o., Zaprešić</w:t>
      </w:r>
      <w:r w:rsidRPr="00786AB5">
        <w:rPr>
          <w:rFonts w:cs="Tahoma" w:hAnsi="Cambria" w:ascii="Cambria"/>
        </w:rPr>
        <w:t xml:space="preserve">, </w:t>
      </w:r>
      <w:r w:rsidR="004F66D6">
        <w:rPr>
          <w:rFonts w:cs="Tahoma" w:hAnsi="Cambria" w:ascii="Cambria"/>
        </w:rPr>
        <w:t>Ivana Mažuranića 32</w:t>
      </w:r>
      <w:r w:rsidR="00641B3F">
        <w:rPr>
          <w:rFonts w:cs="Tahoma" w:hAnsi="Cambria" w:ascii="Cambria"/>
        </w:rPr>
        <w:t>.</w:t>
      </w:r>
    </w:p>
    <w:p w:rsidRDefault="003B0015" w:rsidP="005559CC" w:rsidR="003B0015" w:rsidRPr="00641B3F">
      <w:pPr>
        <w:jc w:val="both"/>
        <w:rPr>
          <w:rFonts w:cs="Tahoma" w:hAnsi="Cambria" w:ascii="Cambria"/>
        </w:rPr>
      </w:pPr>
    </w:p>
    <w:p w:rsidRDefault="00AF30FC" w:rsidP="00C50E7A" w:rsidR="00AF30FC" w:rsidRPr="00786AB5">
      <w:pPr>
        <w:numPr>
          <w:ilvl w:val="0"/>
          <w:numId w:val="11"/>
        </w:numPr>
        <w:jc w:val="both"/>
        <w:rPr>
          <w:rFonts w:cs="Tahoma" w:hAnsi="Cambria" w:ascii="Cambria"/>
          <w:b/>
        </w:rPr>
      </w:pPr>
      <w:r w:rsidRPr="00786AB5">
        <w:rPr>
          <w:rFonts w:cs="Tahoma" w:hAnsi="Cambria" w:ascii="Cambria"/>
          <w:b/>
        </w:rPr>
        <w:t>Aktivnosti stečajnog upravitelja</w:t>
      </w:r>
    </w:p>
    <w:p w:rsidRDefault="00AF30FC" w:rsidP="00E56465" w:rsidR="00AF30FC" w:rsidRPr="00786AB5">
      <w:pPr>
        <w:ind w:left="360"/>
        <w:jc w:val="both"/>
        <w:rPr>
          <w:rFonts w:cs="Tahoma" w:hAnsi="Cambria" w:ascii="Cambria"/>
          <w:b/>
        </w:rPr>
      </w:pPr>
    </w:p>
    <w:p w:rsidRDefault="009B7929" w:rsidP="00E56465" w:rsidR="00363A6C">
      <w:pPr>
        <w:jc w:val="both"/>
        <w:rPr>
          <w:rFonts w:cs="Tahoma" w:hAnsi="Cambria" w:ascii="Cambria"/>
        </w:rPr>
      </w:pPr>
      <w:r>
        <w:rPr>
          <w:rFonts w:cs="Tahoma" w:hAnsi="Cambria" w:ascii="Cambria"/>
        </w:rPr>
        <w:t xml:space="preserve"> </w:t>
      </w:r>
      <w:r w:rsidR="00AF30FC" w:rsidRPr="00786AB5">
        <w:rPr>
          <w:rFonts w:cs="Tahoma" w:hAnsi="Cambria" w:ascii="Cambria"/>
        </w:rPr>
        <w:t>Imenovanjem za stečajnoga upravitelja, preuzeo sam obv</w:t>
      </w:r>
      <w:r w:rsidR="00041E98">
        <w:rPr>
          <w:rFonts w:cs="Tahoma" w:hAnsi="Cambria" w:ascii="Cambria"/>
        </w:rPr>
        <w:t>eze koje proističu iz  čl. 89</w:t>
      </w:r>
      <w:r w:rsidR="00363A6C">
        <w:rPr>
          <w:rFonts w:cs="Tahoma" w:hAnsi="Cambria" w:ascii="Cambria"/>
        </w:rPr>
        <w:t>.</w:t>
      </w:r>
    </w:p>
    <w:p w:rsidRDefault="00363A6C" w:rsidP="001B69DF" w:rsidR="00222451" w:rsidRPr="00222451">
      <w:pPr>
        <w:jc w:val="both"/>
        <w:rPr>
          <w:rFonts w:cs="Tahoma" w:hAnsi="Cambria" w:ascii="Cambria"/>
        </w:rPr>
      </w:pPr>
      <w:r>
        <w:rPr>
          <w:rFonts w:cs="Tahoma" w:hAnsi="Cambria" w:ascii="Cambria"/>
        </w:rPr>
        <w:t xml:space="preserve"> S</w:t>
      </w:r>
      <w:r w:rsidR="00041E98">
        <w:rPr>
          <w:rFonts w:cs="Tahoma" w:hAnsi="Cambria" w:ascii="Cambria"/>
        </w:rPr>
        <w:t xml:space="preserve">Z, </w:t>
      </w:r>
      <w:r w:rsidR="00AF30FC" w:rsidRPr="00786AB5">
        <w:rPr>
          <w:rFonts w:cs="Tahoma" w:hAnsi="Cambria" w:ascii="Cambria"/>
        </w:rPr>
        <w:t xml:space="preserve"> a temeljem toga poduzeo samo i izvršio propisane radnje, i to:</w:t>
      </w:r>
    </w:p>
    <w:p w:rsidRDefault="00AF30FC" w:rsidP="00C50E7A" w:rsidR="00AF30FC" w:rsidRPr="00786AB5">
      <w:pPr>
        <w:numPr>
          <w:ilvl w:val="0"/>
          <w:numId w:val="4"/>
        </w:numPr>
        <w:jc w:val="both"/>
        <w:rPr>
          <w:rFonts w:cs="Tahoma" w:hAnsi="Cambria" w:ascii="Cambria"/>
        </w:rPr>
      </w:pPr>
      <w:r w:rsidRPr="00786AB5">
        <w:rPr>
          <w:rFonts w:cs="Tahoma" w:hAnsi="Cambria" w:ascii="Cambria"/>
        </w:rPr>
        <w:t xml:space="preserve">izrađen pečat stečajnog dužnika </w:t>
      </w:r>
    </w:p>
    <w:p w:rsidRDefault="00AF30FC" w:rsidP="00641B3F" w:rsidR="00AF30FC">
      <w:pPr>
        <w:numPr>
          <w:ilvl w:val="0"/>
          <w:numId w:val="4"/>
        </w:numPr>
        <w:jc w:val="both"/>
        <w:rPr>
          <w:rFonts w:cs="Tahoma" w:hAnsi="Cambria" w:ascii="Cambria"/>
        </w:rPr>
      </w:pPr>
      <w:r w:rsidRPr="00786AB5">
        <w:rPr>
          <w:rFonts w:cs="Tahoma" w:hAnsi="Cambria" w:ascii="Cambria"/>
        </w:rPr>
        <w:t>pribavljena potvrdu o statusnoj promjeni poslovnog subjekta kod Državnog zavodu za statistiku,</w:t>
      </w:r>
    </w:p>
    <w:p w:rsidRDefault="00222451" w:rsidP="00641B3F" w:rsidR="00222451" w:rsidRPr="00641B3F">
      <w:pPr>
        <w:numPr>
          <w:ilvl w:val="0"/>
          <w:numId w:val="4"/>
        </w:numPr>
        <w:jc w:val="both"/>
        <w:rPr>
          <w:rFonts w:cs="Tahoma" w:hAnsi="Cambria" w:ascii="Cambria"/>
        </w:rPr>
      </w:pPr>
      <w:r>
        <w:rPr>
          <w:rFonts w:cs="Tahoma" w:hAnsi="Cambria" w:ascii="Cambria"/>
        </w:rPr>
        <w:t xml:space="preserve">pribavljena potvrda HZMO, te utvrđeno da kod dužnika u trenutka otvranja </w:t>
      </w:r>
      <w:r w:rsidR="001B69DF">
        <w:rPr>
          <w:rFonts w:cs="Tahoma" w:hAnsi="Cambria" w:ascii="Cambria"/>
        </w:rPr>
        <w:t>stečajnoga postupka nema</w:t>
      </w:r>
      <w:r>
        <w:rPr>
          <w:rFonts w:cs="Tahoma" w:hAnsi="Cambria" w:ascii="Cambria"/>
        </w:rPr>
        <w:t xml:space="preserve"> zaposlen</w:t>
      </w:r>
      <w:r w:rsidR="001B69DF">
        <w:rPr>
          <w:rFonts w:cs="Tahoma" w:hAnsi="Cambria" w:ascii="Cambria"/>
        </w:rPr>
        <w:t>ih radnika</w:t>
      </w:r>
      <w:r>
        <w:rPr>
          <w:rFonts w:cs="Tahoma" w:hAnsi="Cambria" w:ascii="Cambria"/>
        </w:rPr>
        <w:t>,</w:t>
      </w:r>
    </w:p>
    <w:p w:rsidRDefault="00AF30FC" w:rsidP="00222451" w:rsidR="00932846" w:rsidRPr="00222451">
      <w:pPr>
        <w:numPr>
          <w:ilvl w:val="0"/>
          <w:numId w:val="4"/>
        </w:numPr>
        <w:jc w:val="both"/>
        <w:rPr>
          <w:rFonts w:cs="Tahoma" w:hAnsi="Cambria" w:ascii="Cambria"/>
        </w:rPr>
      </w:pPr>
      <w:r w:rsidRPr="00786AB5">
        <w:rPr>
          <w:rFonts w:cs="Tahoma" w:hAnsi="Cambria" w:ascii="Cambria"/>
        </w:rPr>
        <w:t xml:space="preserve">otvoren  novi poslovni račun stečajnog dužnika </w:t>
      </w:r>
      <w:r w:rsidR="00FD3BBA" w:rsidRPr="00FD3BBA">
        <w:rPr>
          <w:rFonts w:cs="Tahoma" w:hAnsi="Cambria" w:ascii="Cambria"/>
          <w:b/>
        </w:rPr>
        <w:t xml:space="preserve"> </w:t>
      </w:r>
      <w:r w:rsidR="00FD3BBA" w:rsidRPr="00FD3BBA">
        <w:rPr>
          <w:rFonts w:cs="Tahoma" w:hAnsi="Cambria" w:ascii="Cambria"/>
        </w:rPr>
        <w:t>kod</w:t>
      </w:r>
      <w:r w:rsidR="00FD3BBA" w:rsidRPr="00FD3BBA">
        <w:rPr>
          <w:rFonts w:cs="Tahoma" w:hAnsi="Cambria" w:ascii="Cambria"/>
          <w:b/>
        </w:rPr>
        <w:t xml:space="preserve"> </w:t>
      </w:r>
      <w:r w:rsidR="00FD3BBA" w:rsidRPr="00FD3BBA">
        <w:rPr>
          <w:rFonts w:cs="Tahoma" w:hAnsi="Cambria" w:ascii="Cambria"/>
        </w:rPr>
        <w:t>BKS Bank  d.d. Zagreb.</w:t>
      </w:r>
      <w:r w:rsidR="00FD3BBA">
        <w:rPr>
          <w:rFonts w:cs="Tahoma" w:hAnsi="Cambria" w:ascii="Cambria"/>
        </w:rPr>
        <w:t>,</w:t>
      </w:r>
    </w:p>
    <w:p w:rsidRDefault="00AF30FC" w:rsidP="003651FF" w:rsidR="005559CC" w:rsidRPr="003651FF">
      <w:pPr>
        <w:numPr>
          <w:ilvl w:val="0"/>
          <w:numId w:val="4"/>
        </w:numPr>
        <w:jc w:val="both"/>
        <w:rPr>
          <w:rFonts w:cs="Tahoma" w:hAnsi="Cambria" w:ascii="Cambria"/>
        </w:rPr>
      </w:pPr>
      <w:r w:rsidRPr="00786AB5">
        <w:rPr>
          <w:rFonts w:cs="Tahoma" w:hAnsi="Cambria" w:ascii="Cambria"/>
        </w:rPr>
        <w:t>pri</w:t>
      </w:r>
      <w:r w:rsidR="00041E98">
        <w:rPr>
          <w:rFonts w:cs="Tahoma" w:hAnsi="Cambria" w:ascii="Cambria"/>
        </w:rPr>
        <w:t>bav</w:t>
      </w:r>
      <w:r w:rsidR="004F7A6E">
        <w:rPr>
          <w:rFonts w:cs="Tahoma" w:hAnsi="Cambria" w:ascii="Cambria"/>
        </w:rPr>
        <w:t xml:space="preserve">ljene potvrde  Centra za vozila Hrvatska d.d. </w:t>
      </w:r>
      <w:r w:rsidRPr="00786AB5">
        <w:rPr>
          <w:rFonts w:cs="Tahoma" w:hAnsi="Cambria" w:ascii="Cambria"/>
        </w:rPr>
        <w:t xml:space="preserve"> s ciljem da se utvrdi da li  je stečajni dužnik evidentiran ka</w:t>
      </w:r>
      <w:r w:rsidR="008A50A2">
        <w:rPr>
          <w:rFonts w:cs="Tahoma" w:hAnsi="Cambria" w:ascii="Cambria"/>
        </w:rPr>
        <w:t>o vlasnik  pokretnina - motornog</w:t>
      </w:r>
      <w:r w:rsidRPr="00786AB5">
        <w:rPr>
          <w:rFonts w:cs="Tahoma" w:hAnsi="Cambria" w:ascii="Cambria"/>
        </w:rPr>
        <w:t xml:space="preserve"> vozila i tom </w:t>
      </w:r>
      <w:r w:rsidR="00222451">
        <w:rPr>
          <w:rFonts w:cs="Tahoma" w:hAnsi="Cambria" w:ascii="Cambria"/>
        </w:rPr>
        <w:t>prilikom utvrđeno je</w:t>
      </w:r>
      <w:r w:rsidR="003651FF">
        <w:rPr>
          <w:rFonts w:cs="Tahoma" w:hAnsi="Cambria" w:ascii="Cambria"/>
        </w:rPr>
        <w:t xml:space="preserve"> </w:t>
      </w:r>
      <w:r w:rsidRPr="00041E98">
        <w:rPr>
          <w:rFonts w:cs="Tahoma" w:hAnsi="Cambria" w:ascii="Cambria"/>
        </w:rPr>
        <w:t>stečajni dužnik upis</w:t>
      </w:r>
      <w:r w:rsidR="00363A6C" w:rsidRPr="00041E98">
        <w:rPr>
          <w:rFonts w:cs="Tahoma" w:hAnsi="Cambria" w:ascii="Cambria"/>
        </w:rPr>
        <w:t>an kao vlasnik motorni vozila,</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pregled im</w:t>
      </w:r>
      <w:r w:rsidR="00041E98">
        <w:rPr>
          <w:rFonts w:cs="Tahoma" w:hAnsi="Cambria" w:ascii="Cambria"/>
        </w:rPr>
        <w:t>ovine stečajnog dužnika (čl. 221</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popis vjero</w:t>
      </w:r>
      <w:r w:rsidR="00041E98">
        <w:rPr>
          <w:rFonts w:cs="Tahoma" w:hAnsi="Cambria" w:ascii="Cambria"/>
        </w:rPr>
        <w:t>vnika stečajnoga dužnika (čl.222</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na osnovu prethodnih izvješća izradio pregled imovine i o</w:t>
      </w:r>
      <w:r w:rsidR="00041E98">
        <w:rPr>
          <w:rFonts w:cs="Tahoma" w:hAnsi="Cambria" w:ascii="Cambria"/>
        </w:rPr>
        <w:t>bveza stečajnog dužnika (čl. 223</w:t>
      </w:r>
      <w:r w:rsidRPr="00786AB5">
        <w:rPr>
          <w:rFonts w:cs="Tahoma" w:hAnsi="Cambria" w:ascii="Cambria"/>
        </w:rPr>
        <w:t xml:space="preserve"> SZ),</w:t>
      </w:r>
    </w:p>
    <w:p w:rsidRDefault="00AF30FC" w:rsidP="00C50E7A" w:rsidR="00AF30FC" w:rsidRPr="00786AB5">
      <w:pPr>
        <w:numPr>
          <w:ilvl w:val="0"/>
          <w:numId w:val="4"/>
        </w:numPr>
        <w:jc w:val="both"/>
        <w:rPr>
          <w:rFonts w:cs="Tahoma" w:hAnsi="Cambria" w:ascii="Cambria"/>
        </w:rPr>
      </w:pPr>
      <w:r w:rsidRPr="00786AB5">
        <w:rPr>
          <w:rFonts w:cs="Tahoma" w:hAnsi="Cambria" w:ascii="Cambria"/>
        </w:rPr>
        <w:t>zaprimio prijave tražbina stečajnih vjerovnika, izvršio pripremne radnje  za njihovo ispitivanje na ispitnom ročištu na osnovu zaprimljen</w:t>
      </w:r>
      <w:r w:rsidR="003651FF">
        <w:rPr>
          <w:rFonts w:cs="Tahoma" w:hAnsi="Cambria" w:ascii="Cambria"/>
        </w:rPr>
        <w:t>e dokumentacije</w:t>
      </w:r>
      <w:r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tablica stečajnih vjerovnika za ispitno ročište,</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izvi</w:t>
      </w:r>
      <w:r w:rsidR="006E52BF">
        <w:rPr>
          <w:rFonts w:cs="Tahoma" w:hAnsi="Cambria" w:ascii="Cambria"/>
        </w:rPr>
        <w:t>ješće o gospodarsko financij.</w:t>
      </w:r>
      <w:r w:rsidRPr="00786AB5">
        <w:rPr>
          <w:rFonts w:cs="Tahoma" w:hAnsi="Cambria" w:ascii="Cambria"/>
        </w:rPr>
        <w:t xml:space="preserve"> st</w:t>
      </w:r>
      <w:r w:rsidR="00041E98">
        <w:rPr>
          <w:rFonts w:cs="Tahoma" w:hAnsi="Cambria" w:ascii="Cambria"/>
        </w:rPr>
        <w:t>anju stečajnoga dužnika (čl. 227</w:t>
      </w:r>
      <w:r w:rsidRPr="00786AB5">
        <w:rPr>
          <w:rFonts w:cs="Tahoma" w:hAnsi="Cambria" w:ascii="Cambria"/>
        </w:rPr>
        <w:t>. SZ.)</w:t>
      </w:r>
    </w:p>
    <w:p w:rsidRDefault="00AF30FC" w:rsidP="00F3476B" w:rsidR="00005F61" w:rsidRPr="000C1A16">
      <w:pPr>
        <w:numPr>
          <w:ilvl w:val="0"/>
          <w:numId w:val="4"/>
        </w:numPr>
        <w:jc w:val="both"/>
        <w:rPr>
          <w:rFonts w:cs="Tahoma" w:hAnsi="Cambria" w:ascii="Cambria"/>
        </w:rPr>
      </w:pPr>
      <w:r w:rsidRPr="00786AB5">
        <w:rPr>
          <w:rFonts w:cs="Tahoma" w:hAnsi="Cambria" w:ascii="Cambria"/>
        </w:rPr>
        <w:t>na osnovu prethodno pripremljene dokumentacije, izradio pri</w:t>
      </w:r>
      <w:r w:rsidR="00222451">
        <w:rPr>
          <w:rFonts w:cs="Tahoma" w:hAnsi="Cambria" w:ascii="Cambria"/>
        </w:rPr>
        <w:t>jedloge za Skupštinu vjerovnika</w:t>
      </w:r>
      <w:r w:rsidR="0084503A" w:rsidRPr="00222451">
        <w:rPr>
          <w:rFonts w:cs="Tahoma" w:hAnsi="Cambria" w:ascii="Cambria"/>
        </w:rPr>
        <w:t>.</w:t>
      </w:r>
    </w:p>
    <w:p w:rsidRDefault="00005F61" w:rsidP="00F3476B" w:rsidR="00005F61">
      <w:pPr>
        <w:jc w:val="both"/>
        <w:rPr>
          <w:rFonts w:cs="Tahoma" w:hAnsi="Cambria" w:ascii="Cambria"/>
        </w:rPr>
      </w:pPr>
    </w:p>
    <w:p w:rsidRDefault="00005F61" w:rsidP="00F3476B" w:rsidR="00005F61" w:rsidRPr="00DE655E">
      <w:pPr>
        <w:jc w:val="both"/>
        <w:rPr>
          <w:rFonts w:cs="Tahoma" w:hAnsi="Cambria" w:ascii="Cambria"/>
        </w:rPr>
      </w:pPr>
    </w:p>
    <w:p w:rsidRDefault="00AF30FC" w:rsidP="00C50E7A" w:rsidR="00AF30FC" w:rsidRPr="00C57CA1">
      <w:pPr>
        <w:numPr>
          <w:ilvl w:val="0"/>
          <w:numId w:val="11"/>
        </w:numPr>
        <w:jc w:val="both"/>
        <w:rPr>
          <w:rFonts w:hAnsi="Cambria" w:ascii="Cambria"/>
          <w:b/>
          <w:bCs/>
        </w:rPr>
      </w:pPr>
      <w:r w:rsidRPr="00C57CA1">
        <w:rPr>
          <w:rFonts w:hAnsi="Cambria" w:ascii="Cambria"/>
          <w:b/>
          <w:bCs/>
        </w:rPr>
        <w:t xml:space="preserve">Imovinu </w:t>
      </w:r>
      <w:r>
        <w:rPr>
          <w:rFonts w:hAnsi="Cambria" w:ascii="Cambria"/>
          <w:b/>
          <w:bCs/>
        </w:rPr>
        <w:t xml:space="preserve">stečajnog </w:t>
      </w:r>
      <w:r w:rsidR="004165DC">
        <w:rPr>
          <w:rFonts w:hAnsi="Cambria" w:ascii="Cambria"/>
          <w:b/>
          <w:bCs/>
        </w:rPr>
        <w:t>dužnika – stečajna masa (čl. 221</w:t>
      </w:r>
      <w:r>
        <w:rPr>
          <w:rFonts w:hAnsi="Cambria" w:ascii="Cambria"/>
          <w:b/>
          <w:bCs/>
        </w:rPr>
        <w:t>. SZ)</w:t>
      </w:r>
    </w:p>
    <w:p w:rsidRDefault="00AF30FC" w:rsidP="00E56465" w:rsidR="00AF30FC">
      <w:pPr>
        <w:suppressAutoHyphens/>
        <w:jc w:val="both"/>
        <w:rPr>
          <w:rFonts w:hAnsi="Cambria" w:ascii="Cambria"/>
          <w:bCs/>
        </w:rPr>
      </w:pPr>
      <w:r>
        <w:rPr>
          <w:rFonts w:hAnsi="Cambria" w:ascii="Cambria"/>
          <w:bCs/>
        </w:rPr>
        <w:t xml:space="preserve">U prilogu ovoga izviješća je prikaz predmeta stečajne mase (imovina stečajnog dužnika) sukladno odredbama čl. </w:t>
      </w:r>
      <w:r w:rsidR="005559CC">
        <w:rPr>
          <w:rFonts w:hAnsi="Cambria" w:ascii="Cambria"/>
          <w:bCs/>
        </w:rPr>
        <w:t>221</w:t>
      </w:r>
      <w:r>
        <w:rPr>
          <w:rFonts w:hAnsi="Cambria" w:ascii="Cambria"/>
          <w:bCs/>
        </w:rPr>
        <w:t>. Stečajnoga zakona</w:t>
      </w:r>
    </w:p>
    <w:p w:rsidRDefault="00AF30FC" w:rsidP="00E56465" w:rsidR="00AF30FC" w:rsidRPr="00C57CA1">
      <w:pPr>
        <w:suppressAutoHyphens/>
        <w:jc w:val="both"/>
        <w:rPr>
          <w:rFonts w:hAnsi="Cambria" w:ascii="Cambria"/>
          <w:bCs/>
        </w:rPr>
      </w:pPr>
    </w:p>
    <w:p w:rsidRDefault="00AF30FC" w:rsidP="00C50E7A" w:rsidR="00AF30FC">
      <w:pPr>
        <w:numPr>
          <w:ilvl w:val="1"/>
          <w:numId w:val="12"/>
        </w:numPr>
        <w:suppressAutoHyphens/>
        <w:jc w:val="both"/>
        <w:rPr>
          <w:rFonts w:hAnsi="Cambria" w:ascii="Cambria"/>
          <w:b/>
          <w:bCs/>
        </w:rPr>
      </w:pPr>
      <w:r w:rsidRPr="00C57CA1">
        <w:rPr>
          <w:rFonts w:hAnsi="Cambria" w:ascii="Cambria"/>
          <w:b/>
          <w:bCs/>
        </w:rPr>
        <w:t xml:space="preserve">nekretnine </w:t>
      </w:r>
    </w:p>
    <w:p w:rsidRDefault="00AF30FC" w:rsidP="00E56465" w:rsidR="00AF30FC" w:rsidRPr="00C57CA1">
      <w:pPr>
        <w:suppressAutoHyphens/>
        <w:ind w:left="720"/>
        <w:jc w:val="both"/>
        <w:rPr>
          <w:rFonts w:hAnsi="Cambria" w:ascii="Cambria"/>
          <w:bCs/>
        </w:rPr>
      </w:pPr>
    </w:p>
    <w:p w:rsidRDefault="00222451" w:rsidP="00B24E97" w:rsidR="005D27CB">
      <w:pPr>
        <w:suppressAutoHyphens/>
        <w:jc w:val="both"/>
        <w:rPr>
          <w:rFonts w:hAnsi="Cambria" w:ascii="Cambria"/>
          <w:bCs/>
        </w:rPr>
      </w:pPr>
      <w:r>
        <w:rPr>
          <w:rFonts w:hAnsi="Cambria" w:ascii="Cambria"/>
          <w:bCs/>
        </w:rPr>
        <w:t xml:space="preserve">temeljem </w:t>
      </w:r>
      <w:r w:rsidR="00B24E97">
        <w:rPr>
          <w:rFonts w:hAnsi="Cambria" w:ascii="Cambria"/>
          <w:bCs/>
        </w:rPr>
        <w:t xml:space="preserve"> rješenja Suda o otvaranju stečajnoga postupka utvrđeno da je </w:t>
      </w:r>
      <w:r>
        <w:rPr>
          <w:rFonts w:hAnsi="Cambria" w:ascii="Cambria"/>
          <w:bCs/>
        </w:rPr>
        <w:t>stečajni dužnik vlasnik nekretnine</w:t>
      </w:r>
      <w:r w:rsidR="00795D0E">
        <w:rPr>
          <w:rFonts w:hAnsi="Cambria" w:ascii="Cambria"/>
          <w:bCs/>
        </w:rPr>
        <w:t xml:space="preserve"> </w:t>
      </w:r>
      <w:r>
        <w:rPr>
          <w:rFonts w:hAnsi="Cambria" w:ascii="Cambria"/>
          <w:bCs/>
        </w:rPr>
        <w:t>upisane</w:t>
      </w:r>
      <w:r w:rsidR="001B02DF">
        <w:rPr>
          <w:rFonts w:hAnsi="Cambria" w:ascii="Cambria"/>
          <w:bCs/>
        </w:rPr>
        <w:t xml:space="preserve"> u zemljišnim knjigama Općinskoga </w:t>
      </w:r>
      <w:r w:rsidR="00F9400C">
        <w:rPr>
          <w:rFonts w:hAnsi="Cambria" w:ascii="Cambria"/>
          <w:bCs/>
        </w:rPr>
        <w:t xml:space="preserve"> </w:t>
      </w:r>
      <w:r w:rsidR="00803541">
        <w:rPr>
          <w:rFonts w:hAnsi="Cambria" w:ascii="Cambria"/>
          <w:bCs/>
        </w:rPr>
        <w:t xml:space="preserve">građanskoga </w:t>
      </w:r>
      <w:r w:rsidR="00F9400C">
        <w:rPr>
          <w:rFonts w:hAnsi="Cambria" w:ascii="Cambria"/>
          <w:bCs/>
        </w:rPr>
        <w:t>suda u Zagrebu</w:t>
      </w:r>
      <w:r w:rsidR="001B02DF">
        <w:rPr>
          <w:rFonts w:hAnsi="Cambria" w:ascii="Cambria"/>
          <w:bCs/>
        </w:rPr>
        <w:t>,</w:t>
      </w:r>
      <w:r w:rsidR="00803541">
        <w:rPr>
          <w:rFonts w:hAnsi="Cambria" w:ascii="Cambria"/>
          <w:bCs/>
        </w:rPr>
        <w:t xml:space="preserve"> zemljišnoknjižni odjel Zagreb</w:t>
      </w:r>
      <w:r w:rsidR="00A861F0">
        <w:rPr>
          <w:rFonts w:hAnsi="Cambria" w:ascii="Cambria"/>
          <w:bCs/>
        </w:rPr>
        <w:t xml:space="preserve"> opisana kao</w:t>
      </w:r>
      <w:r>
        <w:rPr>
          <w:rFonts w:hAnsi="Cambria" w:ascii="Cambria"/>
          <w:bCs/>
        </w:rPr>
        <w:t>:</w:t>
      </w:r>
    </w:p>
    <w:p w:rsidRDefault="00795D0E" w:rsidP="00222451" w:rsidR="00803541">
      <w:pPr>
        <w:numPr>
          <w:ilvl w:val="0"/>
          <w:numId w:val="33"/>
        </w:numPr>
        <w:suppressAutoHyphens/>
        <w:jc w:val="both"/>
        <w:rPr>
          <w:rFonts w:hAnsi="Cambria" w:ascii="Cambria"/>
          <w:bCs/>
        </w:rPr>
      </w:pPr>
      <w:r>
        <w:rPr>
          <w:rFonts w:hAnsi="Cambria" w:ascii="Cambria"/>
          <w:bCs/>
        </w:rPr>
        <w:t xml:space="preserve">k.o. </w:t>
      </w:r>
      <w:r w:rsidR="00803541">
        <w:rPr>
          <w:rFonts w:hAnsi="Cambria" w:ascii="Cambria"/>
          <w:bCs/>
        </w:rPr>
        <w:t>Vrapče, upisano u</w:t>
      </w:r>
      <w:r w:rsidR="00F9400C">
        <w:rPr>
          <w:rFonts w:hAnsi="Cambria" w:ascii="Cambria"/>
          <w:bCs/>
        </w:rPr>
        <w:t xml:space="preserve"> z</w:t>
      </w:r>
      <w:r w:rsidR="00803541">
        <w:rPr>
          <w:rFonts w:hAnsi="Cambria" w:ascii="Cambria"/>
          <w:bCs/>
        </w:rPr>
        <w:t>.</w:t>
      </w:r>
      <w:r w:rsidR="00F9400C">
        <w:rPr>
          <w:rFonts w:hAnsi="Cambria" w:ascii="Cambria"/>
          <w:bCs/>
        </w:rPr>
        <w:t>k.</w:t>
      </w:r>
      <w:r w:rsidR="00803541">
        <w:rPr>
          <w:rFonts w:hAnsi="Cambria" w:ascii="Cambria"/>
          <w:bCs/>
        </w:rPr>
        <w:t xml:space="preserve"> ul. 8213;</w:t>
      </w:r>
    </w:p>
    <w:p w:rsidRDefault="00803541" w:rsidP="00803541" w:rsidR="00803541">
      <w:pPr>
        <w:numPr>
          <w:ilvl w:val="0"/>
          <w:numId w:val="4"/>
        </w:numPr>
        <w:suppressAutoHyphens/>
        <w:jc w:val="both"/>
        <w:rPr>
          <w:rFonts w:hAnsi="Cambria" w:ascii="Cambria"/>
          <w:bCs/>
        </w:rPr>
      </w:pPr>
      <w:r>
        <w:rPr>
          <w:rFonts w:hAnsi="Cambria" w:ascii="Cambria"/>
          <w:bCs/>
        </w:rPr>
        <w:t xml:space="preserve"> k.č.br. 306/1 – dvorište površine 7819 m²,</w:t>
      </w:r>
    </w:p>
    <w:p w:rsidRDefault="00803541" w:rsidP="00803541" w:rsidR="00803541">
      <w:pPr>
        <w:numPr>
          <w:ilvl w:val="0"/>
          <w:numId w:val="4"/>
        </w:numPr>
        <w:suppressAutoHyphens/>
        <w:jc w:val="both"/>
        <w:rPr>
          <w:rFonts w:hAnsi="Cambria" w:ascii="Cambria"/>
          <w:bCs/>
        </w:rPr>
      </w:pPr>
      <w:r>
        <w:rPr>
          <w:rFonts w:hAnsi="Cambria" w:ascii="Cambria"/>
          <w:bCs/>
        </w:rPr>
        <w:t xml:space="preserve"> k.č.br. 306/2 – dvorište (trafostanica) površine 49 m²</w:t>
      </w:r>
    </w:p>
    <w:p w:rsidRDefault="00803541" w:rsidP="00A861F0" w:rsidR="00A861F0">
      <w:pPr>
        <w:numPr>
          <w:ilvl w:val="0"/>
          <w:numId w:val="4"/>
        </w:numPr>
        <w:suppressAutoHyphens/>
        <w:jc w:val="both"/>
        <w:rPr>
          <w:rFonts w:hAnsi="Cambria" w:ascii="Cambria"/>
          <w:bCs/>
        </w:rPr>
      </w:pPr>
      <w:r w:rsidRPr="00754A15">
        <w:rPr>
          <w:rFonts w:hAnsi="Cambria" w:ascii="Cambria"/>
          <w:bCs/>
        </w:rPr>
        <w:t>k.č.br. 306/3 -  stambeno - poslovni objekat oznake k</w:t>
      </w:r>
      <w:r w:rsidR="00754A15" w:rsidRPr="00754A15">
        <w:rPr>
          <w:rFonts w:hAnsi="Cambria" w:ascii="Cambria"/>
          <w:bCs/>
        </w:rPr>
        <w:t>c - 4, pop. broj 466 u naselju M</w:t>
      </w:r>
      <w:r w:rsidRPr="00754A15">
        <w:rPr>
          <w:rFonts w:hAnsi="Cambria" w:ascii="Cambria"/>
          <w:bCs/>
        </w:rPr>
        <w:t>alešnica, južni i zapadn</w:t>
      </w:r>
      <w:r w:rsidR="00754A15">
        <w:rPr>
          <w:rFonts w:hAnsi="Cambria" w:ascii="Cambria"/>
          <w:bCs/>
        </w:rPr>
        <w:t>i dio i dvorište, sada u ulici S. Draganića 7 i 9, ulici I. B</w:t>
      </w:r>
      <w:r w:rsidRPr="00754A15">
        <w:rPr>
          <w:rFonts w:hAnsi="Cambria" w:ascii="Cambria"/>
          <w:bCs/>
        </w:rPr>
        <w:t xml:space="preserve">. </w:t>
      </w:r>
      <w:r w:rsidR="00754A15">
        <w:rPr>
          <w:rFonts w:hAnsi="Cambria" w:ascii="Cambria"/>
          <w:bCs/>
        </w:rPr>
        <w:t>M</w:t>
      </w:r>
      <w:r w:rsidR="00754A15" w:rsidRPr="00754A15">
        <w:rPr>
          <w:rFonts w:hAnsi="Cambria" w:ascii="Cambria"/>
          <w:bCs/>
        </w:rPr>
        <w:t xml:space="preserve">ažuranić 48, 50 i 52 površine </w:t>
      </w:r>
      <w:r w:rsidRPr="00754A15">
        <w:rPr>
          <w:rFonts w:hAnsi="Cambria" w:ascii="Cambria"/>
          <w:bCs/>
        </w:rPr>
        <w:t>2038</w:t>
      </w:r>
      <w:r w:rsidR="00754A15" w:rsidRPr="00754A15">
        <w:rPr>
          <w:rFonts w:hAnsi="Cambria" w:ascii="Cambria"/>
          <w:bCs/>
        </w:rPr>
        <w:t xml:space="preserve"> m²</w:t>
      </w:r>
      <w:r w:rsidRPr="00754A15">
        <w:rPr>
          <w:rFonts w:hAnsi="Cambria" w:ascii="Cambria"/>
          <w:bCs/>
        </w:rPr>
        <w:tab/>
      </w:r>
    </w:p>
    <w:p w:rsidRDefault="00754A15" w:rsidP="00754A15" w:rsidR="00754A15">
      <w:pPr>
        <w:numPr>
          <w:ilvl w:val="0"/>
          <w:numId w:val="4"/>
        </w:numPr>
        <w:suppressAutoHyphens/>
        <w:jc w:val="both"/>
        <w:rPr>
          <w:rFonts w:hAnsi="Cambria" w:ascii="Cambria"/>
          <w:bCs/>
        </w:rPr>
      </w:pPr>
      <w:r>
        <w:rPr>
          <w:rFonts w:hAnsi="Cambria" w:ascii="Cambria"/>
          <w:bCs/>
        </w:rPr>
        <w:lastRenderedPageBreak/>
        <w:t xml:space="preserve">k.č.br. 306/4 - </w:t>
      </w:r>
      <w:r w:rsidRPr="00754A15">
        <w:rPr>
          <w:rFonts w:hAnsi="Cambria" w:ascii="Cambria"/>
          <w:bCs/>
        </w:rPr>
        <w:t>stambeno - poslovni objekat oznake kc - 4, pop. br</w:t>
      </w:r>
      <w:r>
        <w:rPr>
          <w:rFonts w:hAnsi="Cambria" w:ascii="Cambria"/>
          <w:bCs/>
        </w:rPr>
        <w:t>. 466, (istočni dio) u naselju Malešnica, sada ulica M</w:t>
      </w:r>
      <w:r w:rsidRPr="00754A15">
        <w:rPr>
          <w:rFonts w:hAnsi="Cambria" w:ascii="Cambria"/>
          <w:bCs/>
        </w:rPr>
        <w:t>alešnica 54, 56, 58 i 60</w:t>
      </w:r>
      <w:r>
        <w:rPr>
          <w:rFonts w:hAnsi="Cambria" w:ascii="Cambria"/>
          <w:bCs/>
        </w:rPr>
        <w:t xml:space="preserve"> površine 1156 m²</w:t>
      </w:r>
    </w:p>
    <w:p w:rsidRDefault="00754A15" w:rsidP="00754A15" w:rsidR="00754A15">
      <w:pPr>
        <w:numPr>
          <w:ilvl w:val="0"/>
          <w:numId w:val="4"/>
        </w:numPr>
        <w:suppressAutoHyphens/>
        <w:jc w:val="both"/>
        <w:rPr>
          <w:rFonts w:hAnsi="Cambria" w:ascii="Cambria"/>
          <w:bCs/>
        </w:rPr>
      </w:pPr>
      <w:r>
        <w:rPr>
          <w:rFonts w:hAnsi="Cambria" w:ascii="Cambria"/>
          <w:bCs/>
        </w:rPr>
        <w:t xml:space="preserve">k.č.br. 306/5 - </w:t>
      </w:r>
      <w:r w:rsidRPr="00754A15">
        <w:rPr>
          <w:rFonts w:hAnsi="Cambria" w:ascii="Cambria"/>
          <w:bCs/>
        </w:rPr>
        <w:t>stambeno - poslovni o</w:t>
      </w:r>
      <w:r>
        <w:rPr>
          <w:rFonts w:hAnsi="Cambria" w:ascii="Cambria"/>
          <w:bCs/>
        </w:rPr>
        <w:t>bjekat oznake kc - 3 u naselju M</w:t>
      </w:r>
      <w:r w:rsidRPr="00754A15">
        <w:rPr>
          <w:rFonts w:hAnsi="Cambria" w:ascii="Cambria"/>
          <w:bCs/>
        </w:rPr>
        <w:t>aleš</w:t>
      </w:r>
      <w:r>
        <w:rPr>
          <w:rFonts w:hAnsi="Cambria" w:ascii="Cambria"/>
          <w:bCs/>
        </w:rPr>
        <w:t>nica - sa 10 ulaza, sada ulica S. D</w:t>
      </w:r>
      <w:r w:rsidRPr="00754A15">
        <w:rPr>
          <w:rFonts w:hAnsi="Cambria" w:ascii="Cambria"/>
          <w:bCs/>
        </w:rPr>
        <w:t>raganića 1, 3 i 5, u</w:t>
      </w:r>
      <w:r>
        <w:rPr>
          <w:rFonts w:hAnsi="Cambria" w:ascii="Cambria"/>
          <w:bCs/>
        </w:rPr>
        <w:t>lica A. T. Mimare 24, 26, 28, ulica M</w:t>
      </w:r>
      <w:r w:rsidRPr="00754A15">
        <w:rPr>
          <w:rFonts w:hAnsi="Cambria" w:ascii="Cambria"/>
          <w:bCs/>
        </w:rPr>
        <w:t>alešnica 46, 48, 50 i 52</w:t>
      </w:r>
      <w:r>
        <w:rPr>
          <w:rFonts w:hAnsi="Cambria" w:ascii="Cambria"/>
          <w:bCs/>
        </w:rPr>
        <w:t xml:space="preserve"> površine 3294 m²</w:t>
      </w:r>
    </w:p>
    <w:p w:rsidRDefault="00754A15" w:rsidP="00754A15" w:rsidR="00754A15">
      <w:pPr>
        <w:numPr>
          <w:ilvl w:val="0"/>
          <w:numId w:val="4"/>
        </w:numPr>
        <w:suppressAutoHyphens/>
        <w:jc w:val="both"/>
        <w:rPr>
          <w:rFonts w:hAnsi="Cambria" w:ascii="Cambria"/>
          <w:bCs/>
        </w:rPr>
      </w:pPr>
      <w:r>
        <w:rPr>
          <w:rFonts w:hAnsi="Cambria" w:ascii="Cambria"/>
          <w:bCs/>
        </w:rPr>
        <w:t>k.č.br. 306/6 – dvorište površine 59 m², i to:</w:t>
      </w:r>
    </w:p>
    <w:p w:rsidRDefault="00754A15" w:rsidP="00754A15" w:rsidR="00754A15">
      <w:pPr>
        <w:suppressAutoHyphens/>
        <w:jc w:val="both"/>
        <w:rPr>
          <w:rFonts w:hAnsi="Cambria" w:ascii="Cambria"/>
          <w:bCs/>
        </w:rPr>
      </w:pPr>
    </w:p>
    <w:p w:rsidRDefault="00754A15" w:rsidP="00754A15" w:rsidR="00754A15">
      <w:pPr>
        <w:suppressAutoHyphens/>
        <w:jc w:val="both"/>
        <w:rPr>
          <w:rFonts w:hAnsi="Cambria" w:ascii="Cambria"/>
          <w:b/>
          <w:bCs/>
        </w:rPr>
      </w:pPr>
      <w:r w:rsidRPr="00754A15">
        <w:rPr>
          <w:rFonts w:hAnsi="Cambria" w:ascii="Cambria"/>
          <w:b/>
          <w:bCs/>
        </w:rPr>
        <w:t>184. Suvlasnički dio s neodređenim omj</w:t>
      </w:r>
      <w:r>
        <w:rPr>
          <w:rFonts w:hAnsi="Cambria" w:ascii="Cambria"/>
          <w:b/>
          <w:bCs/>
        </w:rPr>
        <w:t>erom ETAŽNO VLASNIŠTVO (E-184)</w:t>
      </w:r>
      <w:r>
        <w:rPr>
          <w:rFonts w:hAnsi="Cambria" w:ascii="Cambria"/>
          <w:b/>
          <w:bCs/>
        </w:rPr>
        <w:tab/>
      </w:r>
    </w:p>
    <w:p w:rsidRDefault="00754A15" w:rsidP="00754A15" w:rsidR="00754A15" w:rsidRPr="00754A15">
      <w:pPr>
        <w:suppressAutoHyphens/>
        <w:jc w:val="both"/>
        <w:rPr>
          <w:rFonts w:hAnsi="Cambria" w:ascii="Cambria"/>
          <w:b/>
          <w:bCs/>
        </w:rPr>
      </w:pPr>
      <w:r w:rsidRPr="00754A15">
        <w:rPr>
          <w:rFonts w:hAnsi="Cambria" w:ascii="Cambria"/>
          <w:b/>
          <w:bCs/>
        </w:rPr>
        <w:t>1. Lokal br. L- 50, 51 i 52 u prizemlju, površine 52,52 čm i skladište br. 21, 22 i 23, površine 50,40 čm, 9. (deveti) ulaz, ulica Malešnica br. 54</w:t>
      </w:r>
    </w:p>
    <w:p w:rsidRDefault="000C1A16" w:rsidP="00A861F0" w:rsidR="000C1A16" w:rsidRPr="00754A15">
      <w:pPr>
        <w:suppressAutoHyphens/>
        <w:jc w:val="both"/>
        <w:rPr>
          <w:rFonts w:hAnsi="Cambria" w:ascii="Cambria"/>
          <w:b/>
          <w:bCs/>
        </w:rPr>
      </w:pPr>
    </w:p>
    <w:p w:rsidRDefault="000C1A16" w:rsidP="00A861F0" w:rsidR="000C1A16">
      <w:pPr>
        <w:suppressAutoHyphens/>
        <w:jc w:val="both"/>
        <w:rPr>
          <w:rFonts w:hAnsi="Cambria" w:ascii="Cambria"/>
          <w:bCs/>
        </w:rPr>
      </w:pPr>
    </w:p>
    <w:p w:rsidRDefault="00A861F0" w:rsidP="00A861F0" w:rsidR="00A861F0">
      <w:pPr>
        <w:suppressAutoHyphens/>
        <w:jc w:val="both"/>
        <w:rPr>
          <w:rFonts w:hAnsi="Cambria" w:ascii="Cambria"/>
          <w:bCs/>
          <w:i/>
        </w:rPr>
      </w:pPr>
      <w:r>
        <w:rPr>
          <w:rFonts w:hAnsi="Cambria" w:ascii="Cambria"/>
          <w:bCs/>
          <w:i/>
        </w:rPr>
        <w:t>Teret:</w:t>
      </w:r>
    </w:p>
    <w:p w:rsidRDefault="00754A15" w:rsidP="00754A15" w:rsidR="00754A15" w:rsidRPr="0036601F">
      <w:pPr>
        <w:suppressAutoHyphens/>
        <w:jc w:val="both"/>
        <w:rPr>
          <w:rFonts w:hAnsi="Cambria" w:ascii="Cambria"/>
          <w:bCs/>
          <w:i/>
          <w:sz w:val="16"/>
          <w:szCs w:val="16"/>
        </w:rPr>
      </w:pPr>
      <w:r w:rsidRPr="0036601F">
        <w:rPr>
          <w:rFonts w:hAnsi="Cambria" w:ascii="Cambria"/>
          <w:bCs/>
          <w:i/>
          <w:sz w:val="16"/>
          <w:szCs w:val="16"/>
        </w:rPr>
        <w:t>2.1</w:t>
      </w:r>
      <w:r w:rsidRPr="0036601F">
        <w:rPr>
          <w:rFonts w:hAnsi="Cambria" w:ascii="Cambria"/>
          <w:bCs/>
          <w:i/>
          <w:sz w:val="16"/>
          <w:szCs w:val="16"/>
        </w:rPr>
        <w:tab/>
        <w:t>Zaprimljeno 13.06.2008. broj Z-35933/08</w:t>
      </w:r>
    </w:p>
    <w:p w:rsidRDefault="00754A15" w:rsidP="00754A15" w:rsidR="00B24E97" w:rsidRPr="0036601F">
      <w:pPr>
        <w:suppressAutoHyphens/>
        <w:jc w:val="both"/>
        <w:rPr>
          <w:rFonts w:hAnsi="Cambria" w:ascii="Cambria"/>
          <w:bCs/>
          <w:i/>
          <w:sz w:val="16"/>
          <w:szCs w:val="16"/>
        </w:rPr>
      </w:pPr>
      <w:r w:rsidRPr="0036601F">
        <w:rPr>
          <w:rFonts w:hAnsi="Cambria" w:ascii="Cambria"/>
          <w:bCs/>
          <w:i/>
          <w:sz w:val="16"/>
          <w:szCs w:val="16"/>
        </w:rPr>
        <w:t>Temeljem Sporazuma radi osiguranja novčane tražbine zasnivanjem založnog prava na nekretnini od 05.06.2008. godine, uknjižuje se založno pravo za iznos od 365.000,00 kuna, uvećano za kamatu, naknadu i ostale troškove, te ostalim uvjetima u skladu sa sporazumom,</w:t>
      </w:r>
      <w:r w:rsidR="0036601F">
        <w:rPr>
          <w:rFonts w:hAnsi="Cambria" w:ascii="Cambria"/>
          <w:bCs/>
          <w:i/>
          <w:sz w:val="16"/>
          <w:szCs w:val="16"/>
        </w:rPr>
        <w:t xml:space="preserve"> </w:t>
      </w:r>
      <w:r w:rsidRPr="0036601F">
        <w:rPr>
          <w:rFonts w:hAnsi="Cambria" w:ascii="Cambria"/>
          <w:bCs/>
          <w:i/>
          <w:sz w:val="16"/>
          <w:szCs w:val="16"/>
        </w:rPr>
        <w:t>CENTAR BANKA D.D., AMRUŠEVA BR. 6, ZAGREB</w:t>
      </w:r>
    </w:p>
    <w:p w:rsidRDefault="00754A15" w:rsidP="00754A15" w:rsidR="00754A15" w:rsidRPr="0036601F">
      <w:pPr>
        <w:suppressAutoHyphens/>
        <w:jc w:val="both"/>
        <w:rPr>
          <w:rFonts w:hAnsi="Cambria" w:ascii="Cambria"/>
          <w:bCs/>
          <w:i/>
          <w:sz w:val="16"/>
          <w:szCs w:val="16"/>
        </w:rPr>
      </w:pPr>
    </w:p>
    <w:p w:rsidRDefault="00754A15" w:rsidP="00754A15" w:rsidR="00754A15" w:rsidRPr="0036601F">
      <w:pPr>
        <w:suppressAutoHyphens/>
        <w:jc w:val="both"/>
        <w:rPr>
          <w:rFonts w:hAnsi="Cambria" w:ascii="Cambria"/>
          <w:bCs/>
          <w:i/>
          <w:sz w:val="16"/>
          <w:szCs w:val="16"/>
        </w:rPr>
      </w:pPr>
      <w:r w:rsidRPr="0036601F">
        <w:rPr>
          <w:rFonts w:hAnsi="Cambria" w:ascii="Cambria"/>
          <w:bCs/>
          <w:i/>
          <w:sz w:val="16"/>
          <w:szCs w:val="16"/>
        </w:rPr>
        <w:t>3.1</w:t>
      </w:r>
      <w:r w:rsidRPr="0036601F">
        <w:rPr>
          <w:rFonts w:hAnsi="Cambria" w:ascii="Cambria"/>
          <w:bCs/>
          <w:i/>
          <w:sz w:val="16"/>
          <w:szCs w:val="16"/>
        </w:rPr>
        <w:tab/>
        <w:t>Zaprimljeno 16.04.2009. broj Z-21175/09</w:t>
      </w:r>
    </w:p>
    <w:p w:rsidRDefault="00754A15" w:rsidP="00754A15" w:rsidR="00754A15">
      <w:pPr>
        <w:suppressAutoHyphens/>
        <w:jc w:val="both"/>
        <w:rPr>
          <w:rFonts w:hAnsi="Cambria" w:ascii="Cambria"/>
          <w:bCs/>
          <w:i/>
          <w:sz w:val="16"/>
          <w:szCs w:val="16"/>
        </w:rPr>
      </w:pPr>
      <w:r w:rsidRPr="0036601F">
        <w:rPr>
          <w:rFonts w:hAnsi="Cambria" w:ascii="Cambria"/>
          <w:bCs/>
          <w:i/>
          <w:sz w:val="16"/>
          <w:szCs w:val="16"/>
        </w:rPr>
        <w:t>Temeljem Ugovora o međusobnom poslovnom odnosu br. 476/2009 od 16. travnja 2009.g. uknjižuje se pravo zaloga, u iznosu od 1.000.000,00 kn (jedanmilijun kuna) što je na dan zaključenja ugovora iznosilo 135.360,27 EUR prema srednjem tečaju banke uvećano za kamatu, naknadu i ostale troškove koji se obračunavaju u skladu s odlukama Vjerovnika i zakonskim propisima, za korist:CENTAR BANKA D.D., OIB: 89296739230, AMRUŠEVA BR. 6, ZAGREB</w:t>
      </w:r>
    </w:p>
    <w:p w:rsidRDefault="00346F24" w:rsidP="00754A15" w:rsidR="00346F24" w:rsidRPr="0036601F">
      <w:pPr>
        <w:suppressAutoHyphens/>
        <w:jc w:val="both"/>
        <w:rPr>
          <w:rFonts w:hAnsi="Cambria" w:ascii="Cambria"/>
          <w:bCs/>
          <w:i/>
          <w:sz w:val="16"/>
          <w:szCs w:val="16"/>
        </w:rPr>
      </w:pPr>
    </w:p>
    <w:p w:rsidRDefault="0036601F" w:rsidP="0036601F" w:rsidR="0036601F" w:rsidRPr="00346F24">
      <w:pPr>
        <w:suppressAutoHyphens/>
        <w:jc w:val="both"/>
        <w:rPr>
          <w:rFonts w:hAnsi="Cambria" w:ascii="Cambria"/>
          <w:bCs/>
          <w:i/>
          <w:sz w:val="16"/>
          <w:szCs w:val="16"/>
        </w:rPr>
      </w:pPr>
      <w:r w:rsidRPr="00346F24">
        <w:rPr>
          <w:rFonts w:hAnsi="Cambria" w:ascii="Cambria"/>
          <w:bCs/>
          <w:i/>
          <w:sz w:val="16"/>
          <w:szCs w:val="16"/>
        </w:rPr>
        <w:t>4.1</w:t>
      </w:r>
      <w:r w:rsidRPr="00346F24">
        <w:rPr>
          <w:rFonts w:hAnsi="Cambria" w:ascii="Cambria"/>
          <w:bCs/>
          <w:i/>
          <w:sz w:val="16"/>
          <w:szCs w:val="16"/>
        </w:rPr>
        <w:tab/>
        <w:t>Zaprimljeno 26.11.2009. broj Z-59108/09</w:t>
      </w:r>
    </w:p>
    <w:p w:rsidRDefault="0036601F" w:rsidP="0036601F" w:rsidR="00754A15">
      <w:pPr>
        <w:suppressAutoHyphens/>
        <w:jc w:val="both"/>
        <w:rPr>
          <w:rFonts w:hAnsi="Cambria" w:ascii="Cambria"/>
          <w:bCs/>
          <w:i/>
          <w:sz w:val="16"/>
          <w:szCs w:val="16"/>
        </w:rPr>
      </w:pPr>
      <w:r w:rsidRPr="00346F24">
        <w:rPr>
          <w:rFonts w:hAnsi="Cambria" w:ascii="Cambria"/>
          <w:bCs/>
          <w:i/>
          <w:sz w:val="16"/>
          <w:szCs w:val="16"/>
        </w:rPr>
        <w:t>Temeljem Sporazuma radi osiguranja novčane tražbine zasnivanjem založnog prava na nekretnini od 24. studenog 2009. javnobilježnički solemniziran broj OV-17128/2009, uknjižuje se založno pravo u iznosu od 300.000,00 kn, uvećano za kamatu, naknadu i ostale troškove koji se obračunavaju u skladu s odlukama Vjerovnika i zakonskim propisima, a koja tražbina dospijeva 24.05.2010.go</w:t>
      </w:r>
      <w:r w:rsidR="00346F24">
        <w:rPr>
          <w:rFonts w:hAnsi="Cambria" w:ascii="Cambria"/>
          <w:bCs/>
          <w:i/>
          <w:sz w:val="16"/>
          <w:szCs w:val="16"/>
        </w:rPr>
        <w:t xml:space="preserve">dine, za korist: </w:t>
      </w:r>
      <w:r w:rsidRPr="00346F24">
        <w:rPr>
          <w:rFonts w:hAnsi="Cambria" w:ascii="Cambria"/>
          <w:bCs/>
          <w:i/>
          <w:sz w:val="16"/>
          <w:szCs w:val="16"/>
        </w:rPr>
        <w:t>CENTAR BANKA D.D. ZAGREB, OIB: 89296739230, AMRUŠEVA 6</w:t>
      </w:r>
    </w:p>
    <w:p w:rsidRDefault="00346F24" w:rsidP="0036601F" w:rsidR="00346F24" w:rsidRPr="00346F24">
      <w:pPr>
        <w:suppressAutoHyphens/>
        <w:jc w:val="both"/>
        <w:rPr>
          <w:rFonts w:hAnsi="Cambria" w:ascii="Cambria"/>
          <w:bCs/>
          <w:i/>
          <w:sz w:val="16"/>
          <w:szCs w:val="16"/>
        </w:rPr>
      </w:pPr>
    </w:p>
    <w:p w:rsidRDefault="00346F24" w:rsidP="00346F24" w:rsidR="00346F24" w:rsidRPr="00346F24">
      <w:pPr>
        <w:suppressAutoHyphens/>
        <w:jc w:val="both"/>
        <w:rPr>
          <w:rFonts w:hAnsi="Cambria" w:ascii="Cambria"/>
          <w:bCs/>
          <w:i/>
          <w:sz w:val="16"/>
          <w:szCs w:val="16"/>
        </w:rPr>
      </w:pPr>
      <w:r w:rsidRPr="00346F24">
        <w:rPr>
          <w:rFonts w:hAnsi="Cambria" w:ascii="Cambria"/>
          <w:bCs/>
          <w:i/>
          <w:sz w:val="16"/>
          <w:szCs w:val="16"/>
        </w:rPr>
        <w:t>5.1</w:t>
      </w:r>
      <w:r w:rsidRPr="00346F24">
        <w:rPr>
          <w:rFonts w:hAnsi="Cambria" w:ascii="Cambria"/>
          <w:bCs/>
          <w:i/>
          <w:sz w:val="16"/>
          <w:szCs w:val="16"/>
        </w:rPr>
        <w:tab/>
        <w:t>Zaprimljeno 05.10.2010. broj Z-47172/10</w:t>
      </w:r>
    </w:p>
    <w:p w:rsidRDefault="00346F24" w:rsidP="00346F24" w:rsidR="0036601F" w:rsidRPr="00346F24">
      <w:pPr>
        <w:suppressAutoHyphens/>
        <w:jc w:val="both"/>
        <w:rPr>
          <w:rFonts w:hAnsi="Cambria" w:ascii="Cambria"/>
          <w:bCs/>
          <w:i/>
          <w:sz w:val="16"/>
          <w:szCs w:val="16"/>
        </w:rPr>
      </w:pPr>
      <w:r w:rsidRPr="00346F24">
        <w:rPr>
          <w:rFonts w:hAnsi="Cambria" w:ascii="Cambria"/>
          <w:bCs/>
          <w:i/>
          <w:sz w:val="16"/>
          <w:szCs w:val="16"/>
        </w:rPr>
        <w:t>Temeljem Sporazuma radi osiguranja novčane tražbine zasnivanjem založnog prava na nekretnini od 30.09.2010. solemnizirano po javnom bilježniku pod posl.br. OV-7602/2010 dana 04.10.2010.uknjižuje se pravo zaloga radi osiguranja novčane tražbine u iznosu od 700.000,00 Kn, uvećano za pripadajuću redovnu i zateznu kamatu, naknadu i ostale troškove koji se obračunavaju u skladu s odlukama Vjerovnika i zakonskim propi</w:t>
      </w:r>
      <w:r>
        <w:rPr>
          <w:rFonts w:hAnsi="Cambria" w:ascii="Cambria"/>
          <w:bCs/>
          <w:i/>
          <w:sz w:val="16"/>
          <w:szCs w:val="16"/>
        </w:rPr>
        <w:t xml:space="preserve">sima, za korist: </w:t>
      </w:r>
      <w:r w:rsidRPr="00346F24">
        <w:rPr>
          <w:rFonts w:hAnsi="Cambria" w:ascii="Cambria"/>
          <w:bCs/>
          <w:i/>
          <w:sz w:val="16"/>
          <w:szCs w:val="16"/>
        </w:rPr>
        <w:t>CENTAR BANKA D.D., OIB: 89296739230, ZAGREB, AMRUŠEVA 6</w:t>
      </w:r>
    </w:p>
    <w:p w:rsidRDefault="0036601F" w:rsidP="00A861F0" w:rsidR="0036601F" w:rsidRPr="00346F24">
      <w:pPr>
        <w:suppressAutoHyphens/>
        <w:jc w:val="both"/>
        <w:rPr>
          <w:rFonts w:hAnsi="Cambria" w:ascii="Cambria"/>
          <w:bCs/>
          <w:i/>
          <w:sz w:val="16"/>
          <w:szCs w:val="16"/>
        </w:rPr>
      </w:pPr>
    </w:p>
    <w:p w:rsidRDefault="00346F24" w:rsidP="00346F24" w:rsidR="00346F24" w:rsidRPr="00346F24">
      <w:pPr>
        <w:suppressAutoHyphens/>
        <w:jc w:val="both"/>
        <w:rPr>
          <w:rFonts w:hAnsi="Cambria" w:ascii="Cambria"/>
          <w:bCs/>
          <w:i/>
          <w:sz w:val="16"/>
          <w:szCs w:val="16"/>
        </w:rPr>
      </w:pPr>
      <w:r w:rsidRPr="00346F24">
        <w:rPr>
          <w:rFonts w:hAnsi="Cambria" w:ascii="Cambria"/>
          <w:bCs/>
          <w:i/>
          <w:sz w:val="16"/>
          <w:szCs w:val="16"/>
        </w:rPr>
        <w:t>6.1</w:t>
      </w:r>
      <w:r w:rsidRPr="00346F24">
        <w:rPr>
          <w:rFonts w:hAnsi="Cambria" w:ascii="Cambria"/>
          <w:bCs/>
          <w:i/>
          <w:sz w:val="16"/>
          <w:szCs w:val="16"/>
        </w:rPr>
        <w:tab/>
        <w:t>Zaprimljeno 24.11.2010. broj Z-55912/10</w:t>
      </w:r>
    </w:p>
    <w:p w:rsidRDefault="00346F24" w:rsidP="00346F24" w:rsidR="00346F24">
      <w:pPr>
        <w:suppressAutoHyphens/>
        <w:jc w:val="both"/>
        <w:rPr>
          <w:rFonts w:hAnsi="Cambria" w:ascii="Cambria"/>
          <w:bCs/>
          <w:i/>
          <w:sz w:val="16"/>
          <w:szCs w:val="16"/>
        </w:rPr>
      </w:pPr>
      <w:r w:rsidRPr="00346F24">
        <w:rPr>
          <w:rFonts w:hAnsi="Cambria" w:ascii="Cambria"/>
          <w:bCs/>
          <w:i/>
          <w:sz w:val="16"/>
          <w:szCs w:val="16"/>
        </w:rPr>
        <w:t>Temeljem sporazuma radi osiguranja novčane tražbine zasnivanjem založnog prava na nekretnini i pokretninama od 17. studenog 2010.g. uknjižuje se pravo zaloga u iznosu od 248.316,60 EUR (dvjestočetrdesetosamtisućatristošesnaest i 60/100 eura) što na dan zaključenja ovog ugovora iznosi 1.834.111,85 kn prema srednjem tečaju HNB, uvećano za pripadajuću redovnu kamatu, naknadu i ostale troškove koji se obračunavaju u skladu s odlukama Vjerovnika i zakonskim propis</w:t>
      </w:r>
      <w:r>
        <w:rPr>
          <w:rFonts w:hAnsi="Cambria" w:ascii="Cambria"/>
          <w:bCs/>
          <w:i/>
          <w:sz w:val="16"/>
          <w:szCs w:val="16"/>
        </w:rPr>
        <w:t xml:space="preserve">ima, za korist: </w:t>
      </w:r>
      <w:r w:rsidRPr="00346F24">
        <w:rPr>
          <w:rFonts w:hAnsi="Cambria" w:ascii="Cambria"/>
          <w:bCs/>
          <w:i/>
          <w:sz w:val="16"/>
          <w:szCs w:val="16"/>
        </w:rPr>
        <w:t>CENTAR BANKA D.D., OIB: 89296739230, AMRUŠEVA BR. 6, ZAGREB</w:t>
      </w:r>
      <w:r w:rsidRPr="00346F24">
        <w:rPr>
          <w:rFonts w:hAnsi="Cambria" w:ascii="Cambria"/>
          <w:bCs/>
          <w:i/>
          <w:sz w:val="16"/>
          <w:szCs w:val="16"/>
        </w:rPr>
        <w:tab/>
      </w:r>
    </w:p>
    <w:p w:rsidRDefault="00346F24" w:rsidP="00346F24" w:rsidR="00346F24" w:rsidRPr="00346F24">
      <w:pPr>
        <w:suppressAutoHyphens/>
        <w:jc w:val="both"/>
        <w:rPr>
          <w:rFonts w:hAnsi="Cambria" w:ascii="Cambria"/>
          <w:bCs/>
          <w:i/>
          <w:sz w:val="16"/>
          <w:szCs w:val="16"/>
        </w:rPr>
      </w:pPr>
      <w:r w:rsidRPr="00346F24">
        <w:rPr>
          <w:rFonts w:hAnsi="Cambria" w:ascii="Cambria"/>
          <w:bCs/>
          <w:i/>
          <w:sz w:val="16"/>
          <w:szCs w:val="16"/>
        </w:rPr>
        <w:tab/>
      </w:r>
      <w:r w:rsidRPr="00346F24">
        <w:rPr>
          <w:rFonts w:hAnsi="Cambria" w:ascii="Cambria"/>
          <w:bCs/>
          <w:i/>
          <w:sz w:val="16"/>
          <w:szCs w:val="16"/>
        </w:rPr>
        <w:tab/>
      </w:r>
    </w:p>
    <w:p w:rsidRDefault="00346F24" w:rsidP="00346F24" w:rsidR="00346F24" w:rsidRPr="00346F24">
      <w:pPr>
        <w:suppressAutoHyphens/>
        <w:jc w:val="both"/>
        <w:rPr>
          <w:rFonts w:hAnsi="Cambria" w:ascii="Cambria"/>
          <w:bCs/>
          <w:i/>
          <w:sz w:val="16"/>
          <w:szCs w:val="16"/>
        </w:rPr>
      </w:pPr>
      <w:r w:rsidRPr="00346F24">
        <w:rPr>
          <w:rFonts w:hAnsi="Cambria" w:ascii="Cambria"/>
          <w:bCs/>
          <w:i/>
          <w:sz w:val="16"/>
          <w:szCs w:val="16"/>
        </w:rPr>
        <w:t>6.2</w:t>
      </w:r>
      <w:r w:rsidRPr="00346F24">
        <w:rPr>
          <w:rFonts w:hAnsi="Cambria" w:ascii="Cambria"/>
          <w:bCs/>
          <w:i/>
          <w:sz w:val="16"/>
          <w:szCs w:val="16"/>
        </w:rPr>
        <w:tab/>
        <w:t>Zaprimljeno 04.04.2014. broj Z-15310/14</w:t>
      </w:r>
    </w:p>
    <w:p w:rsidRDefault="00346F24" w:rsidP="00A861F0" w:rsidR="00346F24" w:rsidRPr="006F597D">
      <w:pPr>
        <w:suppressAutoHyphens/>
        <w:jc w:val="both"/>
        <w:rPr>
          <w:rFonts w:hAnsi="Cambria" w:ascii="Cambria"/>
          <w:b/>
          <w:bCs/>
          <w:i/>
          <w:sz w:val="16"/>
          <w:szCs w:val="16"/>
        </w:rPr>
      </w:pPr>
      <w:r w:rsidRPr="00346F24">
        <w:rPr>
          <w:rFonts w:hAnsi="Cambria" w:ascii="Cambria"/>
          <w:bCs/>
          <w:i/>
          <w:sz w:val="16"/>
          <w:szCs w:val="16"/>
        </w:rPr>
        <w:t>Temeljem izjave od 31. ožujka 2014.g., ugovora o poslovnoj suradnji o provođenju programa kreditiranja HBOR-a (broj: PS-02/01) od 12. ožujka 2001.g. i dodatka VIII od 04. prosinca 2006. uloženih u ovosudnoj zbirci isprava pod posl.br. Z-11710/14 i opće punomoći od 11. studenoga 2013.g.,</w:t>
      </w:r>
      <w:r w:rsidRPr="006F597D">
        <w:rPr>
          <w:rFonts w:hAnsi="Cambria" w:ascii="Cambria"/>
          <w:b/>
          <w:bCs/>
          <w:i/>
          <w:sz w:val="16"/>
          <w:szCs w:val="16"/>
        </w:rPr>
        <w:t>uknjižuje se prijenos založnog prava u iznosu od 248.316,60 EUR uknjiženog temeljem rješenja ovoga suda posl. br. Z-55912/10 sa imena i nosioca tog prava Centar banke d.d., Zagreb, Amruševa br. 6 OIB: 89296739230, za korist:</w:t>
      </w:r>
      <w:r w:rsidRPr="006F597D">
        <w:rPr>
          <w:rFonts w:hAnsi="Cambria" w:ascii="Cambria"/>
          <w:b/>
          <w:bCs/>
          <w:i/>
          <w:sz w:val="16"/>
          <w:szCs w:val="16"/>
        </w:rPr>
        <w:tab/>
        <w:t>HRVATSKA BANKA ZA OBNOVU I RAZVITAK, OIB: 26702280390, STROSSMAYEROV TRG BR. 9, ZAGREB</w:t>
      </w:r>
      <w:r w:rsidRPr="006F597D">
        <w:rPr>
          <w:rFonts w:hAnsi="Cambria" w:ascii="Cambria"/>
          <w:b/>
          <w:bCs/>
          <w:i/>
          <w:sz w:val="16"/>
          <w:szCs w:val="16"/>
        </w:rPr>
        <w:tab/>
      </w:r>
      <w:r w:rsidRPr="006F597D">
        <w:rPr>
          <w:rFonts w:hAnsi="Cambria" w:ascii="Cambria"/>
          <w:b/>
          <w:bCs/>
          <w:i/>
          <w:sz w:val="16"/>
          <w:szCs w:val="16"/>
        </w:rPr>
        <w:tab/>
      </w:r>
      <w:r w:rsidRPr="006F597D">
        <w:rPr>
          <w:rFonts w:hAnsi="Cambria" w:ascii="Cambria"/>
          <w:b/>
          <w:bCs/>
          <w:i/>
          <w:sz w:val="16"/>
          <w:szCs w:val="16"/>
        </w:rPr>
        <w:tab/>
      </w:r>
    </w:p>
    <w:p w:rsidRDefault="00346F24" w:rsidP="00346F24" w:rsidR="00346F24" w:rsidRPr="00346F24">
      <w:pPr>
        <w:suppressAutoHyphens/>
        <w:jc w:val="both"/>
        <w:rPr>
          <w:rFonts w:hAnsi="Cambria" w:ascii="Cambria"/>
          <w:bCs/>
          <w:i/>
          <w:sz w:val="16"/>
          <w:szCs w:val="16"/>
        </w:rPr>
      </w:pPr>
      <w:r w:rsidRPr="00346F24">
        <w:rPr>
          <w:rFonts w:hAnsi="Cambria" w:ascii="Cambria"/>
          <w:bCs/>
          <w:i/>
          <w:sz w:val="16"/>
          <w:szCs w:val="16"/>
        </w:rPr>
        <w:t>7.1</w:t>
      </w:r>
      <w:r w:rsidRPr="00346F24">
        <w:rPr>
          <w:rFonts w:hAnsi="Cambria" w:ascii="Cambria"/>
          <w:bCs/>
          <w:i/>
          <w:sz w:val="16"/>
          <w:szCs w:val="16"/>
        </w:rPr>
        <w:tab/>
        <w:t>Zaprimljeno 07.03.2011. broj Z-11426/11</w:t>
      </w:r>
    </w:p>
    <w:p w:rsidRDefault="00346F24" w:rsidP="00346F24" w:rsidR="00346F24">
      <w:pPr>
        <w:suppressAutoHyphens/>
        <w:jc w:val="both"/>
        <w:rPr>
          <w:rFonts w:hAnsi="Cambria" w:ascii="Cambria"/>
          <w:bCs/>
          <w:i/>
          <w:sz w:val="16"/>
          <w:szCs w:val="16"/>
        </w:rPr>
      </w:pPr>
      <w:r w:rsidRPr="00346F24">
        <w:rPr>
          <w:rFonts w:hAnsi="Cambria" w:ascii="Cambria"/>
          <w:bCs/>
          <w:i/>
          <w:sz w:val="16"/>
          <w:szCs w:val="16"/>
        </w:rPr>
        <w:t>Na temelju sporazuma radi osiguranja novčane tražbine zasnivanjem založnog prava na nekretnini od 01.ožujka 2011.godine uknjižuje se založno pravo radi osiguranja novčane tražbine u iznosu od 300.000,00 KN uvećano za pripadajuću redovnu i zateznu kamatu, naknadu i ostale troškove koji se obračunavaju u skladu s odlukama Vjerovnika i zakonskim propi</w:t>
      </w:r>
      <w:r>
        <w:rPr>
          <w:rFonts w:hAnsi="Cambria" w:ascii="Cambria"/>
          <w:bCs/>
          <w:i/>
          <w:sz w:val="16"/>
          <w:szCs w:val="16"/>
        </w:rPr>
        <w:t xml:space="preserve">sima, za korist: </w:t>
      </w:r>
      <w:r w:rsidRPr="00346F24">
        <w:rPr>
          <w:rFonts w:hAnsi="Cambria" w:ascii="Cambria"/>
          <w:bCs/>
          <w:i/>
          <w:sz w:val="16"/>
          <w:szCs w:val="16"/>
        </w:rPr>
        <w:t>CENTAR BANKA D.D., OIB: 89296739230, AMRUŠEVA BR. 6, ZAGREB</w:t>
      </w:r>
    </w:p>
    <w:p w:rsidRDefault="00346F24" w:rsidP="00346F24" w:rsidR="00346F24" w:rsidRPr="00346F24">
      <w:pPr>
        <w:suppressAutoHyphens/>
        <w:jc w:val="both"/>
        <w:rPr>
          <w:rFonts w:hAnsi="Cambria" w:ascii="Cambria"/>
          <w:bCs/>
          <w:i/>
          <w:sz w:val="16"/>
          <w:szCs w:val="16"/>
        </w:rPr>
      </w:pPr>
    </w:p>
    <w:p w:rsidRDefault="00346F24" w:rsidP="00346F24" w:rsidR="00346F24" w:rsidRPr="00346F24">
      <w:pPr>
        <w:suppressAutoHyphens/>
        <w:jc w:val="both"/>
        <w:rPr>
          <w:rFonts w:hAnsi="Cambria" w:ascii="Cambria"/>
          <w:bCs/>
          <w:i/>
          <w:sz w:val="16"/>
          <w:szCs w:val="16"/>
        </w:rPr>
      </w:pPr>
      <w:r w:rsidRPr="00346F24">
        <w:rPr>
          <w:rFonts w:hAnsi="Cambria" w:ascii="Cambria"/>
          <w:bCs/>
          <w:i/>
          <w:sz w:val="16"/>
          <w:szCs w:val="16"/>
        </w:rPr>
        <w:t>8.1</w:t>
      </w:r>
      <w:r w:rsidRPr="00346F24">
        <w:rPr>
          <w:rFonts w:hAnsi="Cambria" w:ascii="Cambria"/>
          <w:bCs/>
          <w:i/>
          <w:sz w:val="16"/>
          <w:szCs w:val="16"/>
        </w:rPr>
        <w:tab/>
        <w:t>Zaprimljeno 17.05.2011. broj Z-25085/11</w:t>
      </w:r>
    </w:p>
    <w:p w:rsidRDefault="00346F24" w:rsidP="00346F24" w:rsidR="00346F24" w:rsidRPr="00346F24">
      <w:pPr>
        <w:suppressAutoHyphens/>
        <w:jc w:val="both"/>
        <w:rPr>
          <w:rFonts w:hAnsi="Cambria" w:ascii="Cambria"/>
          <w:bCs/>
          <w:i/>
          <w:sz w:val="16"/>
          <w:szCs w:val="16"/>
        </w:rPr>
      </w:pPr>
      <w:r w:rsidRPr="00346F24">
        <w:rPr>
          <w:rFonts w:hAnsi="Cambria" w:ascii="Cambria"/>
          <w:bCs/>
          <w:i/>
          <w:sz w:val="16"/>
          <w:szCs w:val="16"/>
        </w:rPr>
        <w:t>Na temelju Sporazuma radi osiguranja novčane tražbine zasnivanjem založnog prava na nekretnini od 12.svibnja 2011.g., javnobilježnički solemniziranog, uknjižuje se založno pravo u iznosu od 400.000,00 KN, što na dan zaključenja Sporazuma iznosi 54.251,04 EUR prema srednjem tečaju Vjerovnika, uvećano za pripadajuću redovnu i zateznu kamatu, naknadu i ostale troškove koji se obračunavaju u skladu s odlukama Vjerovnika i zakonskim prop</w:t>
      </w:r>
      <w:r>
        <w:rPr>
          <w:rFonts w:hAnsi="Cambria" w:ascii="Cambria"/>
          <w:bCs/>
          <w:i/>
          <w:sz w:val="16"/>
          <w:szCs w:val="16"/>
        </w:rPr>
        <w:t xml:space="preserve">isima, u korist: </w:t>
      </w:r>
      <w:r w:rsidRPr="00346F24">
        <w:rPr>
          <w:rFonts w:hAnsi="Cambria" w:ascii="Cambria"/>
          <w:bCs/>
          <w:i/>
          <w:sz w:val="16"/>
          <w:szCs w:val="16"/>
        </w:rPr>
        <w:t>CENTAR BANKA D.D., OIB: 89296739230, AMRUŠEVA BR. 6, ZAGREB</w:t>
      </w:r>
    </w:p>
    <w:p w:rsidRDefault="00346F24" w:rsidP="00A861F0" w:rsidR="00346F24" w:rsidRPr="00346F24">
      <w:pPr>
        <w:suppressAutoHyphens/>
        <w:jc w:val="both"/>
        <w:rPr>
          <w:rFonts w:hAnsi="Cambria" w:ascii="Cambria"/>
          <w:bCs/>
          <w:i/>
          <w:sz w:val="16"/>
          <w:szCs w:val="16"/>
        </w:rPr>
      </w:pPr>
    </w:p>
    <w:p w:rsidRDefault="006F597D" w:rsidP="006F597D" w:rsidR="006F597D" w:rsidRPr="006F597D">
      <w:pPr>
        <w:suppressAutoHyphens/>
        <w:jc w:val="both"/>
        <w:rPr>
          <w:rFonts w:hAnsi="Cambria" w:ascii="Cambria"/>
          <w:bCs/>
          <w:i/>
          <w:sz w:val="16"/>
          <w:szCs w:val="16"/>
        </w:rPr>
      </w:pPr>
      <w:r w:rsidRPr="006F597D">
        <w:rPr>
          <w:rFonts w:hAnsi="Cambria" w:ascii="Cambria"/>
          <w:bCs/>
          <w:i/>
          <w:sz w:val="16"/>
          <w:szCs w:val="16"/>
        </w:rPr>
        <w:t>9.1</w:t>
      </w:r>
      <w:r w:rsidRPr="006F597D">
        <w:rPr>
          <w:rFonts w:hAnsi="Cambria" w:ascii="Cambria"/>
          <w:bCs/>
          <w:i/>
          <w:sz w:val="16"/>
          <w:szCs w:val="16"/>
        </w:rPr>
        <w:tab/>
        <w:t>Zaprimljeno 27.07.2011. broj Z-38249/11</w:t>
      </w:r>
    </w:p>
    <w:p w:rsidRDefault="006F597D" w:rsidP="006F597D" w:rsidR="00346F24">
      <w:pPr>
        <w:suppressAutoHyphens/>
        <w:jc w:val="both"/>
        <w:rPr>
          <w:rFonts w:hAnsi="Cambria" w:ascii="Cambria"/>
          <w:bCs/>
          <w:i/>
          <w:sz w:val="16"/>
          <w:szCs w:val="16"/>
        </w:rPr>
      </w:pPr>
      <w:r w:rsidRPr="006F597D">
        <w:rPr>
          <w:rFonts w:hAnsi="Cambria" w:ascii="Cambria"/>
          <w:bCs/>
          <w:i/>
          <w:sz w:val="16"/>
          <w:szCs w:val="16"/>
        </w:rPr>
        <w:t>Temeljem Sporazuma radi osiguranja novčane tražbine zasnivanjem založnog prava na nekretnini od 22. 07. 2011. godine javnobilježnički solemniziranog dana 26. srpnja 2011. godine pod br. OV-10535/11, uknjižuje se založno pravo u iznosu od 1.500.000,00 Kn, što na dan zaključenja Sporazuma iznosi 201.226,22 EUR prema srednjem tečaju Vjerovnika, uvećano za pripadajuću redovnu i zateznu kamatu, naknadu i ostale troškove koji se obračunavaju u skladu s odlukama Vjerovnika i zakonskim prop</w:t>
      </w:r>
      <w:r>
        <w:rPr>
          <w:rFonts w:hAnsi="Cambria" w:ascii="Cambria"/>
          <w:bCs/>
          <w:i/>
          <w:sz w:val="16"/>
          <w:szCs w:val="16"/>
        </w:rPr>
        <w:t xml:space="preserve">isima, u korist: </w:t>
      </w:r>
      <w:r w:rsidRPr="006F597D">
        <w:rPr>
          <w:rFonts w:hAnsi="Cambria" w:ascii="Cambria"/>
          <w:bCs/>
          <w:i/>
          <w:sz w:val="16"/>
          <w:szCs w:val="16"/>
        </w:rPr>
        <w:t>CENTAR BANKA D.D., OIB: 89296739230, AMRUŠEVA BR. 6, ZAGREB</w:t>
      </w:r>
    </w:p>
    <w:p w:rsidRDefault="006F597D" w:rsidP="006F597D" w:rsidR="006F597D">
      <w:pPr>
        <w:suppressAutoHyphens/>
        <w:jc w:val="both"/>
        <w:rPr>
          <w:rFonts w:hAnsi="Cambria" w:ascii="Cambria"/>
          <w:bCs/>
          <w:i/>
          <w:sz w:val="16"/>
          <w:szCs w:val="16"/>
        </w:rPr>
      </w:pPr>
    </w:p>
    <w:p w:rsidRDefault="006F597D" w:rsidP="006F597D" w:rsidR="006F597D" w:rsidRPr="006F597D">
      <w:pPr>
        <w:suppressAutoHyphens/>
        <w:jc w:val="both"/>
        <w:rPr>
          <w:rFonts w:hAnsi="Cambria" w:ascii="Cambria"/>
          <w:bCs/>
          <w:i/>
          <w:sz w:val="16"/>
          <w:szCs w:val="16"/>
        </w:rPr>
      </w:pPr>
      <w:r w:rsidRPr="006F597D">
        <w:rPr>
          <w:rFonts w:hAnsi="Cambria" w:ascii="Cambria"/>
          <w:bCs/>
          <w:i/>
          <w:sz w:val="16"/>
          <w:szCs w:val="16"/>
        </w:rPr>
        <w:t>10.1</w:t>
      </w:r>
      <w:r w:rsidRPr="006F597D">
        <w:rPr>
          <w:rFonts w:hAnsi="Cambria" w:ascii="Cambria"/>
          <w:bCs/>
          <w:i/>
          <w:sz w:val="16"/>
          <w:szCs w:val="16"/>
        </w:rPr>
        <w:tab/>
        <w:t>Zaprimljeno 03.05.2012. broj Z-23521/12</w:t>
      </w:r>
    </w:p>
    <w:p w:rsidRDefault="006F597D" w:rsidP="006F597D" w:rsidR="006F597D">
      <w:pPr>
        <w:suppressAutoHyphens/>
        <w:jc w:val="both"/>
        <w:rPr>
          <w:rFonts w:hAnsi="Cambria" w:ascii="Cambria"/>
          <w:bCs/>
          <w:i/>
          <w:sz w:val="16"/>
          <w:szCs w:val="16"/>
        </w:rPr>
      </w:pPr>
      <w:r w:rsidRPr="006F597D">
        <w:rPr>
          <w:rFonts w:hAnsi="Cambria" w:ascii="Cambria"/>
          <w:bCs/>
          <w:i/>
          <w:sz w:val="16"/>
          <w:szCs w:val="16"/>
        </w:rPr>
        <w:t>Temeljem Sporazuma radi osiguranja novčane tražbine zasnivanjem založnog prava na nekretninama od 30. travnja 2012. godine uknjižuje se založno pravo radi osiguranja novčane tražbine u iznosu 400.000,00 kuna (slovima: četiristotisuća kuna) uvećano za pripadajuću redovnu i zateznu kamatu, naknadu i ostale troškove koji se obračunavaju u skladu s odlukama Banke i zakonskim propi</w:t>
      </w:r>
      <w:r>
        <w:rPr>
          <w:rFonts w:hAnsi="Cambria" w:ascii="Cambria"/>
          <w:bCs/>
          <w:i/>
          <w:sz w:val="16"/>
          <w:szCs w:val="16"/>
        </w:rPr>
        <w:t>sima, u korist:</w:t>
      </w:r>
      <w:r>
        <w:rPr>
          <w:rFonts w:hAnsi="Cambria" w:ascii="Cambria"/>
          <w:bCs/>
          <w:i/>
          <w:sz w:val="16"/>
          <w:szCs w:val="16"/>
        </w:rPr>
        <w:tab/>
      </w:r>
      <w:r w:rsidRPr="006F597D">
        <w:rPr>
          <w:rFonts w:hAnsi="Cambria" w:ascii="Cambria"/>
          <w:bCs/>
          <w:i/>
          <w:sz w:val="16"/>
          <w:szCs w:val="16"/>
        </w:rPr>
        <w:t>CENTAR BANKA D.D., OIB: 89296739230, AMRUŠEVA BR. 6, ZAGREB</w:t>
      </w:r>
    </w:p>
    <w:p w:rsidRDefault="006F597D" w:rsidP="006F597D" w:rsidR="006F597D">
      <w:pPr>
        <w:suppressAutoHyphens/>
        <w:jc w:val="both"/>
        <w:rPr>
          <w:rFonts w:hAnsi="Cambria" w:ascii="Cambria"/>
          <w:bCs/>
          <w:i/>
          <w:sz w:val="16"/>
          <w:szCs w:val="16"/>
        </w:rPr>
      </w:pPr>
    </w:p>
    <w:p w:rsidRDefault="006F597D" w:rsidP="006F597D" w:rsidR="006F597D" w:rsidRPr="006F597D">
      <w:pPr>
        <w:suppressAutoHyphens/>
        <w:jc w:val="both"/>
        <w:rPr>
          <w:rFonts w:hAnsi="Cambria" w:ascii="Cambria"/>
          <w:bCs/>
          <w:i/>
          <w:sz w:val="16"/>
          <w:szCs w:val="16"/>
        </w:rPr>
      </w:pPr>
      <w:r w:rsidRPr="006F597D">
        <w:rPr>
          <w:rFonts w:hAnsi="Cambria" w:ascii="Cambria"/>
          <w:bCs/>
          <w:i/>
          <w:sz w:val="16"/>
          <w:szCs w:val="16"/>
        </w:rPr>
        <w:t>12.1</w:t>
      </w:r>
      <w:r w:rsidRPr="006F597D">
        <w:rPr>
          <w:rFonts w:hAnsi="Cambria" w:ascii="Cambria"/>
          <w:bCs/>
          <w:i/>
          <w:sz w:val="16"/>
          <w:szCs w:val="16"/>
        </w:rPr>
        <w:tab/>
        <w:t>Zaprimljeno 20.02.2015. broj Z-7714/15</w:t>
      </w:r>
    </w:p>
    <w:p w:rsidRDefault="006F597D" w:rsidP="006F597D" w:rsidR="006F597D" w:rsidRPr="006F597D">
      <w:pPr>
        <w:suppressAutoHyphens/>
        <w:jc w:val="both"/>
        <w:rPr>
          <w:rFonts w:hAnsi="Cambria" w:ascii="Cambria"/>
          <w:b/>
          <w:bCs/>
          <w:i/>
          <w:sz w:val="16"/>
          <w:szCs w:val="16"/>
        </w:rPr>
      </w:pPr>
    </w:p>
    <w:p w:rsidRDefault="006F597D" w:rsidP="006F597D" w:rsidR="006F597D" w:rsidRPr="006F597D">
      <w:pPr>
        <w:suppressAutoHyphens/>
        <w:jc w:val="both"/>
        <w:rPr>
          <w:rFonts w:hAnsi="Cambria" w:ascii="Cambria"/>
          <w:b/>
          <w:bCs/>
          <w:i/>
          <w:sz w:val="16"/>
          <w:szCs w:val="16"/>
        </w:rPr>
      </w:pPr>
      <w:r w:rsidRPr="006F597D">
        <w:rPr>
          <w:rFonts w:hAnsi="Cambria" w:ascii="Cambria"/>
          <w:bCs/>
          <w:i/>
          <w:sz w:val="16"/>
          <w:szCs w:val="16"/>
        </w:rPr>
        <w:t>Temeljem rješenja Općinskog građanskog suda u Zagrebu</w:t>
      </w:r>
      <w:r w:rsidRPr="006F597D">
        <w:rPr>
          <w:rFonts w:hAnsi="Cambria" w:ascii="Cambria"/>
          <w:b/>
          <w:bCs/>
          <w:i/>
          <w:sz w:val="16"/>
          <w:szCs w:val="16"/>
        </w:rPr>
        <w:t xml:space="preserve">, </w:t>
      </w:r>
      <w:r w:rsidRPr="006F597D">
        <w:rPr>
          <w:rFonts w:hAnsi="Cambria" w:ascii="Cambria"/>
          <w:bCs/>
          <w:i/>
          <w:sz w:val="16"/>
          <w:szCs w:val="16"/>
        </w:rPr>
        <w:t>poslovni broj</w:t>
      </w:r>
      <w:r w:rsidRPr="006F597D">
        <w:rPr>
          <w:rFonts w:hAnsi="Cambria" w:ascii="Cambria"/>
          <w:b/>
          <w:bCs/>
          <w:i/>
          <w:sz w:val="16"/>
          <w:szCs w:val="16"/>
        </w:rPr>
        <w:t xml:space="preserve"> Ovr-2651/14 od 13. veljače 2015. zabilježuje se ovrha.</w:t>
      </w:r>
    </w:p>
    <w:p w:rsidRDefault="004B4240" w:rsidP="004B4240" w:rsidR="004B4240">
      <w:pPr>
        <w:suppressAutoHyphens/>
        <w:jc w:val="both"/>
        <w:rPr>
          <w:rFonts w:hAnsi="Cambria" w:ascii="Cambria"/>
          <w:bCs/>
          <w:sz w:val="18"/>
          <w:szCs w:val="18"/>
        </w:rPr>
      </w:pPr>
    </w:p>
    <w:p w:rsidRDefault="004139D3" w:rsidP="004139D3" w:rsidR="004139D3" w:rsidRPr="004139D3">
      <w:pPr>
        <w:suppressAutoHyphens/>
        <w:jc w:val="both"/>
        <w:rPr>
          <w:rFonts w:hAnsi="Cambria" w:ascii="Cambria"/>
          <w:bCs/>
          <w:i/>
        </w:rPr>
      </w:pPr>
      <w:r w:rsidRPr="004139D3">
        <w:rPr>
          <w:rFonts w:hAnsi="Cambria" w:ascii="Cambria"/>
          <w:bCs/>
          <w:i/>
        </w:rPr>
        <w:t xml:space="preserve">Dokaz: Verificirani ZK </w:t>
      </w:r>
      <w:r>
        <w:rPr>
          <w:rFonts w:hAnsi="Cambria" w:ascii="Cambria"/>
          <w:bCs/>
          <w:i/>
        </w:rPr>
        <w:t>uložak s nadnevkom od 24.09</w:t>
      </w:r>
      <w:r w:rsidRPr="004139D3">
        <w:rPr>
          <w:rFonts w:hAnsi="Cambria" w:ascii="Cambria"/>
          <w:bCs/>
          <w:i/>
        </w:rPr>
        <w:t>.2018.</w:t>
      </w:r>
    </w:p>
    <w:p w:rsidRDefault="004139D3" w:rsidP="004B4240" w:rsidR="004139D3" w:rsidRPr="004139D3">
      <w:pPr>
        <w:suppressAutoHyphens/>
        <w:jc w:val="both"/>
        <w:rPr>
          <w:rFonts w:hAnsi="Cambria" w:ascii="Cambria"/>
          <w:bCs/>
          <w:i/>
          <w:vanish/>
        </w:rPr>
      </w:pPr>
    </w:p>
    <w:p w:rsidRDefault="00A861F0" w:rsidP="004B4240" w:rsidR="00A861F0" w:rsidRPr="004B4240">
      <w:pPr>
        <w:suppressAutoHyphens/>
        <w:jc w:val="both"/>
        <w:rPr>
          <w:rFonts w:hAnsi="Cambria" w:ascii="Cambria"/>
          <w:bCs/>
          <w:vanish/>
        </w:rPr>
      </w:pPr>
    </w:p>
    <w:p w:rsidRDefault="004139D3" w:rsidP="00A861F0" w:rsidR="004139D3">
      <w:pPr>
        <w:suppressAutoHyphens/>
        <w:jc w:val="both"/>
        <w:rPr>
          <w:rFonts w:hAnsi="Cambria" w:ascii="Cambria"/>
          <w:bCs/>
          <w:i/>
        </w:rPr>
      </w:pPr>
    </w:p>
    <w:p w:rsidRDefault="00B24E97" w:rsidP="00A861F0" w:rsidR="00B24E97" w:rsidRPr="00B24E97">
      <w:pPr>
        <w:suppressAutoHyphens/>
        <w:jc w:val="both"/>
        <w:rPr>
          <w:rFonts w:hAnsi="Cambria" w:ascii="Cambria"/>
          <w:bCs/>
          <w:i/>
        </w:rPr>
      </w:pPr>
      <w:r w:rsidRPr="00B24E97">
        <w:rPr>
          <w:rFonts w:hAnsi="Cambria" w:ascii="Cambria"/>
          <w:bCs/>
          <w:i/>
        </w:rPr>
        <w:t>Razlučna prava:</w:t>
      </w:r>
    </w:p>
    <w:p w:rsidRDefault="00B24E97" w:rsidP="00A861F0" w:rsidR="00B24E97">
      <w:pPr>
        <w:suppressAutoHyphens/>
        <w:jc w:val="both"/>
        <w:rPr>
          <w:rFonts w:hAnsi="Cambria" w:ascii="Cambria"/>
          <w:bCs/>
        </w:rPr>
      </w:pPr>
    </w:p>
    <w:p w:rsidRDefault="00A861F0" w:rsidP="00A861F0" w:rsidR="00A861F0" w:rsidRPr="00A861F0">
      <w:pPr>
        <w:suppressAutoHyphens/>
        <w:jc w:val="both"/>
        <w:rPr>
          <w:rFonts w:hAnsi="Cambria" w:ascii="Cambria"/>
          <w:bCs/>
        </w:rPr>
      </w:pPr>
      <w:r w:rsidRPr="00A861F0">
        <w:rPr>
          <w:rFonts w:hAnsi="Cambria" w:ascii="Cambria"/>
          <w:bCs/>
        </w:rPr>
        <w:t>Na gore navedenu imovinu stečajnoga dužnika</w:t>
      </w:r>
      <w:r w:rsidR="004139D3">
        <w:rPr>
          <w:rFonts w:hAnsi="Cambria" w:ascii="Cambria"/>
          <w:bCs/>
        </w:rPr>
        <w:t xml:space="preserve"> (nekretnine)</w:t>
      </w:r>
      <w:r w:rsidRPr="00A861F0">
        <w:rPr>
          <w:rFonts w:hAnsi="Cambria" w:ascii="Cambria"/>
          <w:bCs/>
        </w:rPr>
        <w:t xml:space="preserve">, </w:t>
      </w:r>
      <w:r w:rsidR="00B24E97">
        <w:rPr>
          <w:rFonts w:hAnsi="Cambria" w:ascii="Cambria"/>
          <w:bCs/>
        </w:rPr>
        <w:t xml:space="preserve">u stečajnom postupku </w:t>
      </w:r>
      <w:r w:rsidRPr="00A861F0">
        <w:rPr>
          <w:rFonts w:hAnsi="Cambria" w:ascii="Cambria"/>
          <w:bCs/>
        </w:rPr>
        <w:t>prijavl</w:t>
      </w:r>
      <w:r>
        <w:rPr>
          <w:rFonts w:hAnsi="Cambria" w:ascii="Cambria"/>
          <w:bCs/>
        </w:rPr>
        <w:t>jena su razlučna prava u korist</w:t>
      </w:r>
      <w:r w:rsidR="002F3DC2">
        <w:rPr>
          <w:rFonts w:hAnsi="Cambria" w:ascii="Cambria"/>
          <w:bCs/>
        </w:rPr>
        <w:t xml:space="preserve"> </w:t>
      </w:r>
      <w:r w:rsidRPr="00A861F0">
        <w:rPr>
          <w:rFonts w:hAnsi="Cambria" w:ascii="Cambria"/>
          <w:bCs/>
        </w:rPr>
        <w:t xml:space="preserve"> </w:t>
      </w:r>
      <w:r w:rsidR="004139D3">
        <w:rPr>
          <w:rFonts w:hAnsi="Cambria" w:ascii="Cambria"/>
          <w:bCs/>
        </w:rPr>
        <w:t>Centar banke d.d. u stečaju</w:t>
      </w:r>
      <w:r w:rsidRPr="00A861F0">
        <w:rPr>
          <w:rFonts w:hAnsi="Cambria" w:ascii="Cambria"/>
          <w:bCs/>
        </w:rPr>
        <w:t xml:space="preserve"> na iznos od </w:t>
      </w:r>
      <w:r w:rsidR="004139D3">
        <w:rPr>
          <w:rFonts w:hAnsi="Cambria" w:ascii="Cambria"/>
          <w:bCs/>
        </w:rPr>
        <w:t>4.671.351,37</w:t>
      </w:r>
      <w:r w:rsidR="000C1A16">
        <w:rPr>
          <w:rFonts w:hAnsi="Cambria" w:ascii="Cambria"/>
          <w:bCs/>
        </w:rPr>
        <w:t xml:space="preserve"> </w:t>
      </w:r>
      <w:r w:rsidRPr="00A861F0">
        <w:rPr>
          <w:rFonts w:hAnsi="Cambria" w:ascii="Cambria"/>
          <w:bCs/>
        </w:rPr>
        <w:t>kn</w:t>
      </w:r>
      <w:r w:rsidR="004139D3">
        <w:rPr>
          <w:rFonts w:hAnsi="Cambria" w:ascii="Cambria"/>
          <w:bCs/>
        </w:rPr>
        <w:t>, te Hrvatska banka za obnovu i razvoj na iznos od 3.215.811,00 kn</w:t>
      </w:r>
      <w:r w:rsidR="00B24E97">
        <w:rPr>
          <w:rFonts w:hAnsi="Cambria" w:ascii="Cambria"/>
          <w:bCs/>
        </w:rPr>
        <w:t>.</w:t>
      </w:r>
    </w:p>
    <w:p w:rsidRDefault="00F76216" w:rsidP="00E5708A" w:rsidR="00F76216">
      <w:pPr>
        <w:suppressAutoHyphens/>
        <w:rPr>
          <w:bCs/>
        </w:rPr>
      </w:pPr>
    </w:p>
    <w:p w:rsidRDefault="004139D3" w:rsidP="004139D3" w:rsidR="004139D3" w:rsidRPr="004139D3">
      <w:pPr>
        <w:suppressAutoHyphens/>
        <w:jc w:val="both"/>
        <w:rPr>
          <w:bCs/>
        </w:rPr>
      </w:pPr>
      <w:r w:rsidRPr="004139D3">
        <w:rPr>
          <w:bCs/>
        </w:rPr>
        <w:t xml:space="preserve">Hrvatska banka za obnovu i razvoj ima prvenstveni red upisa to jest namirenja iz unovčenja predmetne nekretnine </w:t>
      </w:r>
      <w:r>
        <w:rPr>
          <w:bCs/>
        </w:rPr>
        <w:t>(Z-11710/14). pod upisom Z-15310/14 od 04.04.2014</w:t>
      </w:r>
      <w:r w:rsidRPr="004139D3">
        <w:rPr>
          <w:bCs/>
        </w:rPr>
        <w:t>. Hrvatska banka za obnovu i razvoj pokrenula ovrhu pred Općinskim građanskim sudom u Zagreb</w:t>
      </w:r>
      <w:r>
        <w:rPr>
          <w:bCs/>
        </w:rPr>
        <w:t>u, pod poslovnim brojem OVR-2651/2014</w:t>
      </w:r>
    </w:p>
    <w:p w:rsidRDefault="002F637E" w:rsidP="00E5708A" w:rsidR="002F637E" w:rsidRPr="00932846">
      <w:pPr>
        <w:suppressAutoHyphens/>
        <w:rPr>
          <w:bCs/>
          <w:i/>
        </w:rPr>
      </w:pPr>
    </w:p>
    <w:p w:rsidRDefault="008717F3" w:rsidP="00765DB1" w:rsidR="00765DB1">
      <w:pPr>
        <w:suppressAutoHyphens/>
        <w:rPr>
          <w:b/>
          <w:lang w:eastAsia="ar-SA"/>
        </w:rPr>
      </w:pPr>
      <w:r>
        <w:rPr>
          <w:b/>
          <w:lang w:eastAsia="ar-SA"/>
        </w:rPr>
        <w:t>3</w:t>
      </w:r>
      <w:r w:rsidR="00765DB1">
        <w:rPr>
          <w:b/>
          <w:lang w:eastAsia="ar-SA"/>
        </w:rPr>
        <w:t xml:space="preserve">.2. pokretnine </w:t>
      </w:r>
    </w:p>
    <w:p w:rsidRDefault="00765DB1" w:rsidP="00765DB1" w:rsidR="00765DB1">
      <w:pPr>
        <w:suppressAutoHyphens/>
        <w:rPr>
          <w:b/>
          <w:lang w:eastAsia="ar-SA"/>
        </w:rPr>
      </w:pPr>
    </w:p>
    <w:p w:rsidRDefault="008717F3" w:rsidP="00765DB1" w:rsidR="00765DB1">
      <w:pPr>
        <w:suppressAutoHyphens/>
        <w:rPr>
          <w:b/>
          <w:lang w:eastAsia="ar-SA"/>
        </w:rPr>
      </w:pPr>
      <w:r>
        <w:rPr>
          <w:b/>
          <w:lang w:eastAsia="ar-SA"/>
        </w:rPr>
        <w:t>3</w:t>
      </w:r>
      <w:r w:rsidR="00765DB1">
        <w:rPr>
          <w:b/>
          <w:lang w:eastAsia="ar-SA"/>
        </w:rPr>
        <w:t>.2.1. motorna vozila</w:t>
      </w:r>
    </w:p>
    <w:p w:rsidRDefault="00976246" w:rsidP="00416C60" w:rsidR="00976246">
      <w:pPr>
        <w:suppressAutoHyphens/>
        <w:rPr>
          <w:rFonts w:hAnsi="Cambria" w:ascii="Cambria"/>
          <w:lang w:eastAsia="ar-SA"/>
        </w:rPr>
      </w:pPr>
    </w:p>
    <w:p w:rsidRDefault="00976246" w:rsidP="002F637E" w:rsidR="00DE655E">
      <w:pPr>
        <w:suppressAutoHyphens/>
        <w:jc w:val="both"/>
        <w:rPr>
          <w:rFonts w:hAnsi="Cambria" w:ascii="Cambria"/>
          <w:lang w:eastAsia="ar-SA"/>
        </w:rPr>
      </w:pPr>
      <w:r>
        <w:rPr>
          <w:rFonts w:hAnsi="Cambria" w:ascii="Cambria"/>
          <w:lang w:eastAsia="ar-SA"/>
        </w:rPr>
        <w:t>T</w:t>
      </w:r>
      <w:r w:rsidR="00765DB1" w:rsidRPr="00303E30">
        <w:rPr>
          <w:rFonts w:hAnsi="Cambria" w:ascii="Cambria"/>
          <w:lang w:eastAsia="ar-SA"/>
        </w:rPr>
        <w:t xml:space="preserve">emeljem </w:t>
      </w:r>
      <w:r w:rsidR="00E52049">
        <w:rPr>
          <w:rFonts w:hAnsi="Cambria" w:ascii="Cambria"/>
          <w:lang w:eastAsia="ar-SA"/>
        </w:rPr>
        <w:t xml:space="preserve">pribavljene potvrde od Centra za vozila Hrvatska d.d., </w:t>
      </w:r>
      <w:r w:rsidR="00765DB1" w:rsidRPr="00303E30">
        <w:rPr>
          <w:rFonts w:hAnsi="Cambria" w:ascii="Cambria"/>
          <w:lang w:eastAsia="ar-SA"/>
        </w:rPr>
        <w:t xml:space="preserve"> utvrđeno je da </w:t>
      </w:r>
      <w:r>
        <w:rPr>
          <w:rFonts w:hAnsi="Cambria" w:ascii="Cambria"/>
          <w:lang w:eastAsia="ar-SA"/>
        </w:rPr>
        <w:t xml:space="preserve">stečajni </w:t>
      </w:r>
      <w:r w:rsidR="00765DB1" w:rsidRPr="00303E30">
        <w:rPr>
          <w:rFonts w:hAnsi="Cambria" w:ascii="Cambria"/>
          <w:lang w:eastAsia="ar-SA"/>
        </w:rPr>
        <w:t xml:space="preserve">dužnik </w:t>
      </w:r>
      <w:r>
        <w:rPr>
          <w:rFonts w:hAnsi="Cambria" w:ascii="Cambria"/>
          <w:lang w:eastAsia="ar-SA"/>
        </w:rPr>
        <w:t xml:space="preserve"> </w:t>
      </w:r>
      <w:r w:rsidR="00765DB1" w:rsidRPr="00303E30">
        <w:rPr>
          <w:rFonts w:hAnsi="Cambria" w:ascii="Cambria"/>
          <w:lang w:eastAsia="ar-SA"/>
        </w:rPr>
        <w:t>e</w:t>
      </w:r>
      <w:r w:rsidR="002F637E">
        <w:rPr>
          <w:rFonts w:hAnsi="Cambria" w:ascii="Cambria"/>
          <w:lang w:eastAsia="ar-SA"/>
        </w:rPr>
        <w:t>videntiran kao vlasnik  motornog</w:t>
      </w:r>
      <w:r w:rsidR="00416C60">
        <w:rPr>
          <w:rFonts w:hAnsi="Cambria" w:ascii="Cambria"/>
          <w:lang w:eastAsia="ar-SA"/>
        </w:rPr>
        <w:t xml:space="preserve"> vozila</w:t>
      </w:r>
      <w:r>
        <w:rPr>
          <w:rFonts w:hAnsi="Cambria" w:ascii="Cambria"/>
          <w:lang w:eastAsia="ar-SA"/>
        </w:rPr>
        <w:t>.</w:t>
      </w:r>
    </w:p>
    <w:p w:rsidRDefault="00976246" w:rsidP="002F637E" w:rsidR="00976246">
      <w:pPr>
        <w:suppressAutoHyphens/>
        <w:jc w:val="both"/>
        <w:rPr>
          <w:rFonts w:hAnsi="Cambria" w:ascii="Cambria"/>
          <w:lang w:eastAsia="ar-SA"/>
        </w:rPr>
      </w:pPr>
    </w:p>
    <w:p w:rsidRDefault="00976246" w:rsidP="00416C60" w:rsidR="00976246" w:rsidRPr="00976246">
      <w:pPr>
        <w:suppressAutoHyphens/>
        <w:rPr>
          <w:rFonts w:hAnsi="Cambria" w:ascii="Cambria"/>
          <w:i/>
          <w:lang w:eastAsia="ar-SA"/>
        </w:rPr>
      </w:pPr>
      <w:r w:rsidRPr="00976246">
        <w:rPr>
          <w:rFonts w:hAnsi="Cambria" w:ascii="Cambria"/>
          <w:i/>
          <w:lang w:eastAsia="ar-SA"/>
        </w:rPr>
        <w:t>Dokaz:</w:t>
      </w:r>
      <w:r w:rsidR="002F637E">
        <w:rPr>
          <w:rFonts w:hAnsi="Cambria" w:ascii="Cambria"/>
          <w:i/>
          <w:lang w:eastAsia="ar-SA"/>
        </w:rPr>
        <w:t xml:space="preserve"> Uvjeren</w:t>
      </w:r>
      <w:r w:rsidR="00E52049">
        <w:rPr>
          <w:rFonts w:hAnsi="Cambria" w:ascii="Cambria"/>
          <w:i/>
          <w:lang w:eastAsia="ar-SA"/>
        </w:rPr>
        <w:t>je broj: H152-U-04287-18  s nadnevkom od 24.09.2018</w:t>
      </w:r>
      <w:r>
        <w:rPr>
          <w:rFonts w:hAnsi="Cambria" w:ascii="Cambria"/>
          <w:i/>
          <w:lang w:eastAsia="ar-SA"/>
        </w:rPr>
        <w:t>.</w:t>
      </w:r>
    </w:p>
    <w:p w:rsidRDefault="00DE655E" w:rsidP="00646B90" w:rsidR="00DE655E">
      <w:pPr>
        <w:suppressAutoHyphens/>
        <w:rPr>
          <w:rFonts w:hAnsi="Cambria" w:ascii="Cambria"/>
          <w:b/>
          <w:lang w:eastAsia="ar-SA"/>
        </w:rPr>
      </w:pPr>
    </w:p>
    <w:p w:rsidRDefault="003854A7" w:rsidP="0024313B" w:rsidR="003854A7">
      <w:pPr>
        <w:suppressAutoHyphens/>
        <w:jc w:val="both"/>
        <w:rPr>
          <w:rFonts w:hAnsi="Cambria" w:ascii="Cambria"/>
          <w:lang w:eastAsia="ar-SA"/>
        </w:rPr>
      </w:pPr>
      <w:r w:rsidRPr="003854A7">
        <w:rPr>
          <w:rFonts w:hAnsi="Cambria" w:ascii="Cambria"/>
          <w:lang w:eastAsia="ar-SA"/>
        </w:rPr>
        <w:t xml:space="preserve">-N1-teretni automobil, marka vozila FIAT, tip vozila FIORINO, model vozila 1.6, reg. oznaka ZG-7968-DF, </w:t>
      </w:r>
      <w:r>
        <w:rPr>
          <w:rFonts w:hAnsi="Cambria" w:ascii="Cambria"/>
          <w:lang w:eastAsia="ar-SA"/>
        </w:rPr>
        <w:t>broj šasije: ZFA14600008640068, god. proizvodnje</w:t>
      </w:r>
      <w:r w:rsidRPr="003854A7">
        <w:rPr>
          <w:rFonts w:hAnsi="Cambria" w:ascii="Cambria"/>
          <w:lang w:eastAsia="ar-SA"/>
        </w:rPr>
        <w:t xml:space="preserve"> 1999</w:t>
      </w:r>
      <w:r>
        <w:rPr>
          <w:rFonts w:hAnsi="Cambria" w:ascii="Cambria"/>
          <w:lang w:eastAsia="ar-SA"/>
        </w:rPr>
        <w:t>.g.</w:t>
      </w:r>
      <w:r w:rsidRPr="003854A7">
        <w:rPr>
          <w:rFonts w:hAnsi="Cambria" w:ascii="Cambria"/>
          <w:lang w:eastAsia="ar-SA"/>
        </w:rPr>
        <w:t xml:space="preserve">, </w:t>
      </w:r>
      <w:r>
        <w:rPr>
          <w:rFonts w:hAnsi="Cambria" w:ascii="Cambria"/>
          <w:lang w:eastAsia="ar-SA"/>
        </w:rPr>
        <w:t xml:space="preserve">za vozilo evidentirana zabrana otuđenja 10.12.2010.g., odjavljeno 28.04.2014.g. </w:t>
      </w:r>
    </w:p>
    <w:p w:rsidRDefault="003854A7" w:rsidP="0024313B" w:rsidR="003854A7" w:rsidRPr="003854A7">
      <w:pPr>
        <w:suppressAutoHyphens/>
        <w:jc w:val="both"/>
        <w:rPr>
          <w:rFonts w:hAnsi="Cambria" w:ascii="Cambria"/>
          <w:lang w:eastAsia="ar-SA"/>
        </w:rPr>
      </w:pPr>
    </w:p>
    <w:p w:rsidRDefault="003854A7" w:rsidP="0024313B" w:rsidR="003854A7">
      <w:pPr>
        <w:suppressAutoHyphens/>
        <w:jc w:val="both"/>
        <w:rPr>
          <w:rFonts w:hAnsi="Cambria" w:ascii="Cambria"/>
          <w:lang w:eastAsia="ar-SA"/>
        </w:rPr>
      </w:pPr>
      <w:r w:rsidRPr="003854A7">
        <w:rPr>
          <w:rFonts w:hAnsi="Cambria" w:ascii="Cambria"/>
          <w:lang w:eastAsia="ar-SA"/>
        </w:rPr>
        <w:t>-N1-teretni aut</w:t>
      </w:r>
      <w:r>
        <w:rPr>
          <w:rFonts w:hAnsi="Cambria" w:ascii="Cambria"/>
          <w:lang w:eastAsia="ar-SA"/>
        </w:rPr>
        <w:t>o</w:t>
      </w:r>
      <w:r w:rsidRPr="003854A7">
        <w:rPr>
          <w:rFonts w:hAnsi="Cambria" w:ascii="Cambria"/>
          <w:lang w:eastAsia="ar-SA"/>
        </w:rPr>
        <w:t xml:space="preserve">mobil, marka vozila FIAT, tip vozila DUCATO, model vozila 1.9 D, reg. oznaka ZG-6516-DU, </w:t>
      </w:r>
      <w:r>
        <w:rPr>
          <w:rFonts w:hAnsi="Cambria" w:ascii="Cambria"/>
          <w:lang w:eastAsia="ar-SA"/>
        </w:rPr>
        <w:t xml:space="preserve"> broj šasije: ZFA23000005491614, </w:t>
      </w:r>
      <w:r w:rsidRPr="003854A7">
        <w:rPr>
          <w:rFonts w:hAnsi="Cambria" w:ascii="Cambria"/>
          <w:lang w:eastAsia="ar-SA"/>
        </w:rPr>
        <w:t>god. pr</w:t>
      </w:r>
      <w:r>
        <w:rPr>
          <w:rFonts w:hAnsi="Cambria" w:ascii="Cambria"/>
          <w:lang w:eastAsia="ar-SA"/>
        </w:rPr>
        <w:t xml:space="preserve">oIZVODNJE </w:t>
      </w:r>
      <w:r w:rsidRPr="003854A7">
        <w:rPr>
          <w:rFonts w:hAnsi="Cambria" w:ascii="Cambria"/>
          <w:lang w:eastAsia="ar-SA"/>
        </w:rPr>
        <w:t xml:space="preserve"> 1998</w:t>
      </w:r>
      <w:r>
        <w:rPr>
          <w:rFonts w:hAnsi="Cambria" w:ascii="Cambria"/>
          <w:lang w:eastAsia="ar-SA"/>
        </w:rPr>
        <w:t>.g., za vozilo evidentirana zabrana otuđenja 10.12.2010.g., odjavljeno 17.01.2014.g.</w:t>
      </w:r>
    </w:p>
    <w:p w:rsidRDefault="003854A7" w:rsidP="0024313B" w:rsidR="003854A7" w:rsidRPr="003854A7">
      <w:pPr>
        <w:suppressAutoHyphens/>
        <w:jc w:val="both"/>
        <w:rPr>
          <w:rFonts w:hAnsi="Cambria" w:ascii="Cambria"/>
          <w:lang w:eastAsia="ar-SA"/>
        </w:rPr>
      </w:pPr>
    </w:p>
    <w:p w:rsidRDefault="003854A7" w:rsidP="0024313B" w:rsidR="003854A7" w:rsidRPr="003854A7">
      <w:pPr>
        <w:suppressAutoHyphens/>
        <w:jc w:val="both"/>
        <w:rPr>
          <w:rFonts w:hAnsi="Cambria" w:ascii="Cambria"/>
          <w:lang w:eastAsia="ar-SA"/>
        </w:rPr>
      </w:pPr>
      <w:r>
        <w:rPr>
          <w:rFonts w:hAnsi="Cambria" w:ascii="Cambria"/>
          <w:lang w:eastAsia="ar-SA"/>
        </w:rPr>
        <w:t>-</w:t>
      </w:r>
      <w:r w:rsidRPr="003854A7">
        <w:rPr>
          <w:rFonts w:hAnsi="Cambria" w:ascii="Cambria"/>
          <w:lang w:eastAsia="ar-SA"/>
        </w:rPr>
        <w:t>N1-teretni automobil, marka vozila FIAT, tip vozila DUCATO LAST</w:t>
      </w:r>
      <w:r>
        <w:rPr>
          <w:rFonts w:hAnsi="Cambria" w:ascii="Cambria"/>
          <w:lang w:eastAsia="ar-SA"/>
        </w:rPr>
        <w:t>RATO, model vozila 2,8 JTD, reg</w:t>
      </w:r>
      <w:r w:rsidRPr="003854A7">
        <w:rPr>
          <w:rFonts w:hAnsi="Cambria" w:ascii="Cambria"/>
          <w:lang w:eastAsia="ar-SA"/>
        </w:rPr>
        <w:t>. oznaka ZG-5456-DO,</w:t>
      </w:r>
      <w:r>
        <w:rPr>
          <w:rFonts w:hAnsi="Cambria" w:ascii="Cambria"/>
          <w:lang w:eastAsia="ar-SA"/>
        </w:rPr>
        <w:t xml:space="preserve"> broj šasije: ZFA24400007221139, godi. proizvodnje</w:t>
      </w:r>
      <w:r w:rsidRPr="003854A7">
        <w:rPr>
          <w:rFonts w:hAnsi="Cambria" w:ascii="Cambria"/>
          <w:lang w:eastAsia="ar-SA"/>
        </w:rPr>
        <w:t xml:space="preserve"> 2003</w:t>
      </w:r>
      <w:r>
        <w:rPr>
          <w:rFonts w:hAnsi="Cambria" w:ascii="Cambria"/>
          <w:lang w:eastAsia="ar-SA"/>
        </w:rPr>
        <w:t>.g.</w:t>
      </w:r>
      <w:r w:rsidRPr="003854A7">
        <w:rPr>
          <w:rFonts w:hAnsi="Cambria" w:ascii="Cambria"/>
          <w:lang w:eastAsia="ar-SA"/>
        </w:rPr>
        <w:t>,</w:t>
      </w:r>
      <w:r>
        <w:rPr>
          <w:rFonts w:hAnsi="Cambria" w:ascii="Cambria"/>
          <w:lang w:eastAsia="ar-SA"/>
        </w:rPr>
        <w:t xml:space="preserve"> za vozilo evidentirana zabrana otuđenja 10.12.2010.g., odjavljeno 16.05.2014.g.</w:t>
      </w:r>
    </w:p>
    <w:p w:rsidRDefault="003854A7" w:rsidP="0024313B" w:rsidR="003854A7">
      <w:pPr>
        <w:suppressAutoHyphens/>
        <w:jc w:val="both"/>
        <w:rPr>
          <w:rFonts w:hAnsi="Cambria" w:ascii="Cambria"/>
          <w:lang w:eastAsia="ar-SA"/>
        </w:rPr>
      </w:pPr>
    </w:p>
    <w:p w:rsidRDefault="003854A7" w:rsidP="0024313B" w:rsidR="003854A7" w:rsidRPr="003854A7">
      <w:pPr>
        <w:suppressAutoHyphens/>
        <w:jc w:val="both"/>
        <w:rPr>
          <w:rFonts w:hAnsi="Cambria" w:ascii="Cambria"/>
          <w:lang w:eastAsia="ar-SA"/>
        </w:rPr>
      </w:pPr>
      <w:r>
        <w:rPr>
          <w:rFonts w:hAnsi="Cambria" w:ascii="Cambria"/>
          <w:lang w:eastAsia="ar-SA"/>
        </w:rPr>
        <w:t>-</w:t>
      </w:r>
      <w:r w:rsidRPr="003854A7">
        <w:rPr>
          <w:rFonts w:hAnsi="Cambria" w:ascii="Cambria"/>
          <w:lang w:eastAsia="ar-SA"/>
        </w:rPr>
        <w:t>N1-teretni automobil, marka vozila VOLKSWAGEN, tip vozila LT 35. Model vozila 2,5 TDI, reg. oznaka ZG-6402-</w:t>
      </w:r>
      <w:r w:rsidR="0024313B">
        <w:rPr>
          <w:rFonts w:hAnsi="Cambria" w:ascii="Cambria"/>
          <w:lang w:eastAsia="ar-SA"/>
        </w:rPr>
        <w:t>EC, broj šasije: WV1ZZZ2DZ1H026612</w:t>
      </w:r>
      <w:r w:rsidRPr="003854A7">
        <w:rPr>
          <w:rFonts w:hAnsi="Cambria" w:ascii="Cambria"/>
          <w:lang w:eastAsia="ar-SA"/>
        </w:rPr>
        <w:t>,</w:t>
      </w:r>
      <w:r w:rsidR="0024313B" w:rsidRPr="0024313B">
        <w:rPr>
          <w:rFonts w:hAnsi="Cambria" w:ascii="Cambria"/>
          <w:lang w:eastAsia="ar-SA"/>
        </w:rPr>
        <w:t xml:space="preserve"> god. proizvodnje 2001.g.,</w:t>
      </w:r>
      <w:r w:rsidR="0024313B">
        <w:rPr>
          <w:rFonts w:hAnsi="Cambria" w:ascii="Cambria"/>
          <w:lang w:eastAsia="ar-SA"/>
        </w:rPr>
        <w:t xml:space="preserve"> za vozilo evidentirana zabrana otuđenja 10.12.2010.g., odjavljeno 31.10.2013.g.</w:t>
      </w:r>
    </w:p>
    <w:p w:rsidRDefault="003854A7" w:rsidP="0024313B" w:rsidR="003854A7" w:rsidRPr="003854A7">
      <w:pPr>
        <w:suppressAutoHyphens/>
        <w:jc w:val="both"/>
        <w:rPr>
          <w:rFonts w:hAnsi="Cambria" w:ascii="Cambria"/>
          <w:lang w:eastAsia="ar-SA"/>
        </w:rPr>
      </w:pPr>
    </w:p>
    <w:p w:rsidRDefault="003854A7" w:rsidP="00646B90" w:rsidR="003854A7">
      <w:pPr>
        <w:suppressAutoHyphens/>
        <w:rPr>
          <w:rFonts w:hAnsi="Cambria" w:ascii="Cambria"/>
          <w:b/>
          <w:lang w:eastAsia="ar-SA"/>
        </w:rPr>
      </w:pPr>
    </w:p>
    <w:p w:rsidRDefault="003854A7" w:rsidP="00646B90" w:rsidR="003854A7">
      <w:pPr>
        <w:suppressAutoHyphens/>
        <w:rPr>
          <w:rFonts w:hAnsi="Cambria" w:ascii="Cambria"/>
          <w:b/>
          <w:lang w:eastAsia="ar-SA"/>
        </w:rPr>
      </w:pPr>
    </w:p>
    <w:p w:rsidRDefault="003854A7" w:rsidP="003854A7" w:rsidR="003854A7">
      <w:pPr>
        <w:framePr w:y="1" w:xAlign="center" w:vAnchor="text" w:hAnchor="text" w:wrap="around" w:hSpace="180"/>
        <w:spacing w:after="80"/>
        <w:suppressOverlap/>
        <w:rPr>
          <w:rFonts w:hAnsi="Cambria" w:ascii="Cambria"/>
          <w:lang w:eastAsia="ar-SA"/>
        </w:rPr>
      </w:pPr>
      <w:r w:rsidRPr="003854A7">
        <w:rPr>
          <w:sz w:val="20"/>
          <w:szCs w:val="20"/>
          <w:lang w:eastAsia="en-US"/>
        </w:rPr>
        <w:t xml:space="preserve">– </w:t>
      </w:r>
    </w:p>
    <w:p w:rsidRDefault="003854A7" w:rsidP="002F637E" w:rsidR="003854A7">
      <w:pPr>
        <w:suppressAutoHyphens/>
        <w:jc w:val="both"/>
        <w:rPr>
          <w:rFonts w:hAnsi="Cambria" w:ascii="Cambria"/>
          <w:lang w:eastAsia="ar-SA"/>
        </w:rPr>
      </w:pPr>
    </w:p>
    <w:p w:rsidRDefault="002F637E" w:rsidP="002F637E" w:rsidR="002F637E">
      <w:pPr>
        <w:suppressAutoHyphens/>
        <w:jc w:val="both"/>
        <w:rPr>
          <w:rFonts w:hAnsi="Cambria" w:ascii="Cambria"/>
          <w:lang w:eastAsia="ar-SA"/>
        </w:rPr>
      </w:pPr>
    </w:p>
    <w:p w:rsidRDefault="0024313B" w:rsidP="002F637E" w:rsidR="005E106A" w:rsidRPr="005E106A">
      <w:pPr>
        <w:suppressAutoHyphens/>
        <w:jc w:val="both"/>
        <w:rPr>
          <w:rFonts w:hAnsi="Cambria" w:ascii="Cambria"/>
          <w:lang w:eastAsia="ar-SA"/>
        </w:rPr>
      </w:pPr>
      <w:r>
        <w:rPr>
          <w:rFonts w:hAnsi="Cambria" w:ascii="Cambria"/>
          <w:lang w:eastAsia="ar-SA"/>
        </w:rPr>
        <w:lastRenderedPageBreak/>
        <w:t>Prema očitovanju zakonskoga zastupnika do otvaranja stečajnoga postupka i jednoga od suvlasnika Marijana Klemena, gore opisan vozila su bila smještena bez tablica na javnoj površini (gradsko parkiralište) na adresi Zagreb, Ul. Malešnica 54 (ispred poslovnoga prostora koji je u vlasništvu stečajnoga dužnika), te su u nekom vremenskome periodu odvezena, isti nema saznanja koje ih odvezao ali pretpostavlja da su zbrinuti kao sekundarna sirovina po dojavi komunalnih redara.   Kako se radi o vozilima koja nisu u voznome stanju i starosne dobi sedamnaest i više godina, ukoliko založni vjerovnici imaju pravnoga interesa</w:t>
      </w:r>
      <w:r w:rsidR="009E7E2C">
        <w:rPr>
          <w:rFonts w:hAnsi="Cambria" w:ascii="Cambria"/>
          <w:lang w:eastAsia="ar-SA"/>
        </w:rPr>
        <w:t xml:space="preserve"> da se ista pokušaju pronaći,</w:t>
      </w:r>
      <w:r>
        <w:rPr>
          <w:rFonts w:hAnsi="Cambria" w:ascii="Cambria"/>
          <w:lang w:eastAsia="ar-SA"/>
        </w:rPr>
        <w:t xml:space="preserve"> stečajni upravitelj je suglasan da ih isti o svome trošku pronađu i unovče sukladno odredbama čl. </w:t>
      </w:r>
      <w:r w:rsidR="009E7E2C">
        <w:rPr>
          <w:rFonts w:hAnsi="Cambria" w:ascii="Cambria"/>
          <w:lang w:eastAsia="ar-SA"/>
        </w:rPr>
        <w:t>256. Stečajnoga zakona (NN 71/15, 104/17), bez obveze uplate dijela sredstava za namirenje troškova stečajnoga postupka. Ukoliko budu zahtijevali od stečajnoga upravitelja, isti će predložiti da stečajni sudac sukladno odredbama čl. 216. St.6. Stečajnoga zakona (NN 71/15, 104/17) naloži Ministarstvu unutrašnjih poslova</w:t>
      </w:r>
      <w:r w:rsidR="00235F8C">
        <w:rPr>
          <w:rFonts w:hAnsi="Cambria" w:ascii="Cambria"/>
          <w:lang w:eastAsia="ar-SA"/>
        </w:rPr>
        <w:t>, raspisivanje potrage za gore opisanim motornim vozilima, uz obvezu založnih vjerovnika da predujme troškove ležarine i dovoza (šlepanja – nisu u voznom stanju)  za iste ili osiguraju vlastiti prostor za smještaj istih, ukoliko bi se ista pronašla.</w:t>
      </w:r>
      <w:r w:rsidR="009E7E2C">
        <w:rPr>
          <w:rFonts w:hAnsi="Cambria" w:ascii="Cambria"/>
          <w:lang w:eastAsia="ar-SA"/>
        </w:rPr>
        <w:t xml:space="preserve"> </w:t>
      </w:r>
    </w:p>
    <w:p w:rsidRDefault="002F637E" w:rsidP="000448F8" w:rsidR="002F637E">
      <w:pPr>
        <w:suppressAutoHyphens/>
        <w:rPr>
          <w:rFonts w:hAnsi="Cambria" w:ascii="Cambria"/>
          <w:b/>
          <w:lang w:eastAsia="ar-SA"/>
        </w:rPr>
      </w:pPr>
    </w:p>
    <w:p w:rsidRDefault="00863230" w:rsidP="00863230" w:rsidR="000448F8">
      <w:pPr>
        <w:suppressAutoHyphens/>
        <w:rPr>
          <w:rFonts w:hAnsi="Cambria" w:ascii="Cambria"/>
          <w:b/>
          <w:lang w:eastAsia="ar-SA"/>
        </w:rPr>
      </w:pPr>
      <w:r>
        <w:rPr>
          <w:rFonts w:hAnsi="Cambria" w:ascii="Cambria"/>
          <w:b/>
          <w:lang w:eastAsia="ar-SA"/>
        </w:rPr>
        <w:t>3.3.</w:t>
      </w:r>
      <w:r w:rsidR="000448F8">
        <w:rPr>
          <w:rFonts w:hAnsi="Cambria" w:ascii="Cambria"/>
          <w:b/>
          <w:lang w:eastAsia="ar-SA"/>
        </w:rPr>
        <w:t>potraživanja</w:t>
      </w:r>
    </w:p>
    <w:p w:rsidRDefault="000448F8" w:rsidP="000448F8" w:rsidR="000448F8">
      <w:pPr>
        <w:suppressAutoHyphens/>
        <w:rPr>
          <w:rFonts w:hAnsi="Cambria" w:ascii="Cambria"/>
          <w:b/>
          <w:lang w:eastAsia="ar-SA"/>
        </w:rPr>
      </w:pPr>
    </w:p>
    <w:p w:rsidRDefault="000448F8" w:rsidP="004139D3" w:rsidR="004139D3">
      <w:pPr>
        <w:suppressAutoHyphens/>
        <w:jc w:val="both"/>
        <w:rPr>
          <w:rFonts w:hAnsi="Cambria" w:ascii="Cambria"/>
          <w:lang w:eastAsia="ar-SA"/>
        </w:rPr>
      </w:pPr>
      <w:r>
        <w:rPr>
          <w:rFonts w:hAnsi="Cambria" w:ascii="Cambria"/>
          <w:lang w:eastAsia="ar-SA"/>
        </w:rPr>
        <w:t>Potraživanja ukoliko postoje a nisu pokrenuti postupci pris</w:t>
      </w:r>
      <w:r w:rsidR="00B76D26">
        <w:rPr>
          <w:rFonts w:hAnsi="Cambria" w:ascii="Cambria"/>
          <w:lang w:eastAsia="ar-SA"/>
        </w:rPr>
        <w:t xml:space="preserve">ilne naplate, za ista više upitne su mogućnosti pokretanja </w:t>
      </w:r>
      <w:r>
        <w:rPr>
          <w:rFonts w:hAnsi="Cambria" w:ascii="Cambria"/>
          <w:lang w:eastAsia="ar-SA"/>
        </w:rPr>
        <w:t xml:space="preserve"> </w:t>
      </w:r>
      <w:r w:rsidR="00005F61">
        <w:rPr>
          <w:rFonts w:hAnsi="Cambria" w:ascii="Cambria"/>
          <w:lang w:eastAsia="ar-SA"/>
        </w:rPr>
        <w:t xml:space="preserve">prisilne </w:t>
      </w:r>
      <w:r>
        <w:rPr>
          <w:rFonts w:hAnsi="Cambria" w:ascii="Cambria"/>
          <w:lang w:eastAsia="ar-SA"/>
        </w:rPr>
        <w:t>naplate</w:t>
      </w:r>
      <w:r w:rsidR="00B76D26">
        <w:rPr>
          <w:rFonts w:hAnsi="Cambria" w:ascii="Cambria"/>
          <w:lang w:eastAsia="ar-SA"/>
        </w:rPr>
        <w:t xml:space="preserve"> iz razloga zastare. Prema prijavi poreza na dobiti za 201</w:t>
      </w:r>
      <w:r w:rsidR="004139D3">
        <w:rPr>
          <w:rFonts w:hAnsi="Cambria" w:ascii="Cambria"/>
          <w:lang w:eastAsia="ar-SA"/>
        </w:rPr>
        <w:t>2</w:t>
      </w:r>
      <w:r w:rsidR="00B76D26">
        <w:rPr>
          <w:rFonts w:hAnsi="Cambria" w:ascii="Cambria"/>
          <w:lang w:eastAsia="ar-SA"/>
        </w:rPr>
        <w:t>.go</w:t>
      </w:r>
      <w:r w:rsidR="004139D3">
        <w:rPr>
          <w:rFonts w:hAnsi="Cambria" w:ascii="Cambria"/>
          <w:lang w:eastAsia="ar-SA"/>
        </w:rPr>
        <w:t>dinu ista su iznosila 563.800</w:t>
      </w:r>
      <w:r w:rsidR="00B76D26">
        <w:rPr>
          <w:rFonts w:hAnsi="Cambria" w:ascii="Cambria"/>
          <w:lang w:eastAsia="ar-SA"/>
        </w:rPr>
        <w:t xml:space="preserve"> kn – analitička dokumentacija za istu ne postoji. </w:t>
      </w:r>
    </w:p>
    <w:p w:rsidRDefault="004139D3" w:rsidP="004139D3" w:rsidR="004139D3">
      <w:pPr>
        <w:suppressAutoHyphens/>
        <w:jc w:val="both"/>
        <w:rPr>
          <w:rFonts w:hAnsi="Cambria" w:ascii="Cambria"/>
          <w:lang w:eastAsia="ar-SA"/>
        </w:rPr>
      </w:pPr>
    </w:p>
    <w:p w:rsidRDefault="002F3DC2" w:rsidP="004139D3" w:rsidR="00AF2CEE" w:rsidRPr="002F3DC2">
      <w:pPr>
        <w:numPr>
          <w:ilvl w:val="0"/>
          <w:numId w:val="12"/>
        </w:numPr>
        <w:suppressAutoHyphens/>
        <w:jc w:val="both"/>
        <w:rPr>
          <w:rFonts w:hAnsi="Cambria" w:ascii="Cambria"/>
          <w:b/>
          <w:lang w:eastAsia="ar-SA"/>
        </w:rPr>
      </w:pPr>
      <w:r w:rsidRPr="002F3DC2">
        <w:rPr>
          <w:rFonts w:hAnsi="Cambria" w:ascii="Cambria"/>
          <w:b/>
          <w:lang w:eastAsia="ar-SA"/>
        </w:rPr>
        <w:t>Pravni predmeti</w:t>
      </w:r>
    </w:p>
    <w:p w:rsidRDefault="00AF2CEE" w:rsidP="00E56465" w:rsidR="00AF2CEE">
      <w:pPr>
        <w:suppressAutoHyphens/>
        <w:jc w:val="both"/>
        <w:rPr>
          <w:rFonts w:hAnsi="Cambria" w:ascii="Cambria"/>
          <w:lang w:eastAsia="ar-SA"/>
        </w:rPr>
      </w:pPr>
    </w:p>
    <w:p w:rsidRDefault="002F3DC2" w:rsidP="00E56465" w:rsidR="002F3DC2">
      <w:pPr>
        <w:suppressAutoHyphens/>
        <w:jc w:val="both"/>
        <w:rPr>
          <w:rFonts w:hAnsi="Cambria" w:ascii="Cambria"/>
          <w:lang w:eastAsia="ar-SA"/>
        </w:rPr>
      </w:pPr>
      <w:r>
        <w:rPr>
          <w:rFonts w:hAnsi="Cambria" w:ascii="Cambria"/>
          <w:lang w:eastAsia="ar-SA"/>
        </w:rPr>
        <w:t>Stečajni upravitelj tem</w:t>
      </w:r>
      <w:r w:rsidR="0031586A">
        <w:rPr>
          <w:rFonts w:hAnsi="Cambria" w:ascii="Cambria"/>
          <w:lang w:eastAsia="ar-SA"/>
        </w:rPr>
        <w:t>e</w:t>
      </w:r>
      <w:r>
        <w:rPr>
          <w:rFonts w:hAnsi="Cambria" w:ascii="Cambria"/>
          <w:lang w:eastAsia="ar-SA"/>
        </w:rPr>
        <w:t>ljem raspoložive dokumentacije nema saznanja dali se stečajni dužnik javlja kao tužitelj ili ovrh</w:t>
      </w:r>
      <w:r w:rsidR="0031586A">
        <w:rPr>
          <w:rFonts w:hAnsi="Cambria" w:ascii="Cambria"/>
          <w:lang w:eastAsia="ar-SA"/>
        </w:rPr>
        <w:t>o</w:t>
      </w:r>
      <w:r>
        <w:rPr>
          <w:rFonts w:hAnsi="Cambria" w:ascii="Cambria"/>
          <w:lang w:eastAsia="ar-SA"/>
        </w:rPr>
        <w:t>voditelj u parničnim ili ovršnim postu</w:t>
      </w:r>
      <w:r w:rsidR="0031586A">
        <w:rPr>
          <w:rFonts w:hAnsi="Cambria" w:ascii="Cambria"/>
          <w:lang w:eastAsia="ar-SA"/>
        </w:rPr>
        <w:t>pcima, čijim bi eventualnim usp</w:t>
      </w:r>
      <w:r>
        <w:rPr>
          <w:rFonts w:hAnsi="Cambria" w:ascii="Cambria"/>
          <w:lang w:eastAsia="ar-SA"/>
        </w:rPr>
        <w:t>jehom došlo do povećanja stečajne mase.</w:t>
      </w:r>
    </w:p>
    <w:p w:rsidRDefault="002F3DC2" w:rsidP="00E56465" w:rsidR="002F3DC2">
      <w:pPr>
        <w:suppressAutoHyphens/>
        <w:jc w:val="both"/>
        <w:rPr>
          <w:rFonts w:hAnsi="Cambria" w:ascii="Cambria"/>
          <w:lang w:eastAsia="ar-SA"/>
        </w:rPr>
      </w:pPr>
    </w:p>
    <w:p w:rsidRDefault="004139D3" w:rsidP="004139D3" w:rsidR="00AF30FC">
      <w:pPr>
        <w:suppressAutoHyphens/>
        <w:jc w:val="both"/>
        <w:rPr>
          <w:rFonts w:hAnsi="Cambria" w:ascii="Cambria"/>
          <w:b/>
          <w:lang w:eastAsia="ar-SA"/>
        </w:rPr>
      </w:pPr>
      <w:r>
        <w:rPr>
          <w:rFonts w:hAnsi="Cambria" w:ascii="Cambria"/>
          <w:b/>
          <w:lang w:eastAsia="ar-SA"/>
        </w:rPr>
        <w:t>5.</w:t>
      </w:r>
      <w:r w:rsidR="00AF30FC" w:rsidRPr="007C0075">
        <w:rPr>
          <w:rFonts w:hAnsi="Cambria" w:ascii="Cambria"/>
          <w:b/>
          <w:lang w:eastAsia="ar-SA"/>
        </w:rPr>
        <w:t>Obveze stečajne mase</w:t>
      </w:r>
    </w:p>
    <w:p w:rsidRDefault="00DE655E" w:rsidP="00DE655E" w:rsidR="00DE655E" w:rsidRPr="00ED3201">
      <w:pPr>
        <w:suppressAutoHyphens/>
        <w:ind w:left="360"/>
        <w:jc w:val="both"/>
        <w:rPr>
          <w:rFonts w:hAnsi="Cambria" w:ascii="Cambria"/>
          <w:b/>
          <w:lang w:eastAsia="ar-SA"/>
        </w:rPr>
      </w:pPr>
    </w:p>
    <w:p w:rsidRDefault="00AF30FC" w:rsidP="00C50E7A" w:rsidR="00AF30FC" w:rsidRPr="00786AB5">
      <w:pPr>
        <w:numPr>
          <w:ilvl w:val="1"/>
          <w:numId w:val="5"/>
        </w:numPr>
        <w:jc w:val="both"/>
        <w:rPr>
          <w:rFonts w:cs="Tahoma" w:hAnsi="Cambria" w:ascii="Cambria"/>
          <w:b/>
        </w:rPr>
      </w:pPr>
      <w:r w:rsidRPr="00786AB5">
        <w:rPr>
          <w:rFonts w:cs="Tahoma" w:hAnsi="Cambria" w:ascii="Cambria"/>
          <w:b/>
        </w:rPr>
        <w:t>Vjerovnici stečajnog dužnika  (čl.</w:t>
      </w:r>
      <w:r w:rsidR="004165DC">
        <w:rPr>
          <w:rFonts w:cs="Tahoma" w:hAnsi="Cambria" w:ascii="Cambria"/>
          <w:b/>
        </w:rPr>
        <w:t xml:space="preserve"> 222.</w:t>
      </w:r>
      <w:r w:rsidRPr="00786AB5">
        <w:rPr>
          <w:rFonts w:cs="Tahoma" w:hAnsi="Cambria" w:ascii="Cambria"/>
          <w:b/>
        </w:rPr>
        <w:t xml:space="preserve"> SZ)</w:t>
      </w:r>
    </w:p>
    <w:p w:rsidRDefault="00AF30FC" w:rsidP="00E56465" w:rsidR="00AF30FC" w:rsidRPr="00786AB5">
      <w:pPr>
        <w:jc w:val="both"/>
        <w:rPr>
          <w:rFonts w:cs="Tahoma" w:hAnsi="Cambria" w:ascii="Cambria"/>
        </w:rPr>
      </w:pPr>
    </w:p>
    <w:p w:rsidRDefault="00AF30FC" w:rsidP="00ED3201" w:rsidR="00AF30FC">
      <w:pPr>
        <w:jc w:val="both"/>
        <w:rPr>
          <w:rFonts w:cs="Tahoma" w:hAnsi="Cambria" w:ascii="Cambria"/>
        </w:rPr>
      </w:pPr>
      <w:r w:rsidRPr="00786AB5">
        <w:rPr>
          <w:rFonts w:cs="Tahoma" w:hAnsi="Cambria" w:ascii="Cambria"/>
        </w:rPr>
        <w:t>Obveze stečajnog dužnika prema vjerovnicima s priznatim tražbinama</w:t>
      </w:r>
      <w:r w:rsidR="002F613C">
        <w:rPr>
          <w:rFonts w:cs="Tahoma" w:hAnsi="Cambria" w:ascii="Cambria"/>
        </w:rPr>
        <w:t>:</w:t>
      </w:r>
    </w:p>
    <w:p w:rsidRDefault="00646B90" w:rsidP="00ED3201" w:rsidR="00646B90" w:rsidRPr="00F34AC1">
      <w:pPr>
        <w:jc w:val="both"/>
        <w:rPr>
          <w:rFonts w:cs="Tahoma" w:hAnsi="Cambria" w:ascii="Cambria"/>
        </w:rPr>
      </w:pPr>
    </w:p>
    <w:p w:rsidRDefault="00AF30FC" w:rsidP="00C50E7A" w:rsidR="00AF30FC" w:rsidRPr="00786AB5">
      <w:pPr>
        <w:numPr>
          <w:ilvl w:val="2"/>
          <w:numId w:val="3"/>
        </w:numPr>
        <w:jc w:val="both"/>
        <w:rPr>
          <w:rFonts w:cs="Tahoma" w:hAnsi="Cambria" w:ascii="Cambria"/>
          <w:sz w:val="20"/>
          <w:szCs w:val="20"/>
        </w:rPr>
      </w:pPr>
      <w:r w:rsidRPr="00786AB5">
        <w:rPr>
          <w:rFonts w:cs="Tahoma" w:hAnsi="Cambria" w:ascii="Cambria"/>
          <w:sz w:val="20"/>
          <w:szCs w:val="20"/>
        </w:rPr>
        <w:t xml:space="preserve">PRIZNATE TRAŽBINE VJEROVNIKA PRVOGA VIŠEG ISPLATNOG REDA      </w:t>
      </w:r>
      <w:r w:rsidR="00AB6CB2">
        <w:rPr>
          <w:rFonts w:cs="Tahoma" w:hAnsi="Cambria" w:ascii="Cambria"/>
          <w:sz w:val="20"/>
          <w:szCs w:val="20"/>
        </w:rPr>
        <w:t xml:space="preserve">      </w:t>
      </w:r>
      <w:r w:rsidR="00646B90">
        <w:rPr>
          <w:rFonts w:cs="Tahoma" w:hAnsi="Cambria" w:ascii="Cambria"/>
          <w:sz w:val="20"/>
          <w:szCs w:val="20"/>
        </w:rPr>
        <w:t xml:space="preserve">   </w:t>
      </w:r>
      <w:r w:rsidR="00AB6CB2">
        <w:rPr>
          <w:rFonts w:cs="Tahoma" w:hAnsi="Cambria" w:ascii="Cambria"/>
          <w:sz w:val="20"/>
          <w:szCs w:val="20"/>
        </w:rPr>
        <w:t xml:space="preserve"> </w:t>
      </w:r>
      <w:r w:rsidR="000C1A16">
        <w:rPr>
          <w:rFonts w:cs="Tahoma" w:hAnsi="Cambria" w:ascii="Cambria"/>
          <w:sz w:val="20"/>
          <w:szCs w:val="20"/>
        </w:rPr>
        <w:t xml:space="preserve"> </w:t>
      </w:r>
      <w:r w:rsidR="00537C9B">
        <w:rPr>
          <w:rFonts w:cs="Tahoma" w:hAnsi="Cambria" w:ascii="Cambria"/>
          <w:sz w:val="20"/>
          <w:szCs w:val="20"/>
        </w:rPr>
        <w:t>260.586,66</w:t>
      </w:r>
      <w:r w:rsidR="00FF2E13">
        <w:rPr>
          <w:rFonts w:cs="Tahoma" w:hAnsi="Cambria" w:ascii="Cambria"/>
          <w:sz w:val="20"/>
          <w:szCs w:val="20"/>
        </w:rPr>
        <w:t xml:space="preserve"> </w:t>
      </w:r>
      <w:r w:rsidRPr="00786AB5">
        <w:rPr>
          <w:rFonts w:cs="Tahoma" w:hAnsi="Cambria" w:ascii="Cambria"/>
          <w:sz w:val="20"/>
          <w:szCs w:val="20"/>
        </w:rPr>
        <w:t xml:space="preserve">kn  </w:t>
      </w:r>
    </w:p>
    <w:p w:rsidRDefault="00AF30FC" w:rsidP="00C50E7A" w:rsidR="00AF30FC" w:rsidRPr="00786AB5">
      <w:pPr>
        <w:numPr>
          <w:ilvl w:val="2"/>
          <w:numId w:val="3"/>
        </w:numPr>
        <w:pBdr>
          <w:bottom w:space="1" w:sz="12" w:color="auto" w:val="single"/>
        </w:pBdr>
        <w:jc w:val="both"/>
        <w:rPr>
          <w:rFonts w:cs="Tahoma" w:hAnsi="Cambria" w:ascii="Cambria"/>
          <w:sz w:val="20"/>
          <w:szCs w:val="20"/>
        </w:rPr>
      </w:pPr>
      <w:r w:rsidRPr="00786AB5">
        <w:rPr>
          <w:rFonts w:cs="Tahoma" w:hAnsi="Cambria" w:ascii="Cambria"/>
          <w:sz w:val="20"/>
          <w:szCs w:val="20"/>
        </w:rPr>
        <w:t xml:space="preserve">PRIZNATE TRAŽBINE VJEROVNIKA DRUGOG VIŠEG ISPLATNOG REDA   </w:t>
      </w:r>
      <w:r w:rsidR="00537C9B">
        <w:rPr>
          <w:rFonts w:cs="Tahoma" w:hAnsi="Cambria" w:ascii="Cambria"/>
          <w:sz w:val="20"/>
          <w:szCs w:val="20"/>
        </w:rPr>
        <w:t xml:space="preserve">     </w:t>
      </w:r>
      <w:r w:rsidR="000C1A16">
        <w:rPr>
          <w:rFonts w:cs="Tahoma" w:hAnsi="Cambria" w:ascii="Cambria"/>
          <w:sz w:val="20"/>
          <w:szCs w:val="20"/>
        </w:rPr>
        <w:t xml:space="preserve">   </w:t>
      </w:r>
      <w:r w:rsidR="002A1183">
        <w:rPr>
          <w:rFonts w:cs="Tahoma" w:hAnsi="Cambria" w:ascii="Cambria"/>
          <w:sz w:val="20"/>
          <w:szCs w:val="20"/>
        </w:rPr>
        <w:t xml:space="preserve">  </w:t>
      </w:r>
      <w:r w:rsidR="00537C9B">
        <w:rPr>
          <w:rFonts w:cs="Tahoma" w:hAnsi="Cambria" w:ascii="Cambria"/>
          <w:sz w:val="20"/>
          <w:szCs w:val="20"/>
        </w:rPr>
        <w:t>9.888.750,38</w:t>
      </w:r>
      <w:r w:rsidR="000C1A16">
        <w:rPr>
          <w:rFonts w:cs="Tahoma" w:hAnsi="Cambria" w:ascii="Cambria"/>
          <w:sz w:val="20"/>
          <w:szCs w:val="20"/>
        </w:rPr>
        <w:t xml:space="preserve"> </w:t>
      </w:r>
      <w:r w:rsidRPr="00786AB5">
        <w:rPr>
          <w:rFonts w:cs="Tahoma" w:hAnsi="Cambria" w:ascii="Cambria"/>
          <w:sz w:val="20"/>
          <w:szCs w:val="20"/>
        </w:rPr>
        <w:t>kn</w:t>
      </w:r>
    </w:p>
    <w:p w:rsidRDefault="00AF30FC" w:rsidP="00E56465" w:rsidR="00AF30FC" w:rsidRPr="00ED3201">
      <w:pPr>
        <w:jc w:val="both"/>
        <w:rPr>
          <w:rFonts w:cs="Tahoma" w:hAnsi="Cambria" w:ascii="Cambria"/>
          <w:sz w:val="20"/>
          <w:szCs w:val="20"/>
        </w:rPr>
      </w:pPr>
      <w:r w:rsidRPr="00786AB5">
        <w:rPr>
          <w:rFonts w:cs="Tahoma" w:hAnsi="Cambria" w:ascii="Cambria"/>
        </w:rPr>
        <w:t xml:space="preserve">      </w:t>
      </w:r>
      <w:r w:rsidRPr="00786AB5">
        <w:rPr>
          <w:rFonts w:cs="Tahoma" w:hAnsi="Cambria" w:ascii="Cambria"/>
          <w:sz w:val="20"/>
          <w:szCs w:val="20"/>
        </w:rPr>
        <w:t xml:space="preserve">UKUPNO:                                                                                                                                        </w:t>
      </w:r>
      <w:r w:rsidR="00AB6CB2">
        <w:rPr>
          <w:rFonts w:cs="Tahoma" w:hAnsi="Cambria" w:ascii="Cambria"/>
          <w:sz w:val="20"/>
          <w:szCs w:val="20"/>
        </w:rPr>
        <w:t xml:space="preserve">         </w:t>
      </w:r>
      <w:r w:rsidR="00537C9B">
        <w:rPr>
          <w:rFonts w:cs="Tahoma" w:hAnsi="Cambria" w:ascii="Cambria"/>
          <w:sz w:val="20"/>
          <w:szCs w:val="20"/>
        </w:rPr>
        <w:t xml:space="preserve"> 10.149.337,04</w:t>
      </w:r>
      <w:r w:rsidR="00FF2E13">
        <w:rPr>
          <w:rFonts w:cs="Tahoma" w:hAnsi="Cambria" w:ascii="Cambria"/>
          <w:sz w:val="20"/>
          <w:szCs w:val="20"/>
        </w:rPr>
        <w:t xml:space="preserve"> </w:t>
      </w:r>
      <w:r w:rsidRPr="00786AB5">
        <w:rPr>
          <w:rFonts w:cs="Tahoma" w:hAnsi="Cambria" w:ascii="Cambria"/>
          <w:sz w:val="20"/>
          <w:szCs w:val="20"/>
        </w:rPr>
        <w:t>kn</w:t>
      </w:r>
    </w:p>
    <w:p w:rsidRDefault="00AB6CB2" w:rsidP="00E56465" w:rsidR="00AB6CB2">
      <w:pPr>
        <w:jc w:val="both"/>
        <w:rPr>
          <w:rFonts w:cs="Tahoma" w:hAnsi="Cambria" w:ascii="Cambria"/>
        </w:rPr>
      </w:pPr>
    </w:p>
    <w:p w:rsidRDefault="00AF30FC" w:rsidP="00E56465" w:rsidR="00AF30FC" w:rsidRPr="00786AB5">
      <w:pPr>
        <w:jc w:val="both"/>
        <w:rPr>
          <w:rFonts w:cs="Tahoma" w:hAnsi="Cambria" w:ascii="Cambria"/>
        </w:rPr>
      </w:pPr>
      <w:r w:rsidRPr="00786AB5">
        <w:rPr>
          <w:rFonts w:cs="Tahoma" w:hAnsi="Cambria" w:ascii="Cambria"/>
        </w:rPr>
        <w:t xml:space="preserve">Stečajni upravitelj je roku određenom rješenjem o otvaranju stečajnog postupka zaprimio </w:t>
      </w:r>
      <w:r w:rsidR="00537C9B">
        <w:rPr>
          <w:rFonts w:cs="Tahoma" w:hAnsi="Cambria" w:ascii="Cambria"/>
        </w:rPr>
        <w:t>šesnaest</w:t>
      </w:r>
      <w:r w:rsidR="00D8009A">
        <w:rPr>
          <w:rFonts w:cs="Tahoma" w:hAnsi="Cambria" w:ascii="Cambria"/>
        </w:rPr>
        <w:t xml:space="preserve"> prijave</w:t>
      </w:r>
      <w:r w:rsidRPr="00786AB5">
        <w:rPr>
          <w:rFonts w:cs="Tahoma" w:hAnsi="Cambria" w:ascii="Cambria"/>
        </w:rPr>
        <w:t xml:space="preserve"> tražbina drugoga višega isplatnoga reda, obradio i sastavio tablice i tom prilikom priznao sve tražbina u cijelosti</w:t>
      </w:r>
      <w:r w:rsidR="00537C9B">
        <w:rPr>
          <w:rFonts w:cs="Tahoma" w:hAnsi="Cambria" w:ascii="Cambria"/>
        </w:rPr>
        <w:t>, te</w:t>
      </w:r>
      <w:r w:rsidR="00AB6CB2">
        <w:rPr>
          <w:rFonts w:cs="Tahoma" w:hAnsi="Cambria" w:ascii="Cambria"/>
        </w:rPr>
        <w:t xml:space="preserve"> </w:t>
      </w:r>
      <w:r w:rsidR="00537C9B">
        <w:rPr>
          <w:rFonts w:cs="Tahoma" w:hAnsi="Cambria" w:ascii="Cambria"/>
        </w:rPr>
        <w:t>prijavu</w:t>
      </w:r>
      <w:r w:rsidR="000C1A16">
        <w:rPr>
          <w:rFonts w:cs="Tahoma" w:hAnsi="Cambria" w:ascii="Cambria"/>
        </w:rPr>
        <w:t xml:space="preserve"> </w:t>
      </w:r>
      <w:r w:rsidR="00AB6CB2">
        <w:rPr>
          <w:rFonts w:cs="Tahoma" w:hAnsi="Cambria" w:ascii="Cambria"/>
        </w:rPr>
        <w:t>tražbine</w:t>
      </w:r>
      <w:r w:rsidR="000C1A16">
        <w:rPr>
          <w:rFonts w:cs="Tahoma" w:hAnsi="Cambria" w:ascii="Cambria"/>
        </w:rPr>
        <w:t xml:space="preserve"> kao prvoga višega isplatnoga </w:t>
      </w:r>
      <w:r w:rsidR="00AB6CB2">
        <w:rPr>
          <w:rFonts w:cs="Tahoma" w:hAnsi="Cambria" w:ascii="Cambria"/>
        </w:rPr>
        <w:t xml:space="preserve"> MF Porezne upr</w:t>
      </w:r>
      <w:r w:rsidR="00537C9B">
        <w:rPr>
          <w:rFonts w:cs="Tahoma" w:hAnsi="Cambria" w:ascii="Cambria"/>
        </w:rPr>
        <w:t>ave u dijelu u kojem se</w:t>
      </w:r>
      <w:r w:rsidR="00AB6CB2">
        <w:rPr>
          <w:rFonts w:cs="Tahoma" w:hAnsi="Cambria" w:ascii="Cambria"/>
        </w:rPr>
        <w:t xml:space="preserve"> tražbine</w:t>
      </w:r>
      <w:r w:rsidR="00537C9B">
        <w:rPr>
          <w:rFonts w:cs="Tahoma" w:hAnsi="Cambria" w:ascii="Cambria"/>
        </w:rPr>
        <w:t xml:space="preserve"> odnose </w:t>
      </w:r>
      <w:r w:rsidR="00AB6CB2">
        <w:rPr>
          <w:rFonts w:cs="Tahoma" w:hAnsi="Cambria" w:ascii="Cambria"/>
        </w:rPr>
        <w:t xml:space="preserve"> s osnova javni dava</w:t>
      </w:r>
      <w:r w:rsidR="000C1A16">
        <w:rPr>
          <w:rFonts w:cs="Tahoma" w:hAnsi="Cambria" w:ascii="Cambria"/>
        </w:rPr>
        <w:t xml:space="preserve">nja (doprinosi iz i na plaće) </w:t>
      </w:r>
      <w:r w:rsidR="00646B90">
        <w:rPr>
          <w:rFonts w:cs="Tahoma" w:hAnsi="Cambria" w:ascii="Cambria"/>
        </w:rPr>
        <w:t xml:space="preserve"> kao tražbina prvog višeg isplatnog</w:t>
      </w:r>
      <w:r w:rsidR="00AB6CB2">
        <w:rPr>
          <w:rFonts w:cs="Tahoma" w:hAnsi="Cambria" w:ascii="Cambria"/>
        </w:rPr>
        <w:t xml:space="preserve"> red</w:t>
      </w:r>
      <w:r w:rsidR="00646B90">
        <w:rPr>
          <w:rFonts w:cs="Tahoma" w:hAnsi="Cambria" w:ascii="Cambria"/>
        </w:rPr>
        <w:t>a</w:t>
      </w:r>
      <w:r w:rsidR="000C1A16">
        <w:rPr>
          <w:rFonts w:cs="Tahoma" w:hAnsi="Cambria" w:ascii="Cambria"/>
        </w:rPr>
        <w:t xml:space="preserve"> radnika sadržane u bruto plaćama</w:t>
      </w:r>
      <w:r w:rsidR="00235F8C">
        <w:rPr>
          <w:rFonts w:cs="Tahoma" w:hAnsi="Cambria" w:ascii="Cambria"/>
        </w:rPr>
        <w:t>, za koje su obračunata javna davanja a nisu bila uplaćena</w:t>
      </w:r>
      <w:r w:rsidR="00646B90">
        <w:rPr>
          <w:rFonts w:cs="Tahoma" w:hAnsi="Cambria" w:ascii="Cambria"/>
        </w:rPr>
        <w:t xml:space="preserve">.  </w:t>
      </w:r>
      <w:r w:rsidRPr="00786AB5">
        <w:rPr>
          <w:rFonts w:cs="Tahoma" w:hAnsi="Cambria" w:ascii="Cambria"/>
        </w:rPr>
        <w:t xml:space="preserve">   </w:t>
      </w:r>
    </w:p>
    <w:p w:rsidRDefault="00AF30FC" w:rsidP="00E56465" w:rsidR="00AF30FC">
      <w:pPr>
        <w:jc w:val="both"/>
        <w:rPr>
          <w:rFonts w:cs="Tahoma" w:hAnsi="Cambria" w:ascii="Cambria"/>
        </w:rPr>
      </w:pPr>
    </w:p>
    <w:p w:rsidRDefault="00235F8C" w:rsidP="00E56465" w:rsidR="00235F8C">
      <w:pPr>
        <w:jc w:val="both"/>
        <w:rPr>
          <w:rFonts w:cs="Tahoma" w:hAnsi="Cambria" w:ascii="Cambria"/>
        </w:rPr>
      </w:pPr>
    </w:p>
    <w:p w:rsidRDefault="00235F8C" w:rsidP="00E56465" w:rsidR="00235F8C">
      <w:pPr>
        <w:jc w:val="both"/>
        <w:rPr>
          <w:rFonts w:cs="Tahoma" w:hAnsi="Cambria" w:ascii="Cambria"/>
        </w:rPr>
      </w:pPr>
    </w:p>
    <w:p w:rsidRDefault="00235F8C" w:rsidP="00E56465" w:rsidR="00235F8C" w:rsidRPr="00786AB5">
      <w:pPr>
        <w:jc w:val="both"/>
        <w:rPr>
          <w:rFonts w:cs="Tahoma" w:hAnsi="Cambria" w:ascii="Cambria"/>
        </w:rPr>
      </w:pPr>
    </w:p>
    <w:p w:rsidRDefault="00AF30FC" w:rsidP="00E56465" w:rsidR="00F42DBC">
      <w:pPr>
        <w:jc w:val="both"/>
        <w:rPr>
          <w:rFonts w:cs="Tahoma" w:hAnsi="Cambria" w:ascii="Cambria"/>
        </w:rPr>
      </w:pPr>
      <w:r w:rsidRPr="00E87E52">
        <w:rPr>
          <w:rFonts w:cs="Tahoma" w:hAnsi="Cambria" w:ascii="Cambria"/>
          <w:b/>
        </w:rPr>
        <w:lastRenderedPageBreak/>
        <w:t>Obavijesti o postojanju izlučnih prava</w:t>
      </w:r>
      <w:r w:rsidR="00E87E52">
        <w:rPr>
          <w:rFonts w:cs="Tahoma" w:hAnsi="Cambria" w:ascii="Cambria"/>
        </w:rPr>
        <w:t xml:space="preserve">  - </w:t>
      </w:r>
      <w:r w:rsidR="002F3DC2">
        <w:rPr>
          <w:rFonts w:cs="Tahoma" w:hAnsi="Cambria" w:ascii="Cambria"/>
        </w:rPr>
        <w:t xml:space="preserve">nije  zaprimljen zahtjev za izlučna prava.  </w:t>
      </w:r>
    </w:p>
    <w:p w:rsidRDefault="004165DC" w:rsidP="00E56465" w:rsidR="004165DC">
      <w:pPr>
        <w:suppressAutoHyphens/>
        <w:jc w:val="both"/>
        <w:rPr>
          <w:rFonts w:hAnsi="Cambria" w:ascii="Cambria"/>
          <w:lang w:eastAsia="ar-SA"/>
        </w:rPr>
      </w:pPr>
    </w:p>
    <w:p w:rsidRDefault="00AF30FC" w:rsidP="00E56465" w:rsidR="00AF30FC">
      <w:pPr>
        <w:suppressAutoHyphens/>
        <w:jc w:val="both"/>
        <w:rPr>
          <w:rFonts w:hAnsi="Cambria" w:ascii="Cambria"/>
          <w:lang w:eastAsia="ar-SA"/>
        </w:rPr>
      </w:pPr>
      <w:r w:rsidRPr="0066044F">
        <w:rPr>
          <w:rFonts w:hAnsi="Cambria" w:ascii="Cambria"/>
          <w:b/>
          <w:lang w:eastAsia="ar-SA"/>
        </w:rPr>
        <w:t>Obavijest o postojanju razlučnih prava</w:t>
      </w:r>
      <w:r w:rsidR="0066044F">
        <w:rPr>
          <w:rFonts w:hAnsi="Cambria" w:ascii="Cambria"/>
          <w:lang w:eastAsia="ar-SA"/>
        </w:rPr>
        <w:t xml:space="preserve"> -</w:t>
      </w:r>
      <w:r>
        <w:rPr>
          <w:rFonts w:hAnsi="Cambria" w:ascii="Cambria"/>
          <w:lang w:eastAsia="ar-SA"/>
        </w:rPr>
        <w:t xml:space="preserve"> zaprimljeno je od strane </w:t>
      </w:r>
      <w:r w:rsidR="00D8009A">
        <w:rPr>
          <w:rFonts w:hAnsi="Cambria" w:ascii="Cambria"/>
          <w:lang w:eastAsia="ar-SA"/>
        </w:rPr>
        <w:t>od</w:t>
      </w:r>
      <w:r w:rsidR="00537C9B">
        <w:rPr>
          <w:rFonts w:hAnsi="Cambria" w:ascii="Cambria"/>
          <w:lang w:eastAsia="ar-SA"/>
        </w:rPr>
        <w:t xml:space="preserve"> Centar banke d.d. u stečaju i Hrvatske banke za obnovu i razvoj</w:t>
      </w:r>
      <w:r w:rsidR="004165DC">
        <w:rPr>
          <w:rFonts w:hAnsi="Cambria" w:ascii="Cambria"/>
          <w:lang w:eastAsia="ar-SA"/>
        </w:rPr>
        <w:t xml:space="preserve"> </w:t>
      </w:r>
      <w:r w:rsidR="008717F3">
        <w:rPr>
          <w:rFonts w:hAnsi="Cambria" w:ascii="Cambria"/>
          <w:lang w:eastAsia="ar-SA"/>
        </w:rPr>
        <w:t xml:space="preserve"> za prethodno opisanu imovinu </w:t>
      </w:r>
      <w:r w:rsidR="004165DC">
        <w:rPr>
          <w:rFonts w:hAnsi="Cambria" w:ascii="Cambria"/>
          <w:lang w:eastAsia="ar-SA"/>
        </w:rPr>
        <w:t>s</w:t>
      </w:r>
      <w:r w:rsidR="002D7FDF">
        <w:rPr>
          <w:rFonts w:hAnsi="Cambria" w:ascii="Cambria"/>
          <w:lang w:eastAsia="ar-SA"/>
        </w:rPr>
        <w:t>tečajnog dužnika</w:t>
      </w:r>
      <w:r w:rsidR="00D8009A">
        <w:rPr>
          <w:rFonts w:hAnsi="Cambria" w:ascii="Cambria"/>
          <w:lang w:eastAsia="ar-SA"/>
        </w:rPr>
        <w:t xml:space="preserve"> (nekretninu)</w:t>
      </w:r>
      <w:r w:rsidR="002D7FDF">
        <w:rPr>
          <w:rFonts w:hAnsi="Cambria" w:ascii="Cambria"/>
          <w:lang w:eastAsia="ar-SA"/>
        </w:rPr>
        <w:t xml:space="preserve"> pod točkom 3.</w:t>
      </w:r>
      <w:r w:rsidR="00B24E97">
        <w:rPr>
          <w:rFonts w:hAnsi="Cambria" w:ascii="Cambria"/>
          <w:lang w:eastAsia="ar-SA"/>
        </w:rPr>
        <w:t>1.</w:t>
      </w:r>
      <w:r w:rsidR="00646B90">
        <w:rPr>
          <w:rFonts w:hAnsi="Cambria" w:ascii="Cambria"/>
          <w:lang w:eastAsia="ar-SA"/>
        </w:rPr>
        <w:t xml:space="preserve"> </w:t>
      </w:r>
      <w:r w:rsidR="00D8009A">
        <w:rPr>
          <w:rFonts w:hAnsi="Cambria" w:ascii="Cambria"/>
          <w:lang w:eastAsia="ar-SA"/>
        </w:rPr>
        <w:t>ovoga izviješća.</w:t>
      </w:r>
    </w:p>
    <w:p w:rsidRDefault="009E7E2C" w:rsidP="00E56465" w:rsidR="009E7E2C">
      <w:pPr>
        <w:suppressAutoHyphens/>
        <w:jc w:val="both"/>
        <w:rPr>
          <w:rFonts w:hAnsi="Cambria" w:ascii="Cambria"/>
          <w:lang w:eastAsia="ar-SA"/>
        </w:rPr>
      </w:pPr>
    </w:p>
    <w:p w:rsidRDefault="00B451BA" w:rsidP="00E56465" w:rsidR="0066044F">
      <w:pPr>
        <w:suppressAutoHyphens/>
        <w:jc w:val="both"/>
        <w:rPr>
          <w:rFonts w:hAnsi="Cambria" w:ascii="Cambria"/>
          <w:lang w:eastAsia="ar-SA"/>
        </w:rPr>
      </w:pPr>
      <w:r>
        <w:rPr>
          <w:rFonts w:hAnsi="Cambria" w:ascii="Cambria"/>
          <w:lang w:eastAsia="ar-SA"/>
        </w:rPr>
        <w:t>Tablica: Popis vjerovnika temeljem prijavljenih tražbina</w:t>
      </w: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14"/>
        <w:gridCol w:w="2618"/>
        <w:gridCol w:w="2139"/>
        <w:gridCol w:w="943"/>
        <w:gridCol w:w="953"/>
        <w:gridCol w:w="2189"/>
      </w:tblGrid>
      <w:tr w:rsidTr="0031586A" w:rsidR="00F95C3F">
        <w:trPr>
          <w:trHeight w:val="448"/>
        </w:trPr>
        <w:tc>
          <w:tcPr>
            <w:tcW w:type="dxa" w:w="514"/>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Red.</w:t>
            </w:r>
          </w:p>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br.</w:t>
            </w:r>
          </w:p>
        </w:tc>
        <w:tc>
          <w:tcPr>
            <w:tcW w:type="dxa" w:w="2618"/>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Naziv vjerovnika</w:t>
            </w:r>
          </w:p>
        </w:tc>
        <w:tc>
          <w:tcPr>
            <w:tcW w:type="dxa" w:w="2139"/>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Adresa vjerovnika</w:t>
            </w:r>
          </w:p>
        </w:tc>
        <w:tc>
          <w:tcPr>
            <w:tcW w:type="dxa" w:w="943"/>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Punomoć</w:t>
            </w:r>
          </w:p>
        </w:tc>
        <w:tc>
          <w:tcPr>
            <w:tcW w:type="dxa" w:w="953"/>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Pristojba</w:t>
            </w:r>
            <w:r w:rsidR="00F95C3F">
              <w:rPr>
                <w:rFonts w:hAnsi="Cambria" w:ascii="Cambria"/>
                <w:sz w:val="20"/>
                <w:szCs w:val="20"/>
                <w:lang w:eastAsia="ar-SA"/>
              </w:rPr>
              <w:t>,</w:t>
            </w:r>
          </w:p>
          <w:p w:rsidRDefault="00F95C3F" w:rsidP="00B451BA" w:rsidR="0031586A" w:rsidRPr="00B451BA">
            <w:pPr>
              <w:suppressAutoHyphens/>
              <w:ind w:left="-76"/>
              <w:jc w:val="both"/>
              <w:rPr>
                <w:rFonts w:hAnsi="Cambria" w:ascii="Cambria"/>
                <w:sz w:val="20"/>
                <w:szCs w:val="20"/>
                <w:lang w:eastAsia="ar-SA"/>
              </w:rPr>
            </w:pPr>
            <w:r>
              <w:rPr>
                <w:rFonts w:hAnsi="Cambria" w:ascii="Cambria"/>
                <w:sz w:val="20"/>
                <w:szCs w:val="20"/>
                <w:lang w:eastAsia="ar-SA"/>
              </w:rPr>
              <w:t xml:space="preserve">Iznos </w:t>
            </w:r>
          </w:p>
        </w:tc>
        <w:tc>
          <w:tcPr>
            <w:tcW w:type="dxa" w:w="2189"/>
          </w:tcPr>
          <w:p w:rsidRDefault="00F95C3F"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Visina tražbine</w:t>
            </w:r>
          </w:p>
        </w:tc>
      </w:tr>
      <w:tr w:rsidTr="00F95C3F" w:rsidR="0031586A" w:rsidRPr="00756608">
        <w:trPr>
          <w:trHeight w:val="245"/>
        </w:trPr>
        <w:tc>
          <w:tcPr>
            <w:tcW w:type="dxa" w:w="514"/>
          </w:tcPr>
          <w:p w:rsidRDefault="0031586A" w:rsidP="00B451BA" w:rsidR="0031586A" w:rsidRPr="000B6489">
            <w:pPr>
              <w:suppressAutoHyphens/>
              <w:ind w:left="-76"/>
              <w:jc w:val="both"/>
              <w:rPr>
                <w:rFonts w:hAnsi="Cambria" w:ascii="Cambria"/>
                <w:sz w:val="18"/>
                <w:szCs w:val="18"/>
                <w:lang w:eastAsia="ar-SA"/>
              </w:rPr>
            </w:pPr>
            <w:r w:rsidRPr="000B6489">
              <w:rPr>
                <w:rFonts w:hAnsi="Cambria" w:ascii="Cambria"/>
                <w:sz w:val="18"/>
                <w:szCs w:val="18"/>
                <w:lang w:eastAsia="ar-SA"/>
              </w:rPr>
              <w:t>0/1</w:t>
            </w:r>
          </w:p>
        </w:tc>
        <w:tc>
          <w:tcPr>
            <w:tcW w:type="dxa" w:w="2618"/>
          </w:tcPr>
          <w:p w:rsidRDefault="00537C9B" w:rsidP="00B451BA" w:rsidR="0031586A" w:rsidRPr="000B6489">
            <w:pPr>
              <w:suppressAutoHyphens/>
              <w:ind w:left="-76"/>
              <w:jc w:val="both"/>
              <w:rPr>
                <w:rFonts w:hAnsi="Cambria" w:ascii="Cambria"/>
                <w:sz w:val="18"/>
                <w:szCs w:val="18"/>
                <w:lang w:eastAsia="ar-SA"/>
              </w:rPr>
            </w:pPr>
            <w:r w:rsidRPr="000B6489">
              <w:rPr>
                <w:rFonts w:hAnsi="Cambria" w:ascii="Cambria"/>
                <w:sz w:val="18"/>
                <w:szCs w:val="18"/>
                <w:lang w:eastAsia="ar-SA"/>
              </w:rPr>
              <w:t>RH, MF, PU, Područni ured Zagreb</w:t>
            </w:r>
          </w:p>
        </w:tc>
        <w:tc>
          <w:tcPr>
            <w:tcW w:type="dxa" w:w="2139"/>
          </w:tcPr>
          <w:p w:rsidRDefault="00537C9B" w:rsidP="00B451BA" w:rsidR="0031586A" w:rsidRPr="000B6489">
            <w:pPr>
              <w:suppressAutoHyphens/>
              <w:ind w:left="-76"/>
              <w:jc w:val="both"/>
              <w:rPr>
                <w:rFonts w:hAnsi="Cambria" w:ascii="Cambria"/>
                <w:sz w:val="18"/>
                <w:szCs w:val="18"/>
                <w:lang w:eastAsia="ar-SA"/>
              </w:rPr>
            </w:pPr>
            <w:r w:rsidRPr="000B6489">
              <w:rPr>
                <w:rFonts w:hAnsi="Cambria" w:ascii="Cambria"/>
                <w:sz w:val="18"/>
                <w:szCs w:val="18"/>
                <w:lang w:eastAsia="ar-SA"/>
              </w:rPr>
              <w:t>Zagreb, Ktančićeva 5</w:t>
            </w:r>
          </w:p>
        </w:tc>
        <w:tc>
          <w:tcPr>
            <w:tcW w:type="dxa" w:w="943"/>
          </w:tcPr>
          <w:p w:rsidRDefault="00537C9B" w:rsidP="00B451BA" w:rsidR="0031586A" w:rsidRPr="00756608">
            <w:pPr>
              <w:suppressAutoHyphens/>
              <w:ind w:left="-76"/>
              <w:jc w:val="both"/>
              <w:rPr>
                <w:rFonts w:hAnsi="Cambria" w:ascii="Cambria"/>
                <w:sz w:val="18"/>
                <w:szCs w:val="18"/>
                <w:lang w:eastAsia="ar-SA"/>
              </w:rPr>
            </w:pPr>
            <w:r w:rsidRPr="00756608">
              <w:rPr>
                <w:rFonts w:hAnsi="Cambria" w:ascii="Cambria"/>
                <w:sz w:val="18"/>
                <w:szCs w:val="18"/>
                <w:lang w:eastAsia="ar-SA"/>
              </w:rPr>
              <w:t>Da</w:t>
            </w:r>
          </w:p>
        </w:tc>
        <w:tc>
          <w:tcPr>
            <w:tcW w:type="dxa" w:w="953"/>
          </w:tcPr>
          <w:p w:rsidRDefault="0031586A" w:rsidP="00B451BA" w:rsidR="0031586A" w:rsidRPr="00756608">
            <w:pPr>
              <w:suppressAutoHyphens/>
              <w:ind w:left="-76"/>
              <w:jc w:val="both"/>
              <w:rPr>
                <w:rFonts w:hAnsi="Cambria" w:ascii="Cambria"/>
                <w:sz w:val="18"/>
                <w:szCs w:val="18"/>
                <w:lang w:eastAsia="ar-SA"/>
              </w:rPr>
            </w:pPr>
            <w:r w:rsidRPr="00756608">
              <w:rPr>
                <w:rFonts w:hAnsi="Cambria" w:ascii="Cambria"/>
                <w:sz w:val="18"/>
                <w:szCs w:val="18"/>
                <w:lang w:eastAsia="ar-SA"/>
              </w:rPr>
              <w:t>Ne,osl.</w:t>
            </w:r>
            <w:r w:rsidR="00756608" w:rsidRPr="00756608">
              <w:rPr>
                <w:rFonts w:hAnsi="Cambria" w:ascii="Cambria"/>
                <w:sz w:val="18"/>
                <w:szCs w:val="18"/>
                <w:lang w:eastAsia="ar-SA"/>
              </w:rPr>
              <w:t>pr.</w:t>
            </w:r>
          </w:p>
        </w:tc>
        <w:tc>
          <w:tcPr>
            <w:tcW w:type="dxa" w:w="2189"/>
          </w:tcPr>
          <w:p w:rsidRDefault="00537C9B" w:rsidP="0031586A" w:rsidR="0031586A" w:rsidRPr="00756608">
            <w:pPr>
              <w:suppressAutoHyphens/>
              <w:ind w:left="-76"/>
              <w:jc w:val="right"/>
              <w:rPr>
                <w:rFonts w:hAnsi="Cambria" w:ascii="Cambria"/>
                <w:sz w:val="18"/>
                <w:szCs w:val="18"/>
                <w:lang w:eastAsia="ar-SA"/>
              </w:rPr>
            </w:pPr>
            <w:r w:rsidRPr="00756608">
              <w:rPr>
                <w:rFonts w:hAnsi="Cambria" w:ascii="Cambria"/>
                <w:sz w:val="18"/>
                <w:szCs w:val="18"/>
                <w:lang w:eastAsia="ar-SA"/>
              </w:rPr>
              <w:t>260.586,66</w:t>
            </w:r>
          </w:p>
        </w:tc>
      </w:tr>
      <w:tr w:rsidTr="00F95C3F" w:rsidR="00F95C3F" w:rsidRPr="00756608">
        <w:trPr>
          <w:trHeight w:val="163"/>
        </w:trPr>
        <w:tc>
          <w:tcPr>
            <w:tcW w:type="dxa" w:w="514"/>
          </w:tcPr>
          <w:p w:rsidRDefault="00C30843" w:rsidP="00B451BA" w:rsidR="00B451BA" w:rsidRPr="000B6489">
            <w:pPr>
              <w:suppressAutoHyphens/>
              <w:ind w:left="-76"/>
              <w:jc w:val="both"/>
              <w:rPr>
                <w:rFonts w:hAnsi="Cambria" w:ascii="Cambria"/>
                <w:sz w:val="18"/>
                <w:szCs w:val="18"/>
                <w:lang w:eastAsia="ar-SA"/>
              </w:rPr>
            </w:pPr>
            <w:r w:rsidRPr="000B6489">
              <w:rPr>
                <w:rFonts w:hAnsi="Cambria" w:ascii="Cambria"/>
                <w:sz w:val="18"/>
                <w:szCs w:val="18"/>
                <w:lang w:eastAsia="ar-SA"/>
              </w:rPr>
              <w:t>1.</w:t>
            </w:r>
          </w:p>
        </w:tc>
        <w:tc>
          <w:tcPr>
            <w:tcW w:type="dxa" w:w="2618"/>
          </w:tcPr>
          <w:p w:rsidRDefault="00537C9B" w:rsidP="00B451BA" w:rsidR="00B451BA" w:rsidRPr="000B6489">
            <w:pPr>
              <w:suppressAutoHyphens/>
              <w:ind w:left="-76"/>
              <w:jc w:val="both"/>
              <w:rPr>
                <w:rFonts w:hAnsi="Cambria" w:ascii="Cambria"/>
                <w:sz w:val="18"/>
                <w:szCs w:val="18"/>
                <w:lang w:eastAsia="ar-SA"/>
              </w:rPr>
            </w:pPr>
            <w:r w:rsidRPr="000B6489">
              <w:rPr>
                <w:rFonts w:hAnsi="Cambria" w:ascii="Cambria"/>
                <w:sz w:val="18"/>
                <w:szCs w:val="18"/>
                <w:lang w:eastAsia="ar-SA"/>
              </w:rPr>
              <w:t>RH, MF, PU, Područni ured Zagreb</w:t>
            </w:r>
          </w:p>
        </w:tc>
        <w:tc>
          <w:tcPr>
            <w:tcW w:type="dxa" w:w="2139"/>
          </w:tcPr>
          <w:p w:rsidRDefault="00537C9B" w:rsidP="00B451BA" w:rsidR="00B451BA" w:rsidRPr="000B6489">
            <w:pPr>
              <w:suppressAutoHyphens/>
              <w:ind w:left="-76"/>
              <w:jc w:val="both"/>
              <w:rPr>
                <w:rFonts w:hAnsi="Cambria" w:ascii="Cambria"/>
                <w:sz w:val="18"/>
                <w:szCs w:val="18"/>
                <w:lang w:eastAsia="ar-SA"/>
              </w:rPr>
            </w:pPr>
            <w:r w:rsidRPr="000B6489">
              <w:rPr>
                <w:rFonts w:hAnsi="Cambria" w:ascii="Cambria"/>
                <w:sz w:val="18"/>
                <w:szCs w:val="18"/>
                <w:lang w:eastAsia="ar-SA"/>
              </w:rPr>
              <w:t>Zagreb, Ktančićeva</w:t>
            </w:r>
          </w:p>
        </w:tc>
        <w:tc>
          <w:tcPr>
            <w:tcW w:type="dxa" w:w="943"/>
          </w:tcPr>
          <w:p w:rsidRDefault="00863230" w:rsidP="00B451BA" w:rsidR="00B451BA" w:rsidRPr="00756608">
            <w:pPr>
              <w:suppressAutoHyphens/>
              <w:ind w:left="-76"/>
              <w:jc w:val="both"/>
              <w:rPr>
                <w:rFonts w:hAnsi="Cambria" w:ascii="Cambria"/>
                <w:sz w:val="18"/>
                <w:szCs w:val="18"/>
                <w:lang w:eastAsia="ar-SA"/>
              </w:rPr>
            </w:pPr>
            <w:r w:rsidRPr="00756608">
              <w:rPr>
                <w:rFonts w:hAnsi="Cambria" w:ascii="Cambria"/>
                <w:sz w:val="18"/>
                <w:szCs w:val="18"/>
                <w:lang w:eastAsia="ar-SA"/>
              </w:rPr>
              <w:t>Da</w:t>
            </w:r>
          </w:p>
        </w:tc>
        <w:tc>
          <w:tcPr>
            <w:tcW w:type="dxa" w:w="953"/>
          </w:tcPr>
          <w:p w:rsidRDefault="007153A6" w:rsidP="00B451BA" w:rsidR="00B451BA" w:rsidRPr="00756608">
            <w:pPr>
              <w:suppressAutoHyphens/>
              <w:ind w:left="-76"/>
              <w:jc w:val="both"/>
              <w:rPr>
                <w:rFonts w:hAnsi="Cambria" w:ascii="Cambria"/>
                <w:sz w:val="18"/>
                <w:szCs w:val="18"/>
                <w:lang w:eastAsia="ar-SA"/>
              </w:rPr>
            </w:pPr>
            <w:r w:rsidRPr="00756608">
              <w:rPr>
                <w:rFonts w:hAnsi="Cambria" w:ascii="Cambria"/>
                <w:sz w:val="18"/>
                <w:szCs w:val="18"/>
                <w:lang w:eastAsia="ar-SA"/>
              </w:rPr>
              <w:t>Ne,osl.pr.</w:t>
            </w:r>
          </w:p>
        </w:tc>
        <w:tc>
          <w:tcPr>
            <w:tcW w:type="dxa" w:w="2189"/>
          </w:tcPr>
          <w:p w:rsidRDefault="00537C9B" w:rsidP="007153A6" w:rsidR="00B451BA" w:rsidRPr="00756608">
            <w:pPr>
              <w:suppressAutoHyphens/>
              <w:ind w:left="-76"/>
              <w:jc w:val="right"/>
              <w:rPr>
                <w:rFonts w:hAnsi="Cambria" w:ascii="Cambria"/>
                <w:sz w:val="18"/>
                <w:szCs w:val="18"/>
                <w:lang w:eastAsia="ar-SA"/>
              </w:rPr>
            </w:pPr>
            <w:r w:rsidRPr="00756608">
              <w:rPr>
                <w:rFonts w:hAnsi="Cambria" w:ascii="Cambria"/>
                <w:sz w:val="18"/>
                <w:szCs w:val="18"/>
                <w:lang w:eastAsia="ar-SA"/>
              </w:rPr>
              <w:t>727.514,04</w:t>
            </w:r>
          </w:p>
        </w:tc>
      </w:tr>
      <w:tr w:rsidTr="00F95C3F" w:rsidR="00756608" w:rsidRPr="00756608">
        <w:trPr>
          <w:trHeight w:val="98"/>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2.</w:t>
            </w:r>
          </w:p>
        </w:tc>
        <w:tc>
          <w:tcPr>
            <w:tcW w:type="dxa" w:w="2618"/>
          </w:tcPr>
          <w:p w:rsidRDefault="00756608" w:rsidP="00756608" w:rsidR="00756608" w:rsidRPr="000B6489">
            <w:pPr>
              <w:ind w:left="-54"/>
              <w:rPr>
                <w:sz w:val="18"/>
                <w:szCs w:val="18"/>
              </w:rPr>
            </w:pPr>
            <w:r w:rsidRPr="000B6489">
              <w:rPr>
                <w:sz w:val="18"/>
                <w:szCs w:val="18"/>
              </w:rPr>
              <w:t>Hrvatske vode</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 xml:space="preserve">Zagreb, Ul. grada Vukovara 220 </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Ne</w:t>
            </w:r>
          </w:p>
        </w:tc>
        <w:tc>
          <w:tcPr>
            <w:tcW w:type="dxa" w:w="95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Ne.osl.pr.</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10.662,59</w:t>
            </w:r>
          </w:p>
        </w:tc>
      </w:tr>
      <w:tr w:rsidTr="00F95C3F" w:rsidR="00756608" w:rsidRPr="00756608">
        <w:trPr>
          <w:trHeight w:val="98"/>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3.</w:t>
            </w:r>
          </w:p>
        </w:tc>
        <w:tc>
          <w:tcPr>
            <w:tcW w:type="dxa" w:w="2618"/>
          </w:tcPr>
          <w:p w:rsidRDefault="00756608" w:rsidP="00756608" w:rsidR="00756608" w:rsidRPr="000B6489">
            <w:pPr>
              <w:ind w:left="-54"/>
              <w:rPr>
                <w:sz w:val="18"/>
                <w:szCs w:val="18"/>
              </w:rPr>
            </w:pPr>
            <w:r w:rsidRPr="000B6489">
              <w:rPr>
                <w:sz w:val="18"/>
                <w:szCs w:val="18"/>
              </w:rPr>
              <w:t xml:space="preserve">Suvlasnici stambene zgrade u Zagrebu, Malešnica 54 </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Savska cesta 1</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Da</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500,00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34.502,18</w:t>
            </w:r>
          </w:p>
        </w:tc>
      </w:tr>
      <w:tr w:rsidTr="00F95C3F" w:rsidR="00756608" w:rsidRPr="00756608">
        <w:trPr>
          <w:trHeight w:val="108"/>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4.</w:t>
            </w:r>
          </w:p>
        </w:tc>
        <w:tc>
          <w:tcPr>
            <w:tcW w:type="dxa" w:w="2618"/>
          </w:tcPr>
          <w:p w:rsidRDefault="00756608" w:rsidP="00756608" w:rsidR="00756608" w:rsidRPr="000B6489">
            <w:pPr>
              <w:ind w:left="-54"/>
              <w:rPr>
                <w:sz w:val="18"/>
                <w:szCs w:val="18"/>
              </w:rPr>
            </w:pPr>
            <w:r w:rsidRPr="000B6489">
              <w:rPr>
                <w:sz w:val="18"/>
                <w:szCs w:val="18"/>
              </w:rPr>
              <w:t>Grad Zagreb</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Trg S. Radića 1</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Ne</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500,00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76.391,85</w:t>
            </w:r>
          </w:p>
        </w:tc>
      </w:tr>
      <w:tr w:rsidTr="00537C9B" w:rsidR="00756608" w:rsidRPr="00756608">
        <w:trPr>
          <w:trHeight w:val="84"/>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5.</w:t>
            </w:r>
          </w:p>
        </w:tc>
        <w:tc>
          <w:tcPr>
            <w:tcW w:type="dxa" w:w="2618"/>
          </w:tcPr>
          <w:p w:rsidRDefault="00756608" w:rsidP="00756608" w:rsidR="00756608" w:rsidRPr="000B6489">
            <w:pPr>
              <w:ind w:left="-54"/>
              <w:rPr>
                <w:sz w:val="18"/>
                <w:szCs w:val="18"/>
              </w:rPr>
            </w:pPr>
            <w:r w:rsidRPr="000B6489">
              <w:rPr>
                <w:sz w:val="18"/>
                <w:szCs w:val="18"/>
              </w:rPr>
              <w:t>Hrvatski telekom d.d.</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R.F. Mihanovića 9</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Ne</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500,00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59.010,38</w:t>
            </w:r>
          </w:p>
        </w:tc>
      </w:tr>
      <w:tr w:rsidTr="00537C9B" w:rsidR="00756608" w:rsidRPr="00756608">
        <w:trPr>
          <w:trHeight w:val="108"/>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6.</w:t>
            </w:r>
          </w:p>
        </w:tc>
        <w:tc>
          <w:tcPr>
            <w:tcW w:type="dxa" w:w="2618"/>
          </w:tcPr>
          <w:p w:rsidRDefault="00756608" w:rsidP="00756608" w:rsidR="00756608" w:rsidRPr="000B6489">
            <w:pPr>
              <w:ind w:left="-54"/>
              <w:rPr>
                <w:sz w:val="18"/>
                <w:szCs w:val="18"/>
              </w:rPr>
            </w:pPr>
            <w:r w:rsidRPr="000B6489">
              <w:rPr>
                <w:sz w:val="18"/>
                <w:szCs w:val="18"/>
              </w:rPr>
              <w:t>Zagrebački holding d.o.o. –</w:t>
            </w:r>
            <w:r>
              <w:rPr>
                <w:sz w:val="18"/>
                <w:szCs w:val="18"/>
              </w:rPr>
              <w:t xml:space="preserve">podružnica Čistoća i Zagr. park. </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ulica Grada Vukovara 41</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Da</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343,36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17.167,90</w:t>
            </w:r>
          </w:p>
        </w:tc>
      </w:tr>
      <w:tr w:rsidTr="00537C9B" w:rsidR="00756608" w:rsidRPr="00756608">
        <w:trPr>
          <w:trHeight w:val="84"/>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7.</w:t>
            </w:r>
          </w:p>
        </w:tc>
        <w:tc>
          <w:tcPr>
            <w:tcW w:type="dxa" w:w="2618"/>
          </w:tcPr>
          <w:p w:rsidRDefault="00756608" w:rsidP="00756608" w:rsidR="00756608" w:rsidRPr="000B6489">
            <w:pPr>
              <w:ind w:left="-54"/>
              <w:rPr>
                <w:sz w:val="18"/>
                <w:szCs w:val="18"/>
              </w:rPr>
            </w:pPr>
            <w:r w:rsidRPr="000B6489">
              <w:rPr>
                <w:sz w:val="18"/>
                <w:szCs w:val="18"/>
              </w:rPr>
              <w:t>Kreditna banka Zagreb d.d.</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Ul. g. Vukovara 74</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Da</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500,00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896.651,18</w:t>
            </w:r>
          </w:p>
        </w:tc>
      </w:tr>
      <w:tr w:rsidTr="00537C9B" w:rsidR="00756608" w:rsidRPr="00756608">
        <w:trPr>
          <w:trHeight w:val="98"/>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8.</w:t>
            </w:r>
          </w:p>
        </w:tc>
        <w:tc>
          <w:tcPr>
            <w:tcW w:type="dxa" w:w="2618"/>
          </w:tcPr>
          <w:p w:rsidRDefault="00756608" w:rsidP="00756608" w:rsidR="00756608" w:rsidRPr="000B6489">
            <w:pPr>
              <w:ind w:left="-54"/>
              <w:rPr>
                <w:sz w:val="18"/>
                <w:szCs w:val="18"/>
              </w:rPr>
            </w:pPr>
            <w:r w:rsidRPr="000B6489">
              <w:rPr>
                <w:sz w:val="18"/>
                <w:szCs w:val="18"/>
              </w:rPr>
              <w:t>Messer Croatia Plin d.o.o.</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Zaprešić, Industrijska 1</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Ne</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500,00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45.638,06</w:t>
            </w:r>
          </w:p>
        </w:tc>
      </w:tr>
      <w:tr w:rsidTr="00537C9B" w:rsidR="00756608" w:rsidRPr="00756608">
        <w:trPr>
          <w:trHeight w:val="108"/>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9.</w:t>
            </w:r>
          </w:p>
        </w:tc>
        <w:tc>
          <w:tcPr>
            <w:tcW w:type="dxa" w:w="2618"/>
          </w:tcPr>
          <w:p w:rsidRDefault="00756608" w:rsidP="00756608" w:rsidR="00756608" w:rsidRPr="000B6489">
            <w:pPr>
              <w:ind w:left="-54"/>
              <w:rPr>
                <w:sz w:val="18"/>
                <w:szCs w:val="18"/>
              </w:rPr>
            </w:pPr>
            <w:r w:rsidRPr="000B6489">
              <w:rPr>
                <w:sz w:val="18"/>
                <w:szCs w:val="18"/>
              </w:rPr>
              <w:t>Frigo d.o.o.,</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Sunekova 182</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Da</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347,23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17.361,85</w:t>
            </w:r>
          </w:p>
        </w:tc>
      </w:tr>
      <w:tr w:rsidTr="00537C9B" w:rsidR="00756608" w:rsidRPr="00756608">
        <w:trPr>
          <w:trHeight w:val="98"/>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10.</w:t>
            </w:r>
          </w:p>
        </w:tc>
        <w:tc>
          <w:tcPr>
            <w:tcW w:type="dxa" w:w="2618"/>
          </w:tcPr>
          <w:p w:rsidRDefault="00756608" w:rsidP="00756608" w:rsidR="00756608" w:rsidRPr="000B6489">
            <w:pPr>
              <w:ind w:left="-54"/>
              <w:rPr>
                <w:sz w:val="18"/>
                <w:szCs w:val="18"/>
              </w:rPr>
            </w:pPr>
            <w:r w:rsidRPr="000B6489">
              <w:rPr>
                <w:sz w:val="18"/>
                <w:szCs w:val="18"/>
              </w:rPr>
              <w:t>Fond za zaštitu okoliša i energetsku učinkovitost</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Radnička c. 80</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Ne</w:t>
            </w:r>
          </w:p>
        </w:tc>
        <w:tc>
          <w:tcPr>
            <w:tcW w:type="dxa" w:w="95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Ne.osl.pr.</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3.300,22</w:t>
            </w:r>
          </w:p>
        </w:tc>
      </w:tr>
      <w:tr w:rsidTr="00537C9B" w:rsidR="00756608" w:rsidRPr="00756608">
        <w:trPr>
          <w:trHeight w:val="108"/>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11.</w:t>
            </w:r>
          </w:p>
        </w:tc>
        <w:tc>
          <w:tcPr>
            <w:tcW w:type="dxa" w:w="2618"/>
          </w:tcPr>
          <w:p w:rsidRDefault="00756608" w:rsidP="00756608" w:rsidR="00756608" w:rsidRPr="000B6489">
            <w:pPr>
              <w:ind w:left="-54"/>
              <w:rPr>
                <w:sz w:val="18"/>
                <w:szCs w:val="18"/>
              </w:rPr>
            </w:pPr>
            <w:r w:rsidRPr="000B6489">
              <w:rPr>
                <w:sz w:val="18"/>
                <w:szCs w:val="18"/>
              </w:rPr>
              <w:t>Triglav osiguranje d.d.</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Antuna Heinza 4</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Ne</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399,92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19.896,14</w:t>
            </w:r>
          </w:p>
        </w:tc>
      </w:tr>
      <w:tr w:rsidTr="00537C9B" w:rsidR="00756608" w:rsidRPr="00756608">
        <w:trPr>
          <w:trHeight w:val="84"/>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12.</w:t>
            </w:r>
          </w:p>
        </w:tc>
        <w:tc>
          <w:tcPr>
            <w:tcW w:type="dxa" w:w="2618"/>
          </w:tcPr>
          <w:p w:rsidRDefault="00756608" w:rsidP="00756608" w:rsidR="00756608" w:rsidRPr="000B6489">
            <w:pPr>
              <w:ind w:left="-54"/>
              <w:rPr>
                <w:sz w:val="18"/>
                <w:szCs w:val="18"/>
              </w:rPr>
            </w:pPr>
            <w:r w:rsidRPr="000B6489">
              <w:rPr>
                <w:sz w:val="18"/>
                <w:szCs w:val="18"/>
              </w:rPr>
              <w:t>Erste card club d.o.o</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Ulica Frane Folnegovića 6</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Da</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500,00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25.475,29</w:t>
            </w:r>
          </w:p>
        </w:tc>
      </w:tr>
      <w:tr w:rsidTr="00537C9B" w:rsidR="00756608" w:rsidRPr="00756608">
        <w:trPr>
          <w:trHeight w:val="98"/>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13.</w:t>
            </w:r>
          </w:p>
        </w:tc>
        <w:tc>
          <w:tcPr>
            <w:tcW w:type="dxa" w:w="2618"/>
          </w:tcPr>
          <w:p w:rsidRDefault="00756608" w:rsidP="00756608" w:rsidR="00756608" w:rsidRPr="000B6489">
            <w:pPr>
              <w:ind w:left="-54"/>
              <w:rPr>
                <w:sz w:val="18"/>
                <w:szCs w:val="18"/>
              </w:rPr>
            </w:pPr>
            <w:r w:rsidRPr="000B6489">
              <w:rPr>
                <w:sz w:val="18"/>
                <w:szCs w:val="18"/>
              </w:rPr>
              <w:t>Hep-elektra d.o.o.</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Gundulićeva 32</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Ne</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119,53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5.976,55</w:t>
            </w:r>
          </w:p>
        </w:tc>
      </w:tr>
      <w:tr w:rsidTr="00537C9B" w:rsidR="00756608" w:rsidRPr="00756608">
        <w:trPr>
          <w:trHeight w:val="108"/>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14.</w:t>
            </w:r>
          </w:p>
        </w:tc>
        <w:tc>
          <w:tcPr>
            <w:tcW w:type="dxa" w:w="2618"/>
          </w:tcPr>
          <w:p w:rsidRDefault="00756608" w:rsidP="00756608" w:rsidR="00756608" w:rsidRPr="000B6489">
            <w:pPr>
              <w:ind w:left="-54"/>
              <w:rPr>
                <w:sz w:val="18"/>
                <w:szCs w:val="18"/>
              </w:rPr>
            </w:pPr>
            <w:r w:rsidRPr="000B6489">
              <w:rPr>
                <w:sz w:val="18"/>
                <w:szCs w:val="18"/>
              </w:rPr>
              <w:t>Centar banka d.d. u stečaju</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Heinzelova 47a</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Ne</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500,00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4.672.234,43</w:t>
            </w:r>
          </w:p>
        </w:tc>
      </w:tr>
      <w:tr w:rsidTr="00537C9B" w:rsidR="00756608" w:rsidRPr="00756608">
        <w:trPr>
          <w:trHeight w:val="84"/>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15.</w:t>
            </w:r>
          </w:p>
        </w:tc>
        <w:tc>
          <w:tcPr>
            <w:tcW w:type="dxa" w:w="2618"/>
          </w:tcPr>
          <w:p w:rsidRDefault="00756608" w:rsidP="00756608" w:rsidR="00756608" w:rsidRPr="000B6489">
            <w:pPr>
              <w:ind w:left="-54"/>
              <w:rPr>
                <w:sz w:val="18"/>
                <w:szCs w:val="18"/>
              </w:rPr>
            </w:pPr>
            <w:r w:rsidRPr="000B6489">
              <w:rPr>
                <w:sz w:val="18"/>
                <w:szCs w:val="18"/>
              </w:rPr>
              <w:t>Hrvatska banka za obnovu i razvitak</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Strossmayerov trg 9</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Da</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500,00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3.215.811,00</w:t>
            </w:r>
          </w:p>
        </w:tc>
      </w:tr>
      <w:tr w:rsidTr="00537C9B" w:rsidR="00756608" w:rsidRPr="00756608">
        <w:trPr>
          <w:trHeight w:val="98"/>
        </w:trPr>
        <w:tc>
          <w:tcPr>
            <w:tcW w:type="dxa" w:w="514"/>
          </w:tcPr>
          <w:p w:rsidRDefault="00756608" w:rsidP="00756608" w:rsidR="00756608" w:rsidRPr="000B6489">
            <w:pPr>
              <w:suppressAutoHyphens/>
              <w:ind w:left="-76"/>
              <w:jc w:val="both"/>
              <w:rPr>
                <w:rFonts w:hAnsi="Cambria" w:ascii="Cambria"/>
                <w:sz w:val="18"/>
                <w:szCs w:val="18"/>
                <w:lang w:eastAsia="ar-SA"/>
              </w:rPr>
            </w:pPr>
            <w:r w:rsidRPr="000B6489">
              <w:rPr>
                <w:rFonts w:hAnsi="Cambria" w:ascii="Cambria"/>
                <w:sz w:val="18"/>
                <w:szCs w:val="18"/>
                <w:lang w:eastAsia="ar-SA"/>
              </w:rPr>
              <w:t>16.</w:t>
            </w:r>
          </w:p>
        </w:tc>
        <w:tc>
          <w:tcPr>
            <w:tcW w:type="dxa" w:w="2618"/>
          </w:tcPr>
          <w:p w:rsidRDefault="00756608" w:rsidP="00756608" w:rsidR="00756608" w:rsidRPr="000B6489">
            <w:pPr>
              <w:ind w:left="-54"/>
              <w:rPr>
                <w:sz w:val="18"/>
                <w:szCs w:val="18"/>
              </w:rPr>
            </w:pPr>
            <w:r w:rsidRPr="000B6489">
              <w:rPr>
                <w:sz w:val="18"/>
                <w:szCs w:val="18"/>
              </w:rPr>
              <w:t>Hep-toplinarstvo d.o.o.</w:t>
            </w:r>
          </w:p>
        </w:tc>
        <w:tc>
          <w:tcPr>
            <w:tcW w:type="dxa" w:w="2139"/>
          </w:tcPr>
          <w:p w:rsidRDefault="00756608" w:rsidP="00756608" w:rsidR="00756608" w:rsidRPr="000B6489">
            <w:pPr>
              <w:pStyle w:val="Bezproreda"/>
              <w:rPr>
                <w:rFonts w:hAnsi="Times New Roman" w:ascii="Times New Roman"/>
                <w:sz w:val="18"/>
                <w:szCs w:val="18"/>
              </w:rPr>
            </w:pPr>
            <w:r w:rsidRPr="000B6489">
              <w:rPr>
                <w:rFonts w:hAnsi="Times New Roman" w:ascii="Times New Roman"/>
                <w:sz w:val="18"/>
                <w:szCs w:val="18"/>
              </w:rPr>
              <w:t>Zagreb, Miščevečka 15a</w:t>
            </w:r>
          </w:p>
        </w:tc>
        <w:tc>
          <w:tcPr>
            <w:tcW w:type="dxa" w:w="943"/>
          </w:tcPr>
          <w:p w:rsidRDefault="00756608" w:rsidP="00756608" w:rsidR="00756608" w:rsidRPr="00756608">
            <w:pPr>
              <w:suppressAutoHyphens/>
              <w:ind w:left="-76"/>
              <w:jc w:val="both"/>
              <w:rPr>
                <w:rFonts w:hAnsi="Cambria" w:ascii="Cambria"/>
                <w:sz w:val="18"/>
                <w:szCs w:val="18"/>
                <w:lang w:eastAsia="ar-SA"/>
              </w:rPr>
            </w:pPr>
            <w:r w:rsidRPr="00756608">
              <w:rPr>
                <w:rFonts w:hAnsi="Cambria" w:ascii="Cambria"/>
                <w:sz w:val="18"/>
                <w:szCs w:val="18"/>
                <w:lang w:eastAsia="ar-SA"/>
              </w:rPr>
              <w:t>Ne</w:t>
            </w:r>
          </w:p>
        </w:tc>
        <w:tc>
          <w:tcPr>
            <w:tcW w:type="dxa" w:w="953"/>
          </w:tcPr>
          <w:p w:rsidRDefault="00756608" w:rsidP="00756608" w:rsidR="00756608" w:rsidRPr="00756608">
            <w:pPr>
              <w:suppressAutoHyphens/>
              <w:ind w:left="-76"/>
              <w:jc w:val="right"/>
              <w:rPr>
                <w:rFonts w:hAnsi="Cambria" w:ascii="Cambria"/>
                <w:sz w:val="18"/>
                <w:szCs w:val="18"/>
                <w:lang w:eastAsia="ar-SA"/>
              </w:rPr>
            </w:pPr>
            <w:r>
              <w:rPr>
                <w:rFonts w:hAnsi="Cambria" w:ascii="Cambria"/>
                <w:sz w:val="18"/>
                <w:szCs w:val="18"/>
                <w:lang w:eastAsia="ar-SA"/>
              </w:rPr>
              <w:t>500,00 kn</w:t>
            </w:r>
          </w:p>
        </w:tc>
        <w:tc>
          <w:tcPr>
            <w:tcW w:type="dxa" w:w="2189"/>
          </w:tcPr>
          <w:p w:rsidRDefault="00756608" w:rsidP="00756608" w:rsidR="00756608" w:rsidRPr="00756608">
            <w:pPr>
              <w:pStyle w:val="Bezproreda"/>
              <w:jc w:val="right"/>
              <w:rPr>
                <w:rFonts w:hAnsi="Times New Roman" w:ascii="Times New Roman"/>
                <w:sz w:val="18"/>
                <w:szCs w:val="18"/>
              </w:rPr>
            </w:pPr>
            <w:r w:rsidRPr="00756608">
              <w:rPr>
                <w:rFonts w:hAnsi="Times New Roman" w:ascii="Times New Roman"/>
                <w:sz w:val="18"/>
                <w:szCs w:val="18"/>
              </w:rPr>
              <w:t>61.156,72</w:t>
            </w:r>
          </w:p>
        </w:tc>
      </w:tr>
      <w:tr w:rsidTr="002008F5" w:rsidR="000B6489" w:rsidRPr="00756608">
        <w:trPr>
          <w:trHeight w:val="122"/>
        </w:trPr>
        <w:tc>
          <w:tcPr>
            <w:tcW w:type="dxa" w:w="3132"/>
            <w:gridSpan w:val="2"/>
            <w:tcBorders>
              <w:bottom w:space="0" w:sz="4" w:color="auto" w:val="single"/>
            </w:tcBorders>
          </w:tcPr>
          <w:p w:rsidRDefault="000B6489" w:rsidP="00B451BA" w:rsidR="000B6489" w:rsidRPr="00197E20">
            <w:pPr>
              <w:suppressAutoHyphens/>
              <w:ind w:left="-76"/>
              <w:jc w:val="both"/>
              <w:rPr>
                <w:rFonts w:hAnsi="Cambria" w:ascii="Cambria"/>
                <w:sz w:val="18"/>
                <w:szCs w:val="18"/>
                <w:lang w:eastAsia="ar-SA"/>
              </w:rPr>
            </w:pPr>
            <w:r>
              <w:rPr>
                <w:rFonts w:hAnsi="Cambria" w:ascii="Cambria"/>
                <w:sz w:val="18"/>
                <w:szCs w:val="18"/>
                <w:lang w:eastAsia="ar-SA"/>
              </w:rPr>
              <w:t>UKUPNO:</w:t>
            </w:r>
          </w:p>
        </w:tc>
        <w:tc>
          <w:tcPr>
            <w:tcW w:type="dxa" w:w="2139"/>
            <w:tcBorders>
              <w:bottom w:space="0" w:sz="4" w:color="auto" w:val="single"/>
            </w:tcBorders>
          </w:tcPr>
          <w:p w:rsidRDefault="000B6489" w:rsidP="00B451BA" w:rsidR="000B6489" w:rsidRPr="00197E20">
            <w:pPr>
              <w:suppressAutoHyphens/>
              <w:ind w:left="-76"/>
              <w:jc w:val="both"/>
              <w:rPr>
                <w:rFonts w:hAnsi="Cambria" w:ascii="Cambria"/>
                <w:sz w:val="18"/>
                <w:szCs w:val="18"/>
                <w:lang w:eastAsia="ar-SA"/>
              </w:rPr>
            </w:pPr>
          </w:p>
        </w:tc>
        <w:tc>
          <w:tcPr>
            <w:tcW w:type="dxa" w:w="943"/>
            <w:tcBorders>
              <w:bottom w:space="0" w:sz="4" w:color="auto" w:val="single"/>
            </w:tcBorders>
          </w:tcPr>
          <w:p w:rsidRDefault="000B6489" w:rsidP="00B451BA" w:rsidR="000B6489" w:rsidRPr="00756608">
            <w:pPr>
              <w:suppressAutoHyphens/>
              <w:ind w:left="-76"/>
              <w:jc w:val="both"/>
              <w:rPr>
                <w:rFonts w:hAnsi="Cambria" w:ascii="Cambria"/>
                <w:sz w:val="18"/>
                <w:szCs w:val="18"/>
                <w:lang w:eastAsia="ar-SA"/>
              </w:rPr>
            </w:pPr>
          </w:p>
        </w:tc>
        <w:tc>
          <w:tcPr>
            <w:tcW w:type="dxa" w:w="953"/>
            <w:tcBorders>
              <w:bottom w:space="0" w:sz="4" w:color="auto" w:val="single"/>
            </w:tcBorders>
          </w:tcPr>
          <w:p w:rsidRDefault="000B6489" w:rsidP="00B451BA" w:rsidR="000B6489" w:rsidRPr="00756608">
            <w:pPr>
              <w:suppressAutoHyphens/>
              <w:ind w:left="-76"/>
              <w:jc w:val="both"/>
              <w:rPr>
                <w:rFonts w:hAnsi="Cambria" w:ascii="Cambria"/>
                <w:sz w:val="18"/>
                <w:szCs w:val="18"/>
                <w:lang w:eastAsia="ar-SA"/>
              </w:rPr>
            </w:pPr>
          </w:p>
        </w:tc>
        <w:tc>
          <w:tcPr>
            <w:tcW w:type="dxa" w:w="2189"/>
          </w:tcPr>
          <w:p w:rsidRDefault="00756608" w:rsidP="0066044F" w:rsidR="000B6489" w:rsidRPr="00756608">
            <w:pPr>
              <w:suppressAutoHyphens/>
              <w:ind w:left="-76"/>
              <w:jc w:val="right"/>
              <w:rPr>
                <w:rFonts w:hAnsi="Cambria" w:ascii="Cambria"/>
                <w:sz w:val="18"/>
                <w:szCs w:val="18"/>
                <w:lang w:eastAsia="ar-SA"/>
              </w:rPr>
            </w:pPr>
            <w:r w:rsidRPr="00756608">
              <w:rPr>
                <w:rFonts w:hAnsi="Cambria" w:ascii="Cambria"/>
                <w:sz w:val="18"/>
                <w:szCs w:val="18"/>
                <w:lang w:eastAsia="ar-SA"/>
              </w:rPr>
              <w:t>10.149.337,04</w:t>
            </w:r>
          </w:p>
        </w:tc>
      </w:tr>
    </w:tbl>
    <w:p w:rsidRDefault="0066044F" w:rsidP="00C30843" w:rsidR="0066044F">
      <w:pPr>
        <w:jc w:val="both"/>
        <w:rPr>
          <w:rFonts w:cs="Tahoma" w:hAnsi="Cambria" w:ascii="Cambria"/>
        </w:rPr>
      </w:pPr>
    </w:p>
    <w:p w:rsidRDefault="00C30843" w:rsidP="00756608" w:rsidR="00756608">
      <w:pPr>
        <w:jc w:val="both"/>
        <w:rPr>
          <w:rFonts w:cs="Tahoma" w:hAnsi="Cambria" w:ascii="Cambria"/>
        </w:rPr>
      </w:pPr>
      <w:r w:rsidRPr="00C30843">
        <w:rPr>
          <w:rFonts w:cs="Tahoma" w:hAnsi="Cambria" w:ascii="Cambria"/>
        </w:rPr>
        <w:t>*)</w:t>
      </w:r>
      <w:r>
        <w:rPr>
          <w:rFonts w:cs="Tahoma" w:hAnsi="Cambria" w:ascii="Cambria"/>
        </w:rPr>
        <w:t xml:space="preserve"> Ministarstvo financija, Porezna uprava pr</w:t>
      </w:r>
      <w:r w:rsidR="00756608">
        <w:rPr>
          <w:rFonts w:cs="Tahoma" w:hAnsi="Cambria" w:ascii="Cambria"/>
        </w:rPr>
        <w:t>ijavilo je tražbinu prvoga višega isplatnoga reda sa osnova doprinosa iz i na bruto plaće u iznosu od 260.586,66 kn</w:t>
      </w:r>
      <w:r w:rsidR="003C4CD8">
        <w:rPr>
          <w:rFonts w:cs="Tahoma" w:hAnsi="Cambria" w:ascii="Cambria"/>
        </w:rPr>
        <w:t>.</w:t>
      </w:r>
    </w:p>
    <w:p w:rsidRDefault="00756608" w:rsidP="00756608" w:rsidR="00756608" w:rsidRPr="00756608">
      <w:pPr>
        <w:jc w:val="both"/>
        <w:rPr>
          <w:rFonts w:cs="Tahoma" w:hAnsi="Cambria" w:ascii="Cambria"/>
        </w:rPr>
      </w:pPr>
      <w:r>
        <w:rPr>
          <w:rFonts w:cs="Tahoma" w:hAnsi="Cambria" w:ascii="Cambria"/>
        </w:rPr>
        <w:t>Nastavno na činjenicu da su zadnji zaposlenici kod stečajnoga dužnika odjavljeni sa 13.05.2013. njihova eventualna potraživanja sa osnova neto plaća pala su u zastaru, isto tako stečajni upravitelj ne raspolaže sa knjigvodstvenom dokumentacijom iz koje bi mogao pojedinačno utvrditi na koje se radnike odnose obračunati a ne uplaćeni doprinosi sa osnova bruto plaća</w:t>
      </w:r>
      <w:r w:rsidR="00C94B06">
        <w:rPr>
          <w:rFonts w:cs="Tahoma" w:hAnsi="Cambria" w:ascii="Cambria"/>
        </w:rPr>
        <w:t>, pa je sa te osnove osnovana tražbina Ministarstva financija Porezna uprava sa osnova ne uplaćenih javnih davanja sa osnova doprinosa.</w:t>
      </w:r>
    </w:p>
    <w:p w:rsidRDefault="00C30843" w:rsidP="005145D2" w:rsidR="00C30843">
      <w:pPr>
        <w:jc w:val="both"/>
        <w:rPr>
          <w:rFonts w:cs="Tahoma" w:hAnsi="Cambria" w:ascii="Cambria"/>
          <w:b/>
        </w:rPr>
      </w:pPr>
    </w:p>
    <w:p w:rsidRDefault="00AF30FC" w:rsidP="00C50E7A" w:rsidR="00AF30FC">
      <w:pPr>
        <w:numPr>
          <w:ilvl w:val="1"/>
          <w:numId w:val="5"/>
        </w:numPr>
        <w:jc w:val="both"/>
        <w:rPr>
          <w:rFonts w:cs="Tahoma" w:hAnsi="Cambria" w:ascii="Cambria"/>
          <w:b/>
        </w:rPr>
      </w:pPr>
      <w:r w:rsidRPr="00786AB5">
        <w:rPr>
          <w:rFonts w:cs="Tahoma" w:hAnsi="Cambria" w:ascii="Cambria"/>
          <w:b/>
        </w:rPr>
        <w:t xml:space="preserve">Predračun troškova provedbe stečajnog postupka </w:t>
      </w:r>
    </w:p>
    <w:p w:rsidRDefault="003901C8" w:rsidP="003901C8" w:rsidR="003901C8" w:rsidRPr="00ED3201">
      <w:pPr>
        <w:ind w:left="720"/>
        <w:jc w:val="both"/>
        <w:rPr>
          <w:rFonts w:cs="Tahoma" w:hAnsi="Cambria" w:ascii="Cambria"/>
          <w:b/>
        </w:rPr>
      </w:pPr>
    </w:p>
    <w:p w:rsidRDefault="0073483B" w:rsidP="00E56465" w:rsidR="00DE655E">
      <w:pPr>
        <w:jc w:val="both"/>
        <w:rPr>
          <w:rFonts w:cs="Tahoma" w:hAnsi="Cambria" w:ascii="Cambria"/>
        </w:rPr>
      </w:pPr>
      <w:r>
        <w:rPr>
          <w:rFonts w:cs="Tahoma" w:hAnsi="Cambria" w:ascii="Cambria"/>
        </w:rPr>
        <w:t>Sukladno čl. 89</w:t>
      </w:r>
      <w:r w:rsidR="00AF30FC" w:rsidRPr="00786AB5">
        <w:rPr>
          <w:rFonts w:cs="Tahoma" w:hAnsi="Cambria" w:ascii="Cambria"/>
        </w:rPr>
        <w:t xml:space="preserve"> st. 2 SZ. stečajni upravitelj podnosi predračun troškova za koje ima uporište da će nastati pri provedbi stečajnog postupka zasnovani radnjama stečajnog upravitelja, kao i za one koji su nastali do pisanja ovoga izviješća</w:t>
      </w:r>
      <w:r w:rsidR="005603C3">
        <w:rPr>
          <w:rFonts w:cs="Tahoma" w:hAnsi="Cambria" w:ascii="Cambria"/>
        </w:rPr>
        <w:t>, sukladno čl. 155.</w:t>
      </w:r>
      <w:r w:rsidR="00AF30FC" w:rsidRPr="00786AB5">
        <w:rPr>
          <w:rFonts w:cs="Tahoma" w:hAnsi="Cambria" w:ascii="Cambria"/>
        </w:rPr>
        <w:t xml:space="preserve">  i </w:t>
      </w:r>
      <w:r w:rsidR="005603C3">
        <w:rPr>
          <w:rFonts w:cs="Tahoma" w:hAnsi="Cambria" w:ascii="Cambria"/>
        </w:rPr>
        <w:t xml:space="preserve"> 156. Stečajnoga zakona (NN 71/15), i </w:t>
      </w:r>
      <w:r w:rsidR="00AF30FC" w:rsidRPr="00786AB5">
        <w:rPr>
          <w:rFonts w:cs="Tahoma" w:hAnsi="Cambria" w:ascii="Cambria"/>
        </w:rPr>
        <w:t>to:</w:t>
      </w:r>
    </w:p>
    <w:p w:rsidRDefault="00525362" w:rsidP="00E56465" w:rsidR="00525362" w:rsidRPr="00786AB5">
      <w:pPr>
        <w:jc w:val="both"/>
        <w:rPr>
          <w:rFonts w:cs="Tahoma" w:hAnsi="Cambria" w:ascii="Cambria"/>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Red. Br. </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Opis troška i naziv pružatelja usluge</w:t>
            </w:r>
          </w:p>
        </w:tc>
        <w:tc>
          <w:tcPr>
            <w:tcW w:type="dxa" w:w="1559"/>
            <w:shd w:fill="auto" w:color="auto" w:val="clear"/>
          </w:tcPr>
          <w:p w:rsidRDefault="000626F2" w:rsidP="006B7E23" w:rsidR="005603C3">
            <w:pPr>
              <w:jc w:val="right"/>
              <w:rPr>
                <w:rFonts w:cs="Arial" w:hAnsi="Cambria" w:ascii="Cambria"/>
                <w:sz w:val="22"/>
                <w:szCs w:val="22"/>
              </w:rPr>
            </w:pPr>
            <w:r w:rsidRPr="00ED3201">
              <w:rPr>
                <w:rFonts w:cs="Arial" w:hAnsi="Cambria" w:ascii="Cambria"/>
                <w:sz w:val="22"/>
                <w:szCs w:val="22"/>
              </w:rPr>
              <w:t xml:space="preserve"> Iznos</w:t>
            </w:r>
          </w:p>
          <w:p w:rsidRDefault="000626F2" w:rsidP="006B7E23" w:rsidR="000626F2" w:rsidRPr="00ED3201">
            <w:pPr>
              <w:jc w:val="right"/>
              <w:rPr>
                <w:rFonts w:cs="Arial" w:hAnsi="Cambria" w:ascii="Cambria"/>
                <w:sz w:val="22"/>
                <w:szCs w:val="22"/>
              </w:rPr>
            </w:pPr>
            <w:r w:rsidRPr="00ED3201">
              <w:rPr>
                <w:rFonts w:cs="Arial" w:hAnsi="Cambria" w:ascii="Cambria"/>
                <w:sz w:val="22"/>
                <w:szCs w:val="22"/>
              </w:rPr>
              <w:t xml:space="preserve"> </w:t>
            </w:r>
          </w:p>
        </w:tc>
      </w:tr>
      <w:tr w:rsidTr="002D7FDF" w:rsidR="000626F2" w:rsidRPr="006B7E23">
        <w:trPr>
          <w:trHeight w:val="231"/>
        </w:trPr>
        <w:tc>
          <w:tcPr>
            <w:tcW w:type="dxa" w:w="1101"/>
            <w:tcBorders>
              <w:bottom w:space="0" w:sz="4" w:color="auto" w:val="single"/>
            </w:tcBorders>
            <w:shd w:fill="auto" w:color="auto" w:val="clear"/>
          </w:tcPr>
          <w:p w:rsidRDefault="00C94B06" w:rsidP="006B7E23" w:rsidR="000626F2" w:rsidRPr="00ED3201">
            <w:pPr>
              <w:jc w:val="both"/>
              <w:rPr>
                <w:rFonts w:cs="Arial" w:hAnsi="Cambria" w:ascii="Cambria"/>
                <w:sz w:val="22"/>
                <w:szCs w:val="22"/>
              </w:rPr>
            </w:pPr>
            <w:r>
              <w:rPr>
                <w:rFonts w:cs="Arial" w:hAnsi="Cambria" w:ascii="Cambria"/>
                <w:sz w:val="22"/>
                <w:szCs w:val="22"/>
              </w:rPr>
              <w:t>1.</w:t>
            </w:r>
          </w:p>
        </w:tc>
        <w:tc>
          <w:tcPr>
            <w:tcW w:type="dxa" w:w="6662"/>
            <w:tcBorders>
              <w:bottom w:space="0" w:sz="4" w:color="auto" w:val="single"/>
            </w:tcBorders>
            <w:shd w:fill="auto" w:color="auto" w:val="clear"/>
          </w:tcPr>
          <w:p w:rsidRDefault="00772E99" w:rsidP="006B7E23" w:rsidR="000626F2" w:rsidRPr="00ED3201">
            <w:pPr>
              <w:jc w:val="both"/>
              <w:rPr>
                <w:rFonts w:cs="Arial" w:hAnsi="Cambria" w:ascii="Cambria"/>
                <w:sz w:val="22"/>
                <w:szCs w:val="22"/>
              </w:rPr>
            </w:pPr>
            <w:r w:rsidRPr="00ED3201">
              <w:rPr>
                <w:rFonts w:cs="Arial" w:hAnsi="Cambria" w:ascii="Cambria"/>
                <w:sz w:val="22"/>
                <w:szCs w:val="22"/>
              </w:rPr>
              <w:t>Troškovi knjigovodstvenih usluga (izrada redovitih mjesečnih izviješća, te izrada godišnjih izviješća – FINA, MF, Porezna uprava)</w:t>
            </w:r>
            <w:r w:rsidR="0074688F">
              <w:rPr>
                <w:rFonts w:cs="Arial" w:hAnsi="Cambria" w:ascii="Cambria"/>
                <w:sz w:val="22"/>
                <w:szCs w:val="22"/>
              </w:rPr>
              <w:t xml:space="preserve"> –</w:t>
            </w:r>
            <w:r w:rsidR="0066044F">
              <w:rPr>
                <w:rFonts w:cs="Arial" w:hAnsi="Cambria" w:ascii="Cambria"/>
                <w:sz w:val="22"/>
                <w:szCs w:val="22"/>
              </w:rPr>
              <w:t xml:space="preserve"> </w:t>
            </w:r>
            <w:r w:rsidR="00525362">
              <w:rPr>
                <w:rFonts w:cs="Arial" w:hAnsi="Cambria" w:ascii="Cambria"/>
                <w:sz w:val="22"/>
                <w:szCs w:val="22"/>
              </w:rPr>
              <w:t xml:space="preserve"> (na mjesečnoj razini </w:t>
            </w:r>
            <w:r w:rsidR="002F3DC2">
              <w:rPr>
                <w:rFonts w:cs="Arial" w:hAnsi="Cambria" w:ascii="Cambria"/>
                <w:sz w:val="22"/>
                <w:szCs w:val="22"/>
              </w:rPr>
              <w:t>3</w:t>
            </w:r>
            <w:r w:rsidR="0074688F">
              <w:rPr>
                <w:rFonts w:cs="Arial" w:hAnsi="Cambria" w:ascii="Cambria"/>
                <w:sz w:val="22"/>
                <w:szCs w:val="22"/>
              </w:rPr>
              <w:t>00,00</w:t>
            </w:r>
            <w:r w:rsidR="002F3DC2">
              <w:rPr>
                <w:rFonts w:cs="Arial" w:hAnsi="Cambria" w:ascii="Cambria"/>
                <w:sz w:val="22"/>
                <w:szCs w:val="22"/>
              </w:rPr>
              <w:t>kn + pdv</w:t>
            </w:r>
            <w:r w:rsidR="0074688F">
              <w:rPr>
                <w:rFonts w:cs="Arial" w:hAnsi="Cambria" w:ascii="Cambria"/>
                <w:sz w:val="22"/>
                <w:szCs w:val="22"/>
              </w:rPr>
              <w:t>, oč</w:t>
            </w:r>
            <w:r w:rsidR="00525362">
              <w:rPr>
                <w:rFonts w:cs="Arial" w:hAnsi="Cambria" w:ascii="Cambria"/>
                <w:sz w:val="22"/>
                <w:szCs w:val="22"/>
              </w:rPr>
              <w:t>ekivano trajanje stečaja 18</w:t>
            </w:r>
            <w:r w:rsidR="0074688F">
              <w:rPr>
                <w:rFonts w:cs="Arial" w:hAnsi="Cambria" w:ascii="Cambria"/>
                <w:sz w:val="22"/>
                <w:szCs w:val="22"/>
              </w:rPr>
              <w:t xml:space="preserve"> mjeseci)</w:t>
            </w:r>
          </w:p>
        </w:tc>
        <w:tc>
          <w:tcPr>
            <w:tcW w:type="dxa" w:w="1559"/>
            <w:tcBorders>
              <w:bottom w:space="0" w:sz="4" w:color="auto" w:val="single"/>
            </w:tcBorders>
            <w:shd w:fill="auto" w:color="auto" w:val="clear"/>
          </w:tcPr>
          <w:p w:rsidRDefault="00C94B06" w:rsidP="000F4297" w:rsidR="000626F2" w:rsidRPr="00ED3201">
            <w:pPr>
              <w:jc w:val="right"/>
              <w:rPr>
                <w:rFonts w:cs="Arial" w:hAnsi="Cambria" w:ascii="Cambria"/>
                <w:sz w:val="22"/>
                <w:szCs w:val="22"/>
              </w:rPr>
            </w:pPr>
            <w:r>
              <w:rPr>
                <w:rFonts w:cs="Arial" w:hAnsi="Cambria" w:ascii="Cambria"/>
                <w:sz w:val="22"/>
                <w:szCs w:val="22"/>
              </w:rPr>
              <w:t>7.00</w:t>
            </w:r>
            <w:r w:rsidR="002F3DC2">
              <w:rPr>
                <w:rFonts w:cs="Arial" w:hAnsi="Cambria" w:ascii="Cambria"/>
                <w:sz w:val="22"/>
                <w:szCs w:val="22"/>
              </w:rPr>
              <w:t>0</w:t>
            </w:r>
            <w:r w:rsidR="000F4297">
              <w:rPr>
                <w:rFonts w:cs="Arial" w:hAnsi="Cambria" w:ascii="Cambria"/>
                <w:sz w:val="22"/>
                <w:szCs w:val="22"/>
              </w:rPr>
              <w:t>,00</w:t>
            </w:r>
          </w:p>
        </w:tc>
      </w:tr>
      <w:tr w:rsidTr="002D7FDF" w:rsidR="00522E27" w:rsidRPr="006B7E23">
        <w:trPr>
          <w:trHeight w:val="190"/>
        </w:trPr>
        <w:tc>
          <w:tcPr>
            <w:tcW w:type="dxa" w:w="1101"/>
            <w:shd w:fill="auto" w:color="auto" w:val="clear"/>
          </w:tcPr>
          <w:p w:rsidRDefault="00522E27" w:rsidP="006B7E23" w:rsidR="00522E27">
            <w:pPr>
              <w:jc w:val="both"/>
              <w:rPr>
                <w:rFonts w:cs="Arial" w:hAnsi="Cambria" w:ascii="Cambria"/>
                <w:sz w:val="22"/>
                <w:szCs w:val="22"/>
              </w:rPr>
            </w:pPr>
            <w:r>
              <w:rPr>
                <w:rFonts w:cs="Arial" w:hAnsi="Cambria" w:ascii="Cambria"/>
                <w:sz w:val="22"/>
                <w:szCs w:val="22"/>
              </w:rPr>
              <w:t>5.</w:t>
            </w:r>
          </w:p>
        </w:tc>
        <w:tc>
          <w:tcPr>
            <w:tcW w:type="dxa" w:w="6662"/>
            <w:tcBorders>
              <w:top w:space="0" w:sz="4" w:color="auto" w:val="single"/>
            </w:tcBorders>
            <w:shd w:fill="auto" w:color="auto" w:val="clear"/>
          </w:tcPr>
          <w:p w:rsidRDefault="00522E27" w:rsidP="006B7E23" w:rsidR="00522E27" w:rsidRPr="00ED3201">
            <w:pPr>
              <w:jc w:val="both"/>
              <w:rPr>
                <w:rFonts w:cs="Arial" w:hAnsi="Cambria" w:ascii="Cambria"/>
                <w:sz w:val="22"/>
                <w:szCs w:val="22"/>
              </w:rPr>
            </w:pPr>
            <w:r>
              <w:rPr>
                <w:rFonts w:cs="Arial" w:hAnsi="Cambria" w:ascii="Cambria"/>
                <w:sz w:val="22"/>
                <w:szCs w:val="22"/>
              </w:rPr>
              <w:t>Troškovi koji prate neposredno nekretnine (komunalne i vodne naknada; troškovi paušala električne energije i drugo)</w:t>
            </w:r>
          </w:p>
        </w:tc>
        <w:tc>
          <w:tcPr>
            <w:tcW w:type="dxa" w:w="1559"/>
            <w:shd w:fill="auto" w:color="auto" w:val="clear"/>
          </w:tcPr>
          <w:p w:rsidRDefault="00C94B06" w:rsidP="004A3F5B" w:rsidR="00522E27">
            <w:pPr>
              <w:jc w:val="right"/>
              <w:rPr>
                <w:rFonts w:cs="Arial" w:hAnsi="Cambria" w:ascii="Cambria"/>
                <w:sz w:val="22"/>
                <w:szCs w:val="22"/>
              </w:rPr>
            </w:pPr>
            <w:r>
              <w:rPr>
                <w:rFonts w:cs="Arial" w:hAnsi="Cambria" w:ascii="Cambria"/>
                <w:sz w:val="22"/>
                <w:szCs w:val="22"/>
              </w:rPr>
              <w:t>6</w:t>
            </w:r>
            <w:r w:rsidR="00522E27">
              <w:rPr>
                <w:rFonts w:cs="Arial" w:hAnsi="Cambria" w:ascii="Cambria"/>
                <w:sz w:val="22"/>
                <w:szCs w:val="22"/>
              </w:rPr>
              <w:t>.000,00</w:t>
            </w:r>
          </w:p>
          <w:p w:rsidRDefault="00522E27" w:rsidP="004A3F5B" w:rsidR="00522E27">
            <w:pPr>
              <w:jc w:val="right"/>
              <w:rPr>
                <w:rFonts w:cs="Arial" w:hAnsi="Cambria" w:ascii="Cambria"/>
                <w:sz w:val="22"/>
                <w:szCs w:val="22"/>
              </w:rPr>
            </w:pP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9.</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Materijalni troškovi stečajnog upravitelja (poštarina, izrada pečata, troškovi telefona, putni troškovi i drugo)</w:t>
            </w:r>
          </w:p>
        </w:tc>
        <w:tc>
          <w:tcPr>
            <w:tcW w:type="dxa" w:w="1559"/>
            <w:shd w:fill="auto" w:color="auto" w:val="clear"/>
          </w:tcPr>
          <w:p w:rsidRDefault="00522E27" w:rsidP="004A3F5B" w:rsidR="000626F2" w:rsidRPr="00ED3201">
            <w:pPr>
              <w:jc w:val="right"/>
              <w:rPr>
                <w:rFonts w:cs="Arial" w:hAnsi="Cambria" w:ascii="Cambria"/>
                <w:sz w:val="22"/>
                <w:szCs w:val="22"/>
              </w:rPr>
            </w:pPr>
            <w:r>
              <w:rPr>
                <w:rFonts w:cs="Arial" w:hAnsi="Cambria" w:ascii="Cambria"/>
                <w:sz w:val="22"/>
                <w:szCs w:val="22"/>
              </w:rPr>
              <w:t>1</w:t>
            </w:r>
            <w:r w:rsidR="0066044F">
              <w:rPr>
                <w:rFonts w:cs="Arial" w:hAnsi="Cambria" w:ascii="Cambria"/>
                <w:sz w:val="22"/>
                <w:szCs w:val="22"/>
              </w:rPr>
              <w:t>.0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11.</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arhiviranja poslovne dokumentacije stečajno</w:t>
            </w:r>
            <w:r w:rsidR="00525362">
              <w:rPr>
                <w:rFonts w:cs="Arial" w:hAnsi="Cambria" w:ascii="Cambria"/>
                <w:sz w:val="22"/>
                <w:szCs w:val="22"/>
              </w:rPr>
              <w:t xml:space="preserve">g dužnika </w:t>
            </w:r>
            <w:r w:rsidRPr="00ED3201">
              <w:rPr>
                <w:rFonts w:cs="Arial" w:hAnsi="Cambria" w:ascii="Cambria"/>
                <w:sz w:val="22"/>
                <w:szCs w:val="22"/>
              </w:rPr>
              <w:t xml:space="preserve"> nastale u provedbi postupka</w:t>
            </w:r>
            <w:r w:rsidR="0066044F">
              <w:rPr>
                <w:rFonts w:cs="Arial" w:hAnsi="Cambria" w:ascii="Cambria"/>
                <w:sz w:val="22"/>
                <w:szCs w:val="22"/>
              </w:rPr>
              <w:t xml:space="preserve"> </w:t>
            </w:r>
          </w:p>
        </w:tc>
        <w:tc>
          <w:tcPr>
            <w:tcW w:type="dxa" w:w="1559"/>
            <w:shd w:fill="auto" w:color="auto" w:val="clear"/>
          </w:tcPr>
          <w:p w:rsidRDefault="00C94B06" w:rsidP="004A3F5B" w:rsidR="000626F2" w:rsidRPr="00ED3201">
            <w:pPr>
              <w:jc w:val="right"/>
              <w:rPr>
                <w:rFonts w:cs="Arial" w:hAnsi="Cambria" w:ascii="Cambria"/>
                <w:sz w:val="22"/>
                <w:szCs w:val="22"/>
              </w:rPr>
            </w:pPr>
            <w:r>
              <w:rPr>
                <w:rFonts w:cs="Arial" w:hAnsi="Cambria" w:ascii="Cambria"/>
                <w:sz w:val="22"/>
                <w:szCs w:val="22"/>
              </w:rPr>
              <w:t>1.0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5603C3" w:rsidP="006B7E23" w:rsidR="005603C3">
            <w:pPr>
              <w:jc w:val="both"/>
              <w:rPr>
                <w:rFonts w:cs="Arial" w:hAnsi="Cambria" w:ascii="Cambria"/>
                <w:sz w:val="22"/>
                <w:szCs w:val="22"/>
              </w:rPr>
            </w:pPr>
          </w:p>
          <w:p w:rsidRDefault="00ED3201" w:rsidP="006B7E23" w:rsidR="000626F2" w:rsidRPr="00ED3201">
            <w:pPr>
              <w:jc w:val="both"/>
              <w:rPr>
                <w:rFonts w:cs="Arial" w:hAnsi="Cambria" w:ascii="Cambria"/>
                <w:sz w:val="22"/>
                <w:szCs w:val="22"/>
              </w:rPr>
            </w:pPr>
            <w:r>
              <w:rPr>
                <w:rFonts w:cs="Arial" w:hAnsi="Cambria" w:ascii="Cambria"/>
                <w:sz w:val="22"/>
                <w:szCs w:val="22"/>
              </w:rPr>
              <w:t>UKUPNO</w:t>
            </w:r>
          </w:p>
        </w:tc>
        <w:tc>
          <w:tcPr>
            <w:tcW w:type="dxa" w:w="6662"/>
            <w:shd w:fill="auto" w:color="auto" w:val="clear"/>
          </w:tcPr>
          <w:p w:rsidRDefault="000626F2" w:rsidP="006B7E23" w:rsidR="000626F2" w:rsidRPr="00ED3201">
            <w:pPr>
              <w:jc w:val="both"/>
              <w:rPr>
                <w:rFonts w:cs="Arial" w:hAnsi="Cambria" w:ascii="Cambria"/>
                <w:sz w:val="22"/>
                <w:szCs w:val="22"/>
              </w:rPr>
            </w:pPr>
          </w:p>
        </w:tc>
        <w:tc>
          <w:tcPr>
            <w:tcW w:type="dxa" w:w="1559"/>
            <w:shd w:fill="auto" w:color="auto" w:val="clear"/>
          </w:tcPr>
          <w:p w:rsidRDefault="000626F2" w:rsidP="00B0136A" w:rsidR="000626F2">
            <w:pPr>
              <w:jc w:val="right"/>
              <w:rPr>
                <w:rFonts w:cs="Arial" w:hAnsi="Cambria" w:ascii="Cambria"/>
                <w:sz w:val="22"/>
                <w:szCs w:val="22"/>
              </w:rPr>
            </w:pPr>
          </w:p>
          <w:p w:rsidRDefault="00C94B06" w:rsidP="002F3DC2" w:rsidR="00522E27" w:rsidRPr="00ED3201">
            <w:pPr>
              <w:jc w:val="right"/>
              <w:rPr>
                <w:rFonts w:cs="Arial" w:hAnsi="Cambria" w:ascii="Cambria"/>
                <w:sz w:val="22"/>
                <w:szCs w:val="22"/>
              </w:rPr>
            </w:pPr>
            <w:r>
              <w:rPr>
                <w:rFonts w:cs="Arial" w:hAnsi="Cambria" w:ascii="Cambria"/>
                <w:sz w:val="22"/>
                <w:szCs w:val="22"/>
              </w:rPr>
              <w:t>15.000,00</w:t>
            </w:r>
          </w:p>
        </w:tc>
      </w:tr>
    </w:tbl>
    <w:p w:rsidRDefault="003901C8" w:rsidP="00E56465" w:rsidR="003901C8">
      <w:pPr>
        <w:jc w:val="both"/>
        <w:rPr>
          <w:rFonts w:cs="Tahoma" w:hAnsi="Cambria" w:ascii="Cambria"/>
        </w:rPr>
      </w:pPr>
    </w:p>
    <w:p w:rsidRDefault="00AF30FC" w:rsidP="00E56465" w:rsidR="00AF30FC" w:rsidRPr="00695BCA">
      <w:pPr>
        <w:jc w:val="both"/>
        <w:rPr>
          <w:rFonts w:cs="Arial" w:hAnsi="Cambria" w:ascii="Cambria"/>
          <w:sz w:val="22"/>
          <w:szCs w:val="22"/>
        </w:rPr>
      </w:pPr>
      <w:r w:rsidRPr="00786AB5">
        <w:rPr>
          <w:rFonts w:cs="Tahoma" w:hAnsi="Cambria" w:ascii="Cambria"/>
        </w:rPr>
        <w:t xml:space="preserve">Napomena: </w:t>
      </w:r>
    </w:p>
    <w:p w:rsidRDefault="00AF30FC" w:rsidP="00E56465" w:rsidR="00C94B06" w:rsidRPr="00786AB5">
      <w:pPr>
        <w:jc w:val="both"/>
        <w:rPr>
          <w:rFonts w:cs="Tahoma" w:hAnsi="Cambria" w:ascii="Cambria"/>
        </w:rPr>
      </w:pPr>
      <w:r w:rsidRPr="00786AB5">
        <w:rPr>
          <w:rFonts w:cs="Tahoma" w:hAnsi="Cambria" w:ascii="Cambria"/>
        </w:rPr>
        <w:t>*) u predračun troškova provedbe stečajnog postupka, nisu uklj</w:t>
      </w:r>
      <w:r w:rsidR="00522E27">
        <w:rPr>
          <w:rFonts w:cs="Tahoma" w:hAnsi="Cambria" w:ascii="Cambria"/>
        </w:rPr>
        <w:t>učeni  troškovi nagrade</w:t>
      </w:r>
      <w:r w:rsidRPr="00786AB5">
        <w:rPr>
          <w:rFonts w:cs="Tahoma" w:hAnsi="Cambria" w:ascii="Cambria"/>
        </w:rPr>
        <w:t xml:space="preserve"> stečajnog upravitelja koja se utvrđuje u odnosu na vrijednosti unovčene stečajne mase i to nakon održanog završno</w:t>
      </w:r>
      <w:r w:rsidR="00607610">
        <w:rPr>
          <w:rFonts w:cs="Tahoma" w:hAnsi="Cambria" w:ascii="Cambria"/>
        </w:rPr>
        <w:t>g ročišta  u skladu sa člankom 7</w:t>
      </w:r>
      <w:r w:rsidRPr="00786AB5">
        <w:rPr>
          <w:rFonts w:cs="Tahoma" w:hAnsi="Cambria" w:ascii="Cambria"/>
        </w:rPr>
        <w:t xml:space="preserve">. Uredbe o kriterijima i načinu obračuna i plaćanja nagrada stečajnih upravitelja (NN </w:t>
      </w:r>
      <w:r w:rsidR="00075B54" w:rsidRPr="00075B54">
        <w:rPr>
          <w:rFonts w:cs="Tahoma" w:hAnsi="Cambria" w:ascii="Cambria"/>
        </w:rPr>
        <w:t>105/15</w:t>
      </w:r>
      <w:r w:rsidRPr="00786AB5">
        <w:rPr>
          <w:rFonts w:cs="Tahoma" w:hAnsi="Cambria" w:ascii="Cambria"/>
        </w:rPr>
        <w:t>)</w:t>
      </w:r>
    </w:p>
    <w:p w:rsidRDefault="002449B5" w:rsidP="00E56465" w:rsidR="002449B5">
      <w:pPr>
        <w:suppressAutoHyphens/>
        <w:jc w:val="both"/>
        <w:rPr>
          <w:rFonts w:hAnsi="Cambria" w:ascii="Cambria"/>
          <w:lang w:eastAsia="ar-SA"/>
        </w:rPr>
      </w:pPr>
    </w:p>
    <w:p w:rsidRDefault="00AB0827" w:rsidP="00C50E7A" w:rsidR="00AB0827" w:rsidRPr="00AB0827">
      <w:pPr>
        <w:numPr>
          <w:ilvl w:val="0"/>
          <w:numId w:val="5"/>
        </w:numPr>
        <w:suppressAutoHyphens/>
        <w:jc w:val="both"/>
        <w:rPr>
          <w:rFonts w:hAnsi="Cambria" w:ascii="Cambria"/>
          <w:b/>
          <w:lang w:eastAsia="ar-SA"/>
        </w:rPr>
      </w:pPr>
      <w:r w:rsidRPr="00AB0827">
        <w:rPr>
          <w:rFonts w:hAnsi="Cambria" w:ascii="Cambria"/>
          <w:b/>
          <w:lang w:eastAsia="ar-SA"/>
        </w:rPr>
        <w:t>Odnos imovine i o</w:t>
      </w:r>
      <w:r w:rsidR="004165DC">
        <w:rPr>
          <w:rFonts w:hAnsi="Cambria" w:ascii="Cambria"/>
          <w:b/>
          <w:lang w:eastAsia="ar-SA"/>
        </w:rPr>
        <w:t>bveza stečajnog dužnika (čl. 223</w:t>
      </w:r>
      <w:r w:rsidRPr="00AB0827">
        <w:rPr>
          <w:rFonts w:hAnsi="Cambria" w:ascii="Cambria"/>
          <w:b/>
          <w:lang w:eastAsia="ar-SA"/>
        </w:rPr>
        <w:t>. SZ)</w:t>
      </w:r>
    </w:p>
    <w:p w:rsidRDefault="00AB0827" w:rsidP="00AB0827" w:rsidR="00AB0827">
      <w:pPr>
        <w:suppressAutoHyphens/>
        <w:ind w:left="450"/>
        <w:jc w:val="both"/>
        <w:rPr>
          <w:rFonts w:hAnsi="Cambria" w:ascii="Cambria"/>
          <w:lang w:eastAsia="ar-SA"/>
        </w:rPr>
      </w:pPr>
    </w:p>
    <w:p w:rsidRDefault="00AB0827" w:rsidP="00AB0827" w:rsidR="00AB0827" w:rsidRPr="00201287">
      <w:pPr>
        <w:rPr>
          <w:rFonts w:cs="Tahoma" w:hAnsi="Cambria" w:ascii="Cambria"/>
        </w:rPr>
      </w:pPr>
      <w:r w:rsidRPr="00201287">
        <w:rPr>
          <w:rFonts w:cs="Tahoma" w:hAnsi="Cambria" w:ascii="Cambria"/>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E52049" w:rsidR="00AB0827" w:rsidRPr="00201287">
        <w:trPr>
          <w:trHeight w:val="706"/>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683622">
            <w:pPr>
              <w:ind w:left="52"/>
              <w:rPr>
                <w:rFonts w:cs="Tahoma" w:hAnsi="Cambria" w:ascii="Cambria"/>
                <w:sz w:val="20"/>
                <w:szCs w:val="20"/>
              </w:rPr>
            </w:pPr>
          </w:p>
          <w:p w:rsidRDefault="00AB0827" w:rsidR="00AB0827" w:rsidRPr="00683622">
            <w:pPr>
              <w:ind w:left="52"/>
              <w:rPr>
                <w:rFonts w:cs="Tahoma" w:hAnsi="Cambria" w:ascii="Cambria"/>
                <w:sz w:val="20"/>
                <w:szCs w:val="20"/>
              </w:rPr>
            </w:pPr>
            <w:r w:rsidRPr="00683622">
              <w:rPr>
                <w:rFonts w:cs="Tahoma" w:hAnsi="Cambria" w:ascii="Cambria"/>
                <w:sz w:val="20"/>
                <w:szCs w:val="20"/>
              </w:rPr>
              <w:t>IMOVINA STEČAJNOG DUŽNIKA(STEČAJNA MASA)</w:t>
            </w:r>
          </w:p>
          <w:p w:rsidRDefault="00AB0827" w:rsidR="00AB0827" w:rsidRPr="00683622">
            <w:pPr>
              <w:ind w:left="52"/>
              <w:rPr>
                <w:rFonts w:cs="Tahoma" w:hAnsi="Cambria" w:ascii="Cambria"/>
                <w:sz w:val="20"/>
                <w:szCs w:val="20"/>
              </w:rPr>
            </w:pPr>
          </w:p>
        </w:tc>
        <w:tc>
          <w:tcPr>
            <w:tcW w:type="dxa" w:w="2910"/>
            <w:tcBorders>
              <w:top w:space="0" w:sz="4" w:color="auto" w:val="single"/>
              <w:left w:space="0" w:sz="4" w:color="auto" w:val="single"/>
              <w:bottom w:space="0" w:sz="4" w:color="auto" w:val="single"/>
              <w:right w:space="0" w:sz="4" w:color="auto" w:val="single"/>
            </w:tcBorders>
          </w:tcPr>
          <w:p w:rsidRDefault="00AB0827" w:rsidR="00AB0827">
            <w:pPr>
              <w:rPr>
                <w:rFonts w:cs="Tahoma" w:hAnsi="Cambria" w:ascii="Cambria"/>
                <w:sz w:val="20"/>
                <w:szCs w:val="20"/>
              </w:rPr>
            </w:pPr>
          </w:p>
          <w:p w:rsidRDefault="0031586A" w:rsidP="00E52049" w:rsidR="003901C8" w:rsidRPr="003901C8">
            <w:pPr>
              <w:rPr>
                <w:rFonts w:cs="Tahoma" w:hAnsi="Cambria" w:ascii="Cambria"/>
                <w:sz w:val="22"/>
                <w:szCs w:val="22"/>
              </w:rPr>
            </w:pPr>
            <w:r>
              <w:rPr>
                <w:rFonts w:cs="Tahoma" w:hAnsi="Cambria" w:ascii="Cambria"/>
                <w:sz w:val="20"/>
                <w:szCs w:val="20"/>
              </w:rPr>
              <w:t>Vrijed</w:t>
            </w:r>
            <w:r w:rsidR="00951588">
              <w:rPr>
                <w:rFonts w:cs="Tahoma" w:hAnsi="Cambria" w:ascii="Cambria"/>
                <w:sz w:val="20"/>
                <w:szCs w:val="20"/>
              </w:rPr>
              <w:t>nost prema prijavi u GFI za 2012</w:t>
            </w:r>
            <w:r>
              <w:rPr>
                <w:rFonts w:cs="Tahoma" w:hAnsi="Cambria" w:ascii="Cambria"/>
                <w:sz w:val="20"/>
                <w:szCs w:val="20"/>
              </w:rPr>
              <w:t>.godinu</w:t>
            </w:r>
          </w:p>
        </w:tc>
      </w:tr>
      <w:tr w:rsidTr="00AB0827" w:rsidR="00AB0827" w:rsidRPr="00201287">
        <w:trPr>
          <w:trHeight w:val="55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52"/>
              <w:rPr>
                <w:rFonts w:cs="Tahoma" w:hAnsi="Cambria" w:ascii="Cambria"/>
                <w:sz w:val="22"/>
                <w:szCs w:val="22"/>
              </w:rPr>
            </w:pPr>
          </w:p>
          <w:p w:rsidRDefault="002449B5" w:rsidP="00C50E7A" w:rsidR="00AB0827" w:rsidRPr="00877B89">
            <w:pPr>
              <w:numPr>
                <w:ilvl w:val="0"/>
                <w:numId w:val="6"/>
              </w:numPr>
              <w:rPr>
                <w:rFonts w:cs="Tahoma" w:hAnsi="Cambria" w:ascii="Cambria"/>
                <w:sz w:val="22"/>
                <w:szCs w:val="22"/>
              </w:rPr>
            </w:pPr>
            <w:r>
              <w:rPr>
                <w:rFonts w:cs="Tahoma" w:hAnsi="Cambria" w:ascii="Cambria"/>
                <w:sz w:val="22"/>
                <w:szCs w:val="22"/>
              </w:rPr>
              <w:t>n</w:t>
            </w:r>
            <w:r w:rsidR="00AB0827" w:rsidRPr="00877B89">
              <w:rPr>
                <w:rFonts w:cs="Tahoma" w:hAnsi="Cambria" w:ascii="Cambria"/>
                <w:sz w:val="22"/>
                <w:szCs w:val="22"/>
              </w:rPr>
              <w:t>ekretnine</w:t>
            </w:r>
            <w:r>
              <w:rPr>
                <w:rFonts w:cs="Tahoma" w:hAnsi="Cambria" w:ascii="Cambria"/>
                <w:sz w:val="22"/>
                <w:szCs w:val="22"/>
              </w:rPr>
              <w:t xml:space="preserve"> (opt</w:t>
            </w:r>
            <w:r w:rsidR="0031586A">
              <w:rPr>
                <w:rFonts w:cs="Tahoma" w:hAnsi="Cambria" w:ascii="Cambria"/>
                <w:sz w:val="22"/>
                <w:szCs w:val="22"/>
              </w:rPr>
              <w:t>e</w:t>
            </w:r>
            <w:r>
              <w:rPr>
                <w:rFonts w:cs="Tahoma" w:hAnsi="Cambria" w:ascii="Cambria"/>
                <w:sz w:val="22"/>
                <w:szCs w:val="22"/>
              </w:rPr>
              <w:t>rećene zalogom)</w:t>
            </w:r>
            <w:r w:rsidR="0031586A">
              <w:rPr>
                <w:rFonts w:cs="Tahoma" w:hAnsi="Cambria" w:ascii="Cambria"/>
                <w:sz w:val="22"/>
                <w:szCs w:val="22"/>
              </w:rPr>
              <w:t>(točki</w:t>
            </w:r>
            <w:r w:rsidR="00490AFC">
              <w:rPr>
                <w:rFonts w:cs="Tahoma" w:hAnsi="Cambria" w:ascii="Cambria"/>
                <w:sz w:val="22"/>
                <w:szCs w:val="22"/>
              </w:rPr>
              <w:t xml:space="preserve"> 3.1.</w:t>
            </w:r>
            <w:r w:rsidR="00F36922">
              <w:rPr>
                <w:rFonts w:cs="Tahoma" w:hAnsi="Cambria" w:ascii="Cambria"/>
                <w:sz w:val="22"/>
                <w:szCs w:val="22"/>
              </w:rPr>
              <w:t>)</w:t>
            </w:r>
            <w:r w:rsidR="0031586A">
              <w:rPr>
                <w:rFonts w:cs="Tahoma" w:hAnsi="Cambria" w:ascii="Cambria"/>
                <w:sz w:val="22"/>
                <w:szCs w:val="22"/>
              </w:rPr>
              <w:t xml:space="preserve"> – nema procijene</w:t>
            </w:r>
          </w:p>
        </w:tc>
        <w:tc>
          <w:tcPr>
            <w:tcW w:type="dxa" w:w="2910"/>
            <w:tcBorders>
              <w:top w:space="0" w:sz="4" w:color="auto" w:val="single"/>
              <w:left w:space="0" w:sz="4" w:color="auto" w:val="single"/>
              <w:bottom w:space="0" w:sz="4" w:color="auto" w:val="single"/>
              <w:right w:space="0" w:sz="4" w:color="auto" w:val="single"/>
            </w:tcBorders>
          </w:tcPr>
          <w:p w:rsidRDefault="00AB0827" w:rsidP="00FF2E13" w:rsidR="00AB0827">
            <w:pPr>
              <w:jc w:val="right"/>
              <w:rPr>
                <w:rFonts w:cs="Tahoma" w:hAnsi="Cambria" w:ascii="Cambria"/>
                <w:sz w:val="22"/>
                <w:szCs w:val="22"/>
              </w:rPr>
            </w:pPr>
          </w:p>
          <w:p w:rsidRDefault="00951588" w:rsidP="00FF2E13" w:rsidR="00C748CF" w:rsidRPr="00877B89">
            <w:pPr>
              <w:jc w:val="right"/>
              <w:rPr>
                <w:rFonts w:cs="Tahoma" w:hAnsi="Cambria" w:ascii="Cambria"/>
                <w:sz w:val="22"/>
                <w:szCs w:val="22"/>
              </w:rPr>
            </w:pPr>
            <w:r>
              <w:rPr>
                <w:rFonts w:cs="Tahoma" w:hAnsi="Cambria" w:ascii="Cambria"/>
                <w:bCs/>
                <w:sz w:val="22"/>
                <w:szCs w:val="22"/>
              </w:rPr>
              <w:t>1.244.300,00</w:t>
            </w:r>
          </w:p>
        </w:tc>
      </w:tr>
      <w:tr w:rsidTr="00AB0827" w:rsidR="00AB0827" w:rsidRPr="00201287">
        <w:trPr>
          <w:trHeight w:val="516"/>
        </w:trPr>
        <w:tc>
          <w:tcPr>
            <w:tcW w:type="dxa" w:w="6135"/>
            <w:tcBorders>
              <w:top w:space="0" w:sz="4" w:color="auto" w:val="single"/>
              <w:left w:space="0" w:sz="4" w:color="auto" w:val="single"/>
              <w:bottom w:space="0" w:sz="4" w:color="auto" w:val="single"/>
              <w:right w:space="0" w:sz="4" w:color="auto" w:val="single"/>
            </w:tcBorders>
          </w:tcPr>
          <w:p w:rsidRDefault="00AB0827" w:rsidP="00C50E7A" w:rsidR="00AB0827" w:rsidRPr="00877B89">
            <w:pPr>
              <w:numPr>
                <w:ilvl w:val="0"/>
                <w:numId w:val="7"/>
              </w:numPr>
              <w:rPr>
                <w:rFonts w:cs="Tahoma" w:hAnsi="Cambria" w:ascii="Cambria"/>
                <w:b/>
                <w:sz w:val="22"/>
                <w:szCs w:val="22"/>
              </w:rPr>
            </w:pPr>
            <w:r w:rsidRPr="00877B89">
              <w:rPr>
                <w:rFonts w:cs="Tahoma" w:hAnsi="Cambria" w:ascii="Cambria"/>
                <w:b/>
                <w:sz w:val="22"/>
                <w:szCs w:val="22"/>
              </w:rPr>
              <w:t xml:space="preserve">ukupno utvrđena vrijednost </w:t>
            </w:r>
          </w:p>
          <w:p w:rsidRDefault="00C07924" w:rsidP="00AB0827" w:rsidR="00AB0827" w:rsidRPr="00877B89">
            <w:pPr>
              <w:ind w:left="360"/>
              <w:rPr>
                <w:rFonts w:cs="Tahoma" w:hAnsi="Cambria" w:ascii="Cambria"/>
                <w:b/>
                <w:sz w:val="22"/>
                <w:szCs w:val="22"/>
              </w:rPr>
            </w:pPr>
            <w:r>
              <w:rPr>
                <w:rFonts w:cs="Tahoma" w:hAnsi="Cambria" w:ascii="Cambria"/>
                <w:b/>
                <w:sz w:val="22"/>
                <w:szCs w:val="22"/>
              </w:rPr>
              <w:t xml:space="preserve">     stečajne mase (1</w:t>
            </w:r>
            <w:r w:rsidR="00AB0827"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951588" w:rsidP="00C748CF" w:rsidR="00AB0827" w:rsidRPr="00877B89">
            <w:pPr>
              <w:jc w:val="right"/>
              <w:rPr>
                <w:rFonts w:cs="Tahoma" w:hAnsi="Cambria" w:ascii="Cambria"/>
                <w:b/>
                <w:sz w:val="22"/>
                <w:szCs w:val="22"/>
              </w:rPr>
            </w:pPr>
            <w:r>
              <w:rPr>
                <w:rFonts w:cs="Tahoma" w:hAnsi="Cambria" w:ascii="Cambria"/>
                <w:b/>
                <w:sz w:val="22"/>
                <w:szCs w:val="22"/>
              </w:rPr>
              <w:t>1.244.300,00</w:t>
            </w:r>
          </w:p>
        </w:tc>
      </w:tr>
      <w:tr w:rsidTr="00AB0827" w:rsidR="00AB0827" w:rsidRPr="00201287">
        <w:trPr>
          <w:trHeight w:val="529"/>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b/>
                <w:sz w:val="22"/>
                <w:szCs w:val="22"/>
              </w:rPr>
            </w:pPr>
          </w:p>
          <w:p w:rsidRDefault="00C07924" w:rsidR="00AB0827" w:rsidRPr="00877B89">
            <w:pPr>
              <w:ind w:left="360"/>
              <w:rPr>
                <w:rFonts w:cs="Tahoma" w:hAnsi="Cambria" w:ascii="Cambria"/>
                <w:b/>
                <w:sz w:val="22"/>
                <w:szCs w:val="22"/>
              </w:rPr>
            </w:pPr>
            <w:r>
              <w:rPr>
                <w:rFonts w:cs="Tahoma" w:hAnsi="Cambria" w:ascii="Cambria"/>
                <w:b/>
                <w:sz w:val="22"/>
                <w:szCs w:val="22"/>
              </w:rPr>
              <w:t>AKTIVA (stavka 2</w:t>
            </w:r>
            <w:r w:rsidR="00AB0827"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951588" w:rsidR="00AB0827" w:rsidRPr="00877B89">
            <w:pPr>
              <w:jc w:val="right"/>
              <w:rPr>
                <w:rFonts w:cs="Tahoma" w:hAnsi="Cambria" w:ascii="Cambria"/>
                <w:sz w:val="22"/>
                <w:szCs w:val="22"/>
              </w:rPr>
            </w:pPr>
            <w:r>
              <w:rPr>
                <w:rFonts w:cs="Tahoma" w:hAnsi="Cambria" w:ascii="Cambria"/>
                <w:sz w:val="22"/>
                <w:szCs w:val="22"/>
              </w:rPr>
              <w:t>1.244.300,00</w:t>
            </w:r>
          </w:p>
        </w:tc>
      </w:tr>
      <w:tr w:rsidTr="00AB0827" w:rsidR="00AB0827" w:rsidRPr="00201287">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AB0827" w:rsidR="00AB0827" w:rsidRPr="00877B89">
            <w:pPr>
              <w:rPr>
                <w:rFonts w:cs="Tahoma" w:hAnsi="Cambria" w:ascii="Cambria"/>
                <w:sz w:val="22"/>
                <w:szCs w:val="22"/>
              </w:rPr>
            </w:pPr>
          </w:p>
        </w:tc>
      </w:tr>
      <w:tr w:rsidTr="00AB0827" w:rsidR="00AB0827" w:rsidRPr="00201287">
        <w:trPr>
          <w:trHeight w:val="61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R="00AB0827" w:rsidRPr="00877B89">
            <w:pPr>
              <w:rPr>
                <w:rFonts w:cs="Tahoma" w:hAnsi="Cambria" w:ascii="Cambria"/>
                <w:sz w:val="22"/>
                <w:szCs w:val="22"/>
              </w:rPr>
            </w:pPr>
            <w:r w:rsidRPr="00877B89">
              <w:rPr>
                <w:rFonts w:cs="Tahoma" w:hAnsi="Cambria" w:ascii="Cambria"/>
                <w:sz w:val="22"/>
                <w:szCs w:val="22"/>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tc>
      </w:tr>
      <w:tr w:rsidTr="00AB0827" w:rsidR="00AB0827" w:rsidRPr="00201287">
        <w:trPr>
          <w:trHeight w:val="2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951588" w:rsidP="00FF2E13" w:rsidR="00AB0827" w:rsidRPr="00877B89">
            <w:pPr>
              <w:jc w:val="right"/>
              <w:rPr>
                <w:rFonts w:cs="Tahoma" w:hAnsi="Cambria" w:ascii="Cambria"/>
                <w:sz w:val="22"/>
                <w:szCs w:val="22"/>
              </w:rPr>
            </w:pPr>
            <w:r>
              <w:rPr>
                <w:rFonts w:cs="Tahoma" w:hAnsi="Cambria" w:ascii="Cambria"/>
                <w:sz w:val="22"/>
                <w:szCs w:val="22"/>
              </w:rPr>
              <w:t>15.000,00</w:t>
            </w:r>
          </w:p>
        </w:tc>
      </w:tr>
      <w:tr w:rsidTr="00AB0827" w:rsidR="00AB0827" w:rsidRPr="00201287">
        <w:trPr>
          <w:trHeight w:val="2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D73841" w:rsidP="00D73841" w:rsidR="00D73841">
            <w:pPr>
              <w:jc w:val="both"/>
              <w:rPr>
                <w:rFonts w:cs="Tahoma" w:hAnsi="Cambria" w:ascii="Cambria"/>
                <w:sz w:val="22"/>
                <w:szCs w:val="22"/>
              </w:rPr>
            </w:pPr>
          </w:p>
          <w:p w:rsidRDefault="00951588" w:rsidP="00D73841" w:rsidR="00FF2E13" w:rsidRPr="00C07924">
            <w:pPr>
              <w:jc w:val="right"/>
              <w:rPr>
                <w:rFonts w:cs="Tahoma" w:hAnsi="Cambria" w:ascii="Cambria"/>
                <w:sz w:val="22"/>
                <w:szCs w:val="22"/>
              </w:rPr>
            </w:pPr>
            <w:r>
              <w:rPr>
                <w:rFonts w:cs="Tahoma" w:hAnsi="Cambria" w:ascii="Cambria"/>
                <w:sz w:val="22"/>
                <w:szCs w:val="22"/>
              </w:rPr>
              <w:t>260.586,66</w:t>
            </w:r>
            <w:r w:rsidR="00D73841" w:rsidRPr="00C07924">
              <w:rPr>
                <w:rFonts w:cs="Tahoma" w:hAnsi="Cambria" w:ascii="Cambria"/>
                <w:sz w:val="22"/>
                <w:szCs w:val="22"/>
              </w:rPr>
              <w:t xml:space="preserve"> </w:t>
            </w:r>
          </w:p>
        </w:tc>
      </w:tr>
      <w:tr w:rsidTr="00AB0827" w:rsidR="00AB0827" w:rsidRPr="00201287">
        <w:trPr>
          <w:trHeight w:val="5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D73841" w:rsidR="00D73841">
            <w:pPr>
              <w:jc w:val="right"/>
              <w:rPr>
                <w:rFonts w:cs="Tahoma" w:hAnsi="Cambria" w:ascii="Cambria"/>
                <w:sz w:val="22"/>
                <w:szCs w:val="22"/>
              </w:rPr>
            </w:pPr>
          </w:p>
          <w:p w:rsidRDefault="00951588" w:rsidR="00FF2E13" w:rsidRPr="00877B89">
            <w:pPr>
              <w:jc w:val="right"/>
              <w:rPr>
                <w:rFonts w:cs="Tahoma" w:hAnsi="Cambria" w:ascii="Cambria"/>
                <w:sz w:val="22"/>
                <w:szCs w:val="22"/>
              </w:rPr>
            </w:pPr>
            <w:r>
              <w:rPr>
                <w:rFonts w:cs="Tahoma" w:hAnsi="Cambria" w:ascii="Cambria"/>
                <w:sz w:val="22"/>
                <w:szCs w:val="22"/>
              </w:rPr>
              <w:t>9.888.750,38</w:t>
            </w:r>
          </w:p>
        </w:tc>
      </w:tr>
      <w:tr w:rsidTr="00AB0827" w:rsidR="00911962" w:rsidRPr="00201287">
        <w:trPr>
          <w:trHeight w:val="543"/>
        </w:trPr>
        <w:tc>
          <w:tcPr>
            <w:tcW w:type="dxa" w:w="6135"/>
            <w:tcBorders>
              <w:top w:space="0" w:sz="4" w:color="auto" w:val="single"/>
              <w:left w:space="0" w:sz="4" w:color="auto" w:val="single"/>
              <w:bottom w:space="0" w:sz="4" w:color="auto" w:val="single"/>
              <w:right w:space="0" w:sz="4" w:color="auto" w:val="single"/>
            </w:tcBorders>
          </w:tcPr>
          <w:p w:rsidRDefault="00911962" w:rsidP="00C50E7A" w:rsidR="00911962" w:rsidRPr="00877B89">
            <w:pPr>
              <w:numPr>
                <w:ilvl w:val="0"/>
                <w:numId w:val="8"/>
              </w:numPr>
              <w:rPr>
                <w:rFonts w:cs="Tahoma" w:hAnsi="Cambria" w:ascii="Cambria"/>
                <w:b/>
                <w:sz w:val="22"/>
                <w:szCs w:val="22"/>
              </w:rPr>
            </w:pPr>
            <w:r w:rsidRPr="00877B89">
              <w:rPr>
                <w:rFonts w:cs="Tahoma" w:hAnsi="Cambria" w:ascii="Cambria"/>
                <w:b/>
                <w:sz w:val="22"/>
                <w:szCs w:val="22"/>
              </w:rPr>
              <w:t xml:space="preserve">ukupne obveze </w:t>
            </w:r>
          </w:p>
          <w:p w:rsidRDefault="00911962" w:rsidP="00911962" w:rsidR="00911962" w:rsidRPr="00877B89">
            <w:pPr>
              <w:rPr>
                <w:rFonts w:cs="Tahoma" w:hAnsi="Cambria" w:ascii="Cambria"/>
                <w:b/>
                <w:sz w:val="22"/>
                <w:szCs w:val="22"/>
              </w:rPr>
            </w:pPr>
            <w:r w:rsidRPr="00877B89">
              <w:rPr>
                <w:rFonts w:cs="Tahoma" w:hAnsi="Cambria" w:ascii="Cambria"/>
                <w:b/>
                <w:sz w:val="22"/>
                <w:szCs w:val="22"/>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911962" w:rsidP="00911962" w:rsidR="00911962">
            <w:pPr>
              <w:jc w:val="right"/>
              <w:rPr>
                <w:rFonts w:cs="Tahoma" w:hAnsi="Cambria" w:ascii="Cambria"/>
                <w:b/>
                <w:sz w:val="22"/>
                <w:szCs w:val="22"/>
              </w:rPr>
            </w:pPr>
          </w:p>
          <w:p w:rsidRDefault="00951588" w:rsidP="00911962" w:rsidR="00B11DFB" w:rsidRPr="00877B89">
            <w:pPr>
              <w:jc w:val="right"/>
              <w:rPr>
                <w:rFonts w:cs="Tahoma" w:hAnsi="Cambria" w:ascii="Cambria"/>
                <w:b/>
                <w:sz w:val="22"/>
                <w:szCs w:val="22"/>
              </w:rPr>
            </w:pPr>
            <w:r>
              <w:rPr>
                <w:rFonts w:cs="Tahoma" w:hAnsi="Cambria" w:ascii="Cambria"/>
                <w:b/>
                <w:sz w:val="22"/>
                <w:szCs w:val="22"/>
              </w:rPr>
              <w:t>10.164.337,04</w:t>
            </w:r>
          </w:p>
        </w:tc>
      </w:tr>
      <w:tr w:rsidTr="00AB0827" w:rsidR="00AB0827" w:rsidRPr="00201287">
        <w:trPr>
          <w:trHeight w:val="510"/>
        </w:trPr>
        <w:tc>
          <w:tcPr>
            <w:tcW w:type="dxa" w:w="6135"/>
            <w:tcBorders>
              <w:top w:space="0" w:sz="4" w:color="auto" w:val="single"/>
              <w:left w:space="0" w:sz="4" w:color="auto" w:val="single"/>
              <w:bottom w:space="0" w:sz="4" w:color="auto" w:val="single"/>
              <w:right w:space="0" w:sz="4" w:color="auto" w:val="single"/>
            </w:tcBorders>
          </w:tcPr>
          <w:p w:rsidRDefault="00FF2E13" w:rsidP="00C50E7A" w:rsidR="00AB0827" w:rsidRPr="00877B89">
            <w:pPr>
              <w:numPr>
                <w:ilvl w:val="0"/>
                <w:numId w:val="8"/>
              </w:numPr>
              <w:rPr>
                <w:rFonts w:cs="Tahoma" w:hAnsi="Cambria" w:ascii="Cambria"/>
                <w:sz w:val="22"/>
                <w:szCs w:val="22"/>
              </w:rPr>
            </w:pPr>
            <w:r w:rsidRPr="00877B89">
              <w:rPr>
                <w:rFonts w:cs="Tahoma" w:hAnsi="Cambria" w:ascii="Cambria"/>
                <w:sz w:val="22"/>
                <w:szCs w:val="22"/>
              </w:rPr>
              <w:t>korektivni račun – ra</w:t>
            </w:r>
            <w:r w:rsidR="00951588">
              <w:rPr>
                <w:rFonts w:cs="Tahoma" w:hAnsi="Cambria" w:ascii="Cambria"/>
                <w:sz w:val="22"/>
                <w:szCs w:val="22"/>
              </w:rPr>
              <w:t>zlika aktive i pasive (negativna razlika veće pasiva</w:t>
            </w:r>
            <w:r w:rsidRPr="00877B89">
              <w:rPr>
                <w:rFonts w:cs="Tahoma" w:hAnsi="Cambria" w:ascii="Cambria"/>
                <w:sz w:val="22"/>
                <w:szCs w:val="22"/>
              </w:rPr>
              <w:t xml:space="preserve"> to jest</w:t>
            </w:r>
            <w:r w:rsidR="00951588">
              <w:rPr>
                <w:rFonts w:cs="Tahoma" w:hAnsi="Cambria" w:ascii="Cambria"/>
                <w:sz w:val="22"/>
                <w:szCs w:val="22"/>
              </w:rPr>
              <w:t xml:space="preserve"> veća  obveze u odnosu na aktivu</w:t>
            </w:r>
            <w:r w:rsidR="00B709A8">
              <w:rPr>
                <w:rFonts w:cs="Tahoma" w:hAnsi="Cambria" w:ascii="Cambria"/>
                <w:sz w:val="22"/>
                <w:szCs w:val="22"/>
              </w:rPr>
              <w:t xml:space="preserve"> to jes</w:t>
            </w:r>
            <w:r w:rsidR="00951588">
              <w:rPr>
                <w:rFonts w:cs="Tahoma" w:hAnsi="Cambria" w:ascii="Cambria"/>
                <w:sz w:val="22"/>
                <w:szCs w:val="22"/>
              </w:rPr>
              <w:t>t  imovinu</w:t>
            </w:r>
            <w:r w:rsidRPr="00877B89">
              <w:rPr>
                <w:rFonts w:cs="Tahoma" w:hAnsi="Cambria" w:ascii="Cambria"/>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sz w:val="22"/>
                <w:szCs w:val="22"/>
              </w:rPr>
            </w:pPr>
          </w:p>
          <w:p w:rsidRDefault="00951588" w:rsidP="00951588" w:rsidR="00B11DFB">
            <w:pPr>
              <w:numPr>
                <w:ilvl w:val="0"/>
                <w:numId w:val="4"/>
              </w:numPr>
              <w:jc w:val="right"/>
              <w:rPr>
                <w:rFonts w:cs="Tahoma" w:hAnsi="Cambria" w:ascii="Cambria"/>
                <w:sz w:val="22"/>
                <w:szCs w:val="22"/>
              </w:rPr>
            </w:pPr>
            <w:r>
              <w:rPr>
                <w:rFonts w:cs="Tahoma" w:hAnsi="Cambria" w:ascii="Cambria"/>
                <w:sz w:val="22"/>
                <w:szCs w:val="22"/>
              </w:rPr>
              <w:t>8.920.037,04</w:t>
            </w:r>
          </w:p>
          <w:p w:rsidRDefault="00B11DFB" w:rsidR="00B11DFB" w:rsidRPr="00877B89">
            <w:pPr>
              <w:jc w:val="right"/>
              <w:rPr>
                <w:rFonts w:cs="Tahoma" w:hAnsi="Cambria" w:ascii="Cambria"/>
                <w:sz w:val="22"/>
                <w:szCs w:val="22"/>
              </w:rPr>
            </w:pPr>
          </w:p>
        </w:tc>
      </w:tr>
      <w:tr w:rsidTr="00AB0827" w:rsidR="00AB0827" w:rsidRPr="00201287">
        <w:trPr>
          <w:trHeight w:val="31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b/>
                <w:sz w:val="22"/>
                <w:szCs w:val="22"/>
              </w:rPr>
            </w:pPr>
          </w:p>
          <w:p w:rsidRDefault="00951588" w:rsidR="00AB0827" w:rsidRPr="00877B89">
            <w:pPr>
              <w:ind w:left="360"/>
              <w:rPr>
                <w:rFonts w:cs="Tahoma" w:hAnsi="Cambria" w:ascii="Cambria"/>
                <w:b/>
                <w:sz w:val="22"/>
                <w:szCs w:val="22"/>
              </w:rPr>
            </w:pPr>
            <w:r>
              <w:rPr>
                <w:rFonts w:cs="Tahoma" w:hAnsi="Cambria" w:ascii="Cambria"/>
                <w:b/>
                <w:sz w:val="22"/>
                <w:szCs w:val="22"/>
              </w:rPr>
              <w:t>PASIVA ( 4 -</w:t>
            </w:r>
            <w:r w:rsidR="00FF2E13" w:rsidRPr="00877B89">
              <w:rPr>
                <w:rFonts w:cs="Tahoma" w:hAnsi="Cambria" w:ascii="Cambria"/>
                <w:b/>
                <w:sz w:val="22"/>
                <w:szCs w:val="22"/>
              </w:rPr>
              <w:t xml:space="preserve"> </w:t>
            </w:r>
            <w:r w:rsidR="00AB0827" w:rsidRPr="00877B89">
              <w:rPr>
                <w:rFonts w:cs="Tahoma" w:hAnsi="Cambria" w:ascii="Cambria"/>
                <w:b/>
                <w:sz w:val="22"/>
                <w:szCs w:val="22"/>
              </w:rPr>
              <w:t>5)</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b/>
                <w:sz w:val="22"/>
                <w:szCs w:val="22"/>
              </w:rPr>
            </w:pPr>
          </w:p>
          <w:p w:rsidRDefault="00951588" w:rsidR="00B11DFB" w:rsidRPr="00877B89">
            <w:pPr>
              <w:jc w:val="right"/>
              <w:rPr>
                <w:rFonts w:cs="Tahoma" w:hAnsi="Cambria" w:ascii="Cambria"/>
                <w:b/>
                <w:sz w:val="22"/>
                <w:szCs w:val="22"/>
              </w:rPr>
            </w:pPr>
            <w:r>
              <w:rPr>
                <w:rFonts w:cs="Tahoma" w:hAnsi="Cambria" w:ascii="Cambria"/>
                <w:b/>
                <w:sz w:val="22"/>
                <w:szCs w:val="22"/>
              </w:rPr>
              <w:t>1.244.300,00</w:t>
            </w:r>
          </w:p>
        </w:tc>
      </w:tr>
    </w:tbl>
    <w:p w:rsidRDefault="00AB0827" w:rsidP="00AB0827" w:rsidR="00AB0827">
      <w:pPr>
        <w:suppressAutoHyphens/>
        <w:ind w:left="450"/>
        <w:jc w:val="both"/>
        <w:rPr>
          <w:rFonts w:hAnsi="Cambria" w:ascii="Cambria"/>
          <w:lang w:eastAsia="ar-SA"/>
        </w:rPr>
      </w:pPr>
    </w:p>
    <w:p w:rsidRDefault="00AB0827" w:rsidP="00E56465" w:rsidR="00AB0827">
      <w:pPr>
        <w:suppressAutoHyphens/>
        <w:jc w:val="both"/>
        <w:rPr>
          <w:rFonts w:hAnsi="Cambria" w:ascii="Cambria"/>
          <w:lang w:eastAsia="ar-SA"/>
        </w:rPr>
      </w:pPr>
      <w:r>
        <w:rPr>
          <w:rFonts w:hAnsi="Cambria" w:ascii="Cambria"/>
          <w:lang w:eastAsia="ar-SA"/>
        </w:rPr>
        <w:t>Napomena:</w:t>
      </w:r>
    </w:p>
    <w:p w:rsidRDefault="00AB0827" w:rsidP="00E56465" w:rsidR="00FE0EE6">
      <w:pPr>
        <w:suppressAutoHyphens/>
        <w:jc w:val="both"/>
        <w:rPr>
          <w:rFonts w:hAnsi="Cambria" w:ascii="Cambria"/>
          <w:lang w:eastAsia="ar-SA"/>
        </w:rPr>
      </w:pPr>
      <w:r>
        <w:rPr>
          <w:rFonts w:hAnsi="Cambria" w:ascii="Cambria"/>
          <w:lang w:eastAsia="ar-SA"/>
        </w:rPr>
        <w:t>Projekcija početne bilance izrađena je temeljem procjene vrijednosti imovine stečajnog dužnika</w:t>
      </w:r>
      <w:r w:rsidR="00951588">
        <w:rPr>
          <w:rFonts w:hAnsi="Cambria" w:ascii="Cambria"/>
          <w:lang w:eastAsia="ar-SA"/>
        </w:rPr>
        <w:t>, prema GFI za 2012</w:t>
      </w:r>
      <w:r w:rsidR="00C07924">
        <w:rPr>
          <w:rFonts w:hAnsi="Cambria" w:ascii="Cambria"/>
          <w:lang w:eastAsia="ar-SA"/>
        </w:rPr>
        <w:t>.godinu</w:t>
      </w:r>
      <w:r>
        <w:rPr>
          <w:rFonts w:hAnsi="Cambria" w:ascii="Cambria"/>
          <w:lang w:eastAsia="ar-SA"/>
        </w:rPr>
        <w:t xml:space="preserve">  - aktiva</w:t>
      </w:r>
      <w:r w:rsidR="00C07924">
        <w:rPr>
          <w:rFonts w:hAnsi="Cambria" w:ascii="Cambria"/>
          <w:lang w:eastAsia="ar-SA"/>
        </w:rPr>
        <w:t xml:space="preserve">, </w:t>
      </w:r>
      <w:r w:rsidR="00951588">
        <w:rPr>
          <w:rFonts w:hAnsi="Cambria" w:ascii="Cambria"/>
          <w:lang w:eastAsia="ar-SA"/>
        </w:rPr>
        <w:t xml:space="preserve">razlučni vjerovnik HABOR naveo je da ostaje kod unovčenja imovine (nekretnine) u ovršnome postupku, </w:t>
      </w:r>
      <w:r>
        <w:rPr>
          <w:rFonts w:hAnsi="Cambria" w:ascii="Cambria"/>
          <w:lang w:eastAsia="ar-SA"/>
        </w:rPr>
        <w:t>stvaran vrijednos</w:t>
      </w:r>
      <w:r w:rsidR="00DC4144">
        <w:rPr>
          <w:rFonts w:hAnsi="Cambria" w:ascii="Cambria"/>
          <w:lang w:eastAsia="ar-SA"/>
        </w:rPr>
        <w:t>t biti poznata po unovčenju iste</w:t>
      </w:r>
      <w:r>
        <w:rPr>
          <w:rFonts w:hAnsi="Cambria" w:ascii="Cambria"/>
          <w:lang w:eastAsia="ar-SA"/>
        </w:rPr>
        <w:t>, obveze to jest pasiva su zadana veličina s mogućo</w:t>
      </w:r>
      <w:r w:rsidR="00DC4144">
        <w:rPr>
          <w:rFonts w:hAnsi="Cambria" w:ascii="Cambria"/>
          <w:lang w:eastAsia="ar-SA"/>
        </w:rPr>
        <w:t>m vjerojatnosti rasta (</w:t>
      </w:r>
      <w:r w:rsidR="002B090E">
        <w:rPr>
          <w:rFonts w:hAnsi="Cambria" w:ascii="Cambria"/>
          <w:lang w:eastAsia="ar-SA"/>
        </w:rPr>
        <w:t xml:space="preserve">utvrđenje </w:t>
      </w:r>
      <w:r>
        <w:rPr>
          <w:rFonts w:hAnsi="Cambria" w:ascii="Cambria"/>
          <w:lang w:eastAsia="ar-SA"/>
        </w:rPr>
        <w:t>troškova nagrade stečajnog upravitelja</w:t>
      </w:r>
      <w:r w:rsidR="002B090E">
        <w:rPr>
          <w:rFonts w:hAnsi="Cambria" w:ascii="Cambria"/>
          <w:lang w:eastAsia="ar-SA"/>
        </w:rPr>
        <w:t xml:space="preserve"> po unovč</w:t>
      </w:r>
      <w:r w:rsidR="00567182">
        <w:rPr>
          <w:rFonts w:hAnsi="Cambria" w:ascii="Cambria"/>
          <w:lang w:eastAsia="ar-SA"/>
        </w:rPr>
        <w:t>enju imovine stečajnog dužnika</w:t>
      </w:r>
      <w:r>
        <w:rPr>
          <w:rFonts w:hAnsi="Cambria" w:ascii="Cambria"/>
          <w:lang w:eastAsia="ar-SA"/>
        </w:rPr>
        <w:t xml:space="preserve"> i drugo)</w:t>
      </w:r>
    </w:p>
    <w:p w:rsidRDefault="00FE0EE6" w:rsidP="00E56465" w:rsidR="00FE0EE6" w:rsidRPr="00C57CA1">
      <w:pPr>
        <w:suppressAutoHyphens/>
        <w:jc w:val="both"/>
        <w:rPr>
          <w:rFonts w:hAnsi="Cambria" w:ascii="Cambria"/>
          <w:lang w:eastAsia="ar-SA"/>
        </w:rPr>
      </w:pPr>
    </w:p>
    <w:p w:rsidRDefault="00567182" w:rsidP="00C50E7A" w:rsidR="00B709A8">
      <w:pPr>
        <w:numPr>
          <w:ilvl w:val="0"/>
          <w:numId w:val="5"/>
        </w:numPr>
        <w:jc w:val="both"/>
        <w:rPr>
          <w:rFonts w:hAnsi="Cambria" w:ascii="Cambria"/>
          <w:b/>
          <w:bCs/>
        </w:rPr>
      </w:pPr>
      <w:r>
        <w:rPr>
          <w:rFonts w:hAnsi="Cambria" w:ascii="Cambria"/>
          <w:b/>
          <w:bCs/>
        </w:rPr>
        <w:t>Izviješće o gospodars</w:t>
      </w:r>
      <w:r w:rsidR="0073483B">
        <w:rPr>
          <w:rFonts w:hAnsi="Cambria" w:ascii="Cambria"/>
          <w:b/>
          <w:bCs/>
        </w:rPr>
        <w:t>kom položaju dužnika ( čl. 227</w:t>
      </w:r>
      <w:r>
        <w:rPr>
          <w:rFonts w:hAnsi="Cambria" w:ascii="Cambria"/>
          <w:b/>
          <w:bCs/>
        </w:rPr>
        <w:t>. SZ)</w:t>
      </w:r>
    </w:p>
    <w:p w:rsidRDefault="00AF30FC" w:rsidP="00B709A8" w:rsidR="00AF30FC" w:rsidRPr="00ED3201">
      <w:pPr>
        <w:ind w:left="450"/>
        <w:jc w:val="both"/>
        <w:rPr>
          <w:rFonts w:hAnsi="Cambria" w:ascii="Cambria"/>
          <w:b/>
          <w:bCs/>
        </w:rPr>
      </w:pPr>
      <w:r w:rsidRPr="00ED3201">
        <w:rPr>
          <w:rFonts w:hAnsi="Cambria" w:ascii="Cambria"/>
          <w:b/>
          <w:bCs/>
        </w:rPr>
        <w:tab/>
      </w:r>
    </w:p>
    <w:p w:rsidRDefault="00AF30FC" w:rsidP="00E56465" w:rsidR="00683622" w:rsidRPr="00C57CA1">
      <w:pPr>
        <w:jc w:val="both"/>
        <w:rPr>
          <w:rFonts w:hAnsi="Cambria" w:ascii="Cambria"/>
          <w:b/>
          <w:bCs/>
        </w:rPr>
      </w:pPr>
      <w:r w:rsidRPr="00C57CA1">
        <w:rPr>
          <w:rFonts w:hAnsi="Cambria" w:ascii="Cambria"/>
          <w:b/>
          <w:bCs/>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4A3F5B" w:rsidRPr="00F61F67">
        <w:tc>
          <w:tcPr>
            <w:tcW w:type="dxa" w:w="4399"/>
            <w:shd w:fill="auto" w:color="auto" w:val="clear"/>
          </w:tcPr>
          <w:p w:rsidRDefault="004A3F5B" w:rsidP="00F61F67" w:rsidR="004A3F5B" w:rsidRPr="00F61F67">
            <w:pPr>
              <w:jc w:val="both"/>
              <w:rPr>
                <w:rFonts w:hAnsi="Cambria" w:ascii="Cambria"/>
                <w:b/>
                <w:bCs/>
              </w:rPr>
            </w:pPr>
            <w:r w:rsidRPr="00F61F67">
              <w:rPr>
                <w:rFonts w:hAnsi="Cambria" w:ascii="Cambria"/>
                <w:b/>
                <w:bCs/>
              </w:rPr>
              <w:t>Aktiva</w:t>
            </w:r>
          </w:p>
        </w:tc>
        <w:tc>
          <w:tcPr>
            <w:tcW w:type="dxa" w:w="1701"/>
            <w:shd w:fill="auto" w:color="auto" w:val="clear"/>
          </w:tcPr>
          <w:p w:rsidRDefault="00E65712" w:rsidP="00F61F67" w:rsidR="004A3F5B" w:rsidRPr="00F61F67">
            <w:pPr>
              <w:jc w:val="right"/>
              <w:rPr>
                <w:rFonts w:hAnsi="Cambria" w:ascii="Cambria"/>
                <w:b/>
                <w:bCs/>
              </w:rPr>
            </w:pPr>
            <w:r>
              <w:rPr>
                <w:rFonts w:hAnsi="Cambria" w:ascii="Cambria"/>
                <w:b/>
                <w:bCs/>
              </w:rPr>
              <w:t>201</w:t>
            </w:r>
            <w:r w:rsidR="00951588">
              <w:rPr>
                <w:rFonts w:hAnsi="Cambria" w:ascii="Cambria"/>
                <w:b/>
                <w:bCs/>
              </w:rPr>
              <w:t>1</w:t>
            </w:r>
          </w:p>
        </w:tc>
        <w:tc>
          <w:tcPr>
            <w:tcW w:type="dxa" w:w="1559"/>
            <w:shd w:fill="auto" w:color="auto" w:val="clear"/>
          </w:tcPr>
          <w:p w:rsidRDefault="00E65712" w:rsidP="00F61F67" w:rsidR="004A3F5B" w:rsidRPr="00F61F67">
            <w:pPr>
              <w:jc w:val="right"/>
              <w:rPr>
                <w:rFonts w:hAnsi="Cambria" w:ascii="Cambria"/>
                <w:b/>
                <w:bCs/>
              </w:rPr>
            </w:pPr>
            <w:r>
              <w:rPr>
                <w:rFonts w:hAnsi="Cambria" w:ascii="Cambria"/>
                <w:b/>
                <w:bCs/>
              </w:rPr>
              <w:t>201</w:t>
            </w:r>
            <w:r w:rsidR="00951588">
              <w:rPr>
                <w:rFonts w:hAnsi="Cambria" w:ascii="Cambria"/>
                <w:b/>
                <w:bCs/>
              </w:rPr>
              <w:t>2</w:t>
            </w:r>
          </w:p>
        </w:tc>
        <w:tc>
          <w:tcPr>
            <w:tcW w:type="dxa" w:w="1627"/>
            <w:shd w:fill="auto" w:color="auto" w:val="clear"/>
          </w:tcPr>
          <w:p w:rsidRDefault="00E65712" w:rsidP="00F61F67" w:rsidR="004A3F5B" w:rsidRPr="00F61F67">
            <w:pPr>
              <w:jc w:val="right"/>
              <w:rPr>
                <w:rFonts w:hAnsi="Cambria" w:ascii="Cambria"/>
                <w:b/>
                <w:bCs/>
              </w:rPr>
            </w:pPr>
            <w:r>
              <w:rPr>
                <w:rFonts w:hAnsi="Cambria" w:ascii="Cambria"/>
                <w:b/>
                <w:bCs/>
              </w:rPr>
              <w:t>201</w:t>
            </w:r>
            <w:r w:rsidR="00951588">
              <w:rPr>
                <w:rFonts w:hAnsi="Cambria" w:ascii="Cambria"/>
                <w:b/>
                <w:bCs/>
              </w:rPr>
              <w:t>3</w:t>
            </w:r>
          </w:p>
        </w:tc>
      </w:tr>
      <w:tr w:rsidTr="00816BB5" w:rsidR="004A3F5B" w:rsidRPr="00F61F67">
        <w:trPr>
          <w:trHeight w:val="285"/>
        </w:trPr>
        <w:tc>
          <w:tcPr>
            <w:tcW w:type="dxa" w:w="4399"/>
            <w:shd w:fill="auto" w:color="auto" w:val="clear"/>
          </w:tcPr>
          <w:p w:rsidRDefault="00816BB5" w:rsidP="00F61F67" w:rsidR="004A3F5B" w:rsidRPr="00F61F67">
            <w:pPr>
              <w:jc w:val="both"/>
              <w:rPr>
                <w:rFonts w:hAnsi="Cambria" w:ascii="Cambria"/>
                <w:bCs/>
                <w:sz w:val="22"/>
                <w:szCs w:val="22"/>
              </w:rPr>
            </w:pPr>
            <w:r>
              <w:rPr>
                <w:rFonts w:hAnsi="Cambria" w:ascii="Cambria"/>
                <w:bCs/>
                <w:sz w:val="22"/>
                <w:szCs w:val="22"/>
              </w:rPr>
              <w:t>A)</w:t>
            </w:r>
            <w:r w:rsidR="004A3F5B" w:rsidRPr="00F61F67">
              <w:rPr>
                <w:rFonts w:hAnsi="Cambria" w:ascii="Cambria"/>
                <w:bCs/>
                <w:sz w:val="22"/>
                <w:szCs w:val="22"/>
              </w:rPr>
              <w:t>Dugotrajna imovina</w:t>
            </w:r>
          </w:p>
        </w:tc>
        <w:tc>
          <w:tcPr>
            <w:tcW w:type="dxa" w:w="1701"/>
            <w:shd w:fill="auto" w:color="auto" w:val="clear"/>
          </w:tcPr>
          <w:p w:rsidRDefault="00070182" w:rsidP="00F61F67" w:rsidR="004A3F5B" w:rsidRPr="00F61F67">
            <w:pPr>
              <w:tabs>
                <w:tab w:pos="1223" w:val="left"/>
              </w:tabs>
              <w:jc w:val="right"/>
              <w:rPr>
                <w:rFonts w:hAnsi="Cambria" w:ascii="Cambria"/>
                <w:bCs/>
                <w:sz w:val="22"/>
                <w:szCs w:val="22"/>
              </w:rPr>
            </w:pPr>
            <w:r>
              <w:rPr>
                <w:rFonts w:hAnsi="Cambria" w:ascii="Cambria"/>
                <w:bCs/>
                <w:sz w:val="22"/>
                <w:szCs w:val="22"/>
              </w:rPr>
              <w:t>2.168.300</w:t>
            </w:r>
          </w:p>
        </w:tc>
        <w:tc>
          <w:tcPr>
            <w:tcW w:type="dxa" w:w="1559"/>
            <w:shd w:fill="auto" w:color="auto" w:val="clear"/>
          </w:tcPr>
          <w:p w:rsidRDefault="00070182" w:rsidP="00F61F67" w:rsidR="004A3F5B" w:rsidRPr="00F61F67">
            <w:pPr>
              <w:jc w:val="right"/>
              <w:rPr>
                <w:rFonts w:hAnsi="Cambria" w:ascii="Cambria"/>
                <w:bCs/>
                <w:sz w:val="22"/>
                <w:szCs w:val="22"/>
              </w:rPr>
            </w:pPr>
            <w:r>
              <w:rPr>
                <w:rFonts w:hAnsi="Cambria" w:ascii="Cambria"/>
                <w:bCs/>
                <w:sz w:val="22"/>
                <w:szCs w:val="22"/>
              </w:rPr>
              <w:t>1.767.500</w:t>
            </w:r>
          </w:p>
        </w:tc>
        <w:tc>
          <w:tcPr>
            <w:tcW w:type="dxa" w:w="1627"/>
            <w:shd w:fill="auto" w:color="auto" w:val="clear"/>
          </w:tcPr>
          <w:p w:rsidRDefault="006E52BF" w:rsidP="00F61F67" w:rsidR="00816BB5" w:rsidRPr="00F61F67">
            <w:pPr>
              <w:jc w:val="right"/>
              <w:rPr>
                <w:rFonts w:hAnsi="Cambria" w:ascii="Cambria"/>
                <w:bCs/>
                <w:sz w:val="22"/>
                <w:szCs w:val="22"/>
              </w:rPr>
            </w:pPr>
            <w:r>
              <w:rPr>
                <w:rFonts w:hAnsi="Cambria" w:ascii="Cambria"/>
                <w:bCs/>
                <w:sz w:val="22"/>
                <w:szCs w:val="22"/>
              </w:rPr>
              <w:t>n.p.</w:t>
            </w:r>
          </w:p>
        </w:tc>
      </w:tr>
      <w:tr w:rsidTr="00816BB5" w:rsidR="00816BB5" w:rsidRPr="00F61F67">
        <w:trPr>
          <w:trHeight w:val="149"/>
        </w:trPr>
        <w:tc>
          <w:tcPr>
            <w:tcW w:type="dxa" w:w="4399"/>
            <w:shd w:fill="auto" w:color="auto" w:val="clear"/>
          </w:tcPr>
          <w:p w:rsidRDefault="00816BB5" w:rsidP="00F61F67" w:rsidR="00816BB5" w:rsidRPr="00A5015C">
            <w:pPr>
              <w:jc w:val="both"/>
              <w:rPr>
                <w:rFonts w:hAnsi="Cambria" w:ascii="Cambria"/>
                <w:bCs/>
                <w:i/>
                <w:sz w:val="22"/>
                <w:szCs w:val="22"/>
              </w:rPr>
            </w:pPr>
            <w:r w:rsidRPr="00A5015C">
              <w:rPr>
                <w:rFonts w:hAnsi="Cambria" w:ascii="Cambria"/>
                <w:bCs/>
                <w:i/>
                <w:sz w:val="22"/>
                <w:szCs w:val="22"/>
              </w:rPr>
              <w:t>I)Nematerijalna imovina</w:t>
            </w:r>
          </w:p>
        </w:tc>
        <w:tc>
          <w:tcPr>
            <w:tcW w:type="dxa" w:w="1701"/>
            <w:shd w:fill="auto" w:color="auto" w:val="clear"/>
          </w:tcPr>
          <w:p w:rsidRDefault="00070182" w:rsidP="00F61F67" w:rsidR="00816BB5" w:rsidRPr="00A5015C">
            <w:pPr>
              <w:tabs>
                <w:tab w:pos="1223" w:val="left"/>
              </w:tabs>
              <w:jc w:val="right"/>
              <w:rPr>
                <w:rFonts w:hAnsi="Cambria" w:ascii="Cambria"/>
                <w:bCs/>
                <w:i/>
                <w:sz w:val="22"/>
                <w:szCs w:val="22"/>
              </w:rPr>
            </w:pPr>
            <w:r>
              <w:rPr>
                <w:rFonts w:hAnsi="Cambria" w:ascii="Cambria"/>
                <w:bCs/>
                <w:i/>
                <w:sz w:val="22"/>
                <w:szCs w:val="22"/>
              </w:rPr>
              <w:t>66.000</w:t>
            </w:r>
          </w:p>
        </w:tc>
        <w:tc>
          <w:tcPr>
            <w:tcW w:type="dxa" w:w="1559"/>
            <w:shd w:fill="auto" w:color="auto" w:val="clear"/>
          </w:tcPr>
          <w:p w:rsidRDefault="00070182" w:rsidP="00F61F67" w:rsidR="00816BB5" w:rsidRPr="00A5015C">
            <w:pPr>
              <w:jc w:val="right"/>
              <w:rPr>
                <w:rFonts w:hAnsi="Cambria" w:ascii="Cambria"/>
                <w:bCs/>
                <w:i/>
                <w:sz w:val="22"/>
                <w:szCs w:val="22"/>
              </w:rPr>
            </w:pPr>
            <w:r>
              <w:rPr>
                <w:rFonts w:hAnsi="Cambria" w:ascii="Cambria"/>
                <w:bCs/>
                <w:i/>
                <w:sz w:val="22"/>
                <w:szCs w:val="22"/>
              </w:rPr>
              <w:t>66.000</w:t>
            </w:r>
          </w:p>
        </w:tc>
        <w:tc>
          <w:tcPr>
            <w:tcW w:type="dxa" w:w="1627"/>
            <w:shd w:fill="auto" w:color="auto" w:val="clear"/>
          </w:tcPr>
          <w:p w:rsidRDefault="006C0FCB" w:rsidP="00F61F67" w:rsidR="00816BB5">
            <w:pPr>
              <w:jc w:val="right"/>
              <w:rPr>
                <w:rFonts w:hAnsi="Cambria" w:ascii="Cambria"/>
                <w:bCs/>
                <w:sz w:val="22"/>
                <w:szCs w:val="22"/>
              </w:rPr>
            </w:pPr>
            <w:r>
              <w:rPr>
                <w:rFonts w:hAnsi="Cambria" w:ascii="Cambria"/>
                <w:bCs/>
                <w:sz w:val="22"/>
                <w:szCs w:val="22"/>
              </w:rPr>
              <w:t>n.p.</w:t>
            </w:r>
          </w:p>
        </w:tc>
      </w:tr>
      <w:tr w:rsidTr="00816BB5" w:rsidR="00816BB5" w:rsidRPr="00F61F67">
        <w:trPr>
          <w:trHeight w:val="135"/>
        </w:trPr>
        <w:tc>
          <w:tcPr>
            <w:tcW w:type="dxa" w:w="4399"/>
            <w:shd w:fill="auto" w:color="auto" w:val="clear"/>
          </w:tcPr>
          <w:p w:rsidRDefault="00816BB5" w:rsidP="00F61F67" w:rsidR="00816BB5" w:rsidRPr="00A5015C">
            <w:pPr>
              <w:jc w:val="both"/>
              <w:rPr>
                <w:rFonts w:hAnsi="Cambria" w:ascii="Cambria"/>
                <w:bCs/>
                <w:i/>
                <w:sz w:val="22"/>
                <w:szCs w:val="22"/>
              </w:rPr>
            </w:pPr>
            <w:r w:rsidRPr="00A5015C">
              <w:rPr>
                <w:rFonts w:hAnsi="Cambria" w:ascii="Cambria"/>
                <w:bCs/>
                <w:i/>
                <w:sz w:val="22"/>
                <w:szCs w:val="22"/>
              </w:rPr>
              <w:t>II)Materijalna imovina</w:t>
            </w:r>
          </w:p>
        </w:tc>
        <w:tc>
          <w:tcPr>
            <w:tcW w:type="dxa" w:w="1701"/>
            <w:shd w:fill="auto" w:color="auto" w:val="clear"/>
          </w:tcPr>
          <w:p w:rsidRDefault="00070182" w:rsidP="00F61F67" w:rsidR="00816BB5" w:rsidRPr="00A5015C">
            <w:pPr>
              <w:tabs>
                <w:tab w:pos="1223" w:val="left"/>
              </w:tabs>
              <w:jc w:val="right"/>
              <w:rPr>
                <w:rFonts w:hAnsi="Cambria" w:ascii="Cambria"/>
                <w:bCs/>
                <w:i/>
                <w:sz w:val="22"/>
                <w:szCs w:val="22"/>
              </w:rPr>
            </w:pPr>
            <w:r>
              <w:rPr>
                <w:rFonts w:hAnsi="Cambria" w:ascii="Cambria"/>
                <w:bCs/>
                <w:i/>
                <w:sz w:val="22"/>
                <w:szCs w:val="22"/>
              </w:rPr>
              <w:t>2.000.700</w:t>
            </w:r>
          </w:p>
        </w:tc>
        <w:tc>
          <w:tcPr>
            <w:tcW w:type="dxa" w:w="1559"/>
            <w:shd w:fill="auto" w:color="auto" w:val="clear"/>
          </w:tcPr>
          <w:p w:rsidRDefault="00070182" w:rsidP="00F61F67" w:rsidR="00816BB5" w:rsidRPr="00A5015C">
            <w:pPr>
              <w:jc w:val="right"/>
              <w:rPr>
                <w:rFonts w:hAnsi="Cambria" w:ascii="Cambria"/>
                <w:bCs/>
                <w:i/>
                <w:sz w:val="22"/>
                <w:szCs w:val="22"/>
              </w:rPr>
            </w:pPr>
            <w:r>
              <w:rPr>
                <w:rFonts w:hAnsi="Cambria" w:ascii="Cambria"/>
                <w:bCs/>
                <w:i/>
                <w:sz w:val="22"/>
                <w:szCs w:val="22"/>
              </w:rPr>
              <w:t>1.600.000</w:t>
            </w:r>
          </w:p>
        </w:tc>
        <w:tc>
          <w:tcPr>
            <w:tcW w:type="dxa" w:w="1627"/>
            <w:shd w:fill="auto" w:color="auto" w:val="clear"/>
          </w:tcPr>
          <w:p w:rsidRDefault="006C0FCB" w:rsidP="00F61F67" w:rsidR="00816BB5">
            <w:pPr>
              <w:jc w:val="right"/>
              <w:rPr>
                <w:rFonts w:hAnsi="Cambria" w:ascii="Cambria"/>
                <w:bCs/>
                <w:sz w:val="22"/>
                <w:szCs w:val="22"/>
              </w:rPr>
            </w:pPr>
            <w:r>
              <w:rPr>
                <w:rFonts w:hAnsi="Cambria" w:ascii="Cambria"/>
                <w:bCs/>
                <w:sz w:val="22"/>
                <w:szCs w:val="22"/>
              </w:rPr>
              <w:t>n.p.</w:t>
            </w:r>
          </w:p>
        </w:tc>
      </w:tr>
      <w:tr w:rsidTr="00A5015C" w:rsidR="00146D74" w:rsidRPr="00F61F67">
        <w:trPr>
          <w:trHeight w:val="271"/>
        </w:trPr>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Kratkotrajna imovina</w:t>
            </w:r>
          </w:p>
        </w:tc>
        <w:tc>
          <w:tcPr>
            <w:tcW w:type="dxa" w:w="1701"/>
            <w:shd w:fill="auto" w:color="auto" w:val="clear"/>
          </w:tcPr>
          <w:p w:rsidRDefault="00070182" w:rsidP="00F61F67" w:rsidR="00146D74" w:rsidRPr="00F61F67">
            <w:pPr>
              <w:tabs>
                <w:tab w:pos="1223" w:val="left"/>
              </w:tabs>
              <w:jc w:val="right"/>
              <w:rPr>
                <w:rFonts w:hAnsi="Cambria" w:ascii="Cambria"/>
                <w:bCs/>
                <w:sz w:val="22"/>
                <w:szCs w:val="22"/>
              </w:rPr>
            </w:pPr>
            <w:r>
              <w:rPr>
                <w:rFonts w:hAnsi="Cambria" w:ascii="Cambria"/>
                <w:bCs/>
                <w:sz w:val="22"/>
                <w:szCs w:val="22"/>
              </w:rPr>
              <w:t>4.370.100</w:t>
            </w:r>
          </w:p>
        </w:tc>
        <w:tc>
          <w:tcPr>
            <w:tcW w:type="dxa" w:w="1559"/>
            <w:shd w:fill="auto" w:color="auto" w:val="clear"/>
          </w:tcPr>
          <w:p w:rsidRDefault="00070182" w:rsidP="00F61F67" w:rsidR="00146D74" w:rsidRPr="00F61F67">
            <w:pPr>
              <w:jc w:val="right"/>
              <w:rPr>
                <w:rFonts w:hAnsi="Cambria" w:ascii="Cambria"/>
                <w:bCs/>
                <w:sz w:val="22"/>
                <w:szCs w:val="22"/>
              </w:rPr>
            </w:pPr>
            <w:r>
              <w:rPr>
                <w:rFonts w:hAnsi="Cambria" w:ascii="Cambria"/>
                <w:bCs/>
                <w:sz w:val="22"/>
                <w:szCs w:val="22"/>
              </w:rPr>
              <w:t>1.274,700</w:t>
            </w:r>
          </w:p>
        </w:tc>
        <w:tc>
          <w:tcPr>
            <w:tcW w:type="dxa" w:w="1627"/>
            <w:shd w:fill="auto" w:color="auto" w:val="clear"/>
          </w:tcPr>
          <w:p w:rsidRDefault="006E52BF" w:rsidP="00F61F67" w:rsidR="00A5015C" w:rsidRPr="00F61F67">
            <w:pPr>
              <w:jc w:val="right"/>
              <w:rPr>
                <w:rFonts w:hAnsi="Cambria" w:ascii="Cambria"/>
                <w:bCs/>
                <w:sz w:val="22"/>
                <w:szCs w:val="22"/>
              </w:rPr>
            </w:pPr>
            <w:r>
              <w:rPr>
                <w:rFonts w:hAnsi="Cambria" w:ascii="Cambria"/>
                <w:bCs/>
                <w:sz w:val="22"/>
                <w:szCs w:val="22"/>
              </w:rPr>
              <w:t>n.p.</w:t>
            </w:r>
          </w:p>
        </w:tc>
      </w:tr>
      <w:tr w:rsidTr="00A5015C" w:rsidR="00A5015C" w:rsidRPr="00F61F67">
        <w:trPr>
          <w:trHeight w:val="162"/>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I)Zalihe</w:t>
            </w:r>
          </w:p>
        </w:tc>
        <w:tc>
          <w:tcPr>
            <w:tcW w:type="dxa" w:w="1701"/>
            <w:shd w:fill="auto" w:color="auto" w:val="clear"/>
          </w:tcPr>
          <w:p w:rsidRDefault="007F6B24" w:rsidP="00F61F67" w:rsidR="00A5015C" w:rsidRPr="00A5015C">
            <w:pPr>
              <w:tabs>
                <w:tab w:pos="1223" w:val="left"/>
              </w:tabs>
              <w:jc w:val="right"/>
              <w:rPr>
                <w:rFonts w:hAnsi="Cambria" w:ascii="Cambria"/>
                <w:bCs/>
                <w:i/>
                <w:sz w:val="22"/>
                <w:szCs w:val="22"/>
              </w:rPr>
            </w:pPr>
            <w:r>
              <w:rPr>
                <w:rFonts w:hAnsi="Cambria" w:ascii="Cambria"/>
                <w:bCs/>
                <w:i/>
                <w:sz w:val="22"/>
                <w:szCs w:val="22"/>
              </w:rPr>
              <w:t>3.557.100</w:t>
            </w:r>
          </w:p>
        </w:tc>
        <w:tc>
          <w:tcPr>
            <w:tcW w:type="dxa" w:w="1559"/>
            <w:shd w:fill="auto" w:color="auto" w:val="clear"/>
          </w:tcPr>
          <w:p w:rsidRDefault="007F6B24" w:rsidP="00F61F67" w:rsidR="00A5015C" w:rsidRPr="00A5015C">
            <w:pPr>
              <w:jc w:val="right"/>
              <w:rPr>
                <w:rFonts w:hAnsi="Cambria" w:ascii="Cambria"/>
                <w:bCs/>
                <w:i/>
                <w:sz w:val="22"/>
                <w:szCs w:val="22"/>
              </w:rPr>
            </w:pPr>
            <w:r>
              <w:rPr>
                <w:rFonts w:hAnsi="Cambria" w:ascii="Cambria"/>
                <w:bCs/>
                <w:i/>
                <w:sz w:val="22"/>
                <w:szCs w:val="22"/>
              </w:rPr>
              <w:t>632.800</w:t>
            </w:r>
          </w:p>
        </w:tc>
        <w:tc>
          <w:tcPr>
            <w:tcW w:type="dxa" w:w="1627"/>
            <w:shd w:fill="auto" w:color="auto" w:val="clear"/>
          </w:tcPr>
          <w:p w:rsidRDefault="006C0FCB"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35"/>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II)Potraživanja</w:t>
            </w:r>
          </w:p>
        </w:tc>
        <w:tc>
          <w:tcPr>
            <w:tcW w:type="dxa" w:w="1701"/>
            <w:shd w:fill="auto" w:color="auto" w:val="clear"/>
          </w:tcPr>
          <w:p w:rsidRDefault="007F6B24" w:rsidP="00F61F67" w:rsidR="00A5015C" w:rsidRPr="00A5015C">
            <w:pPr>
              <w:tabs>
                <w:tab w:pos="1223" w:val="left"/>
              </w:tabs>
              <w:jc w:val="right"/>
              <w:rPr>
                <w:rFonts w:hAnsi="Cambria" w:ascii="Cambria"/>
                <w:bCs/>
                <w:i/>
                <w:sz w:val="22"/>
                <w:szCs w:val="22"/>
              </w:rPr>
            </w:pPr>
            <w:r>
              <w:rPr>
                <w:rFonts w:hAnsi="Cambria" w:ascii="Cambria"/>
                <w:bCs/>
                <w:i/>
                <w:sz w:val="22"/>
                <w:szCs w:val="22"/>
              </w:rPr>
              <w:t>641.700</w:t>
            </w:r>
          </w:p>
        </w:tc>
        <w:tc>
          <w:tcPr>
            <w:tcW w:type="dxa" w:w="1559"/>
            <w:shd w:fill="auto" w:color="auto" w:val="clear"/>
          </w:tcPr>
          <w:p w:rsidRDefault="007F6B24" w:rsidP="00F61F67" w:rsidR="00A5015C" w:rsidRPr="00A5015C">
            <w:pPr>
              <w:jc w:val="right"/>
              <w:rPr>
                <w:rFonts w:hAnsi="Cambria" w:ascii="Cambria"/>
                <w:bCs/>
                <w:i/>
                <w:sz w:val="22"/>
                <w:szCs w:val="22"/>
              </w:rPr>
            </w:pPr>
            <w:r>
              <w:rPr>
                <w:rFonts w:hAnsi="Cambria" w:ascii="Cambria"/>
                <w:bCs/>
                <w:i/>
                <w:sz w:val="22"/>
                <w:szCs w:val="22"/>
              </w:rPr>
              <w:t>563.800</w:t>
            </w:r>
          </w:p>
        </w:tc>
        <w:tc>
          <w:tcPr>
            <w:tcW w:type="dxa" w:w="1627"/>
            <w:shd w:fill="auto" w:color="auto" w:val="clear"/>
          </w:tcPr>
          <w:p w:rsidRDefault="006C0FCB"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49"/>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III)Kratkotrajna financijska imovina</w:t>
            </w:r>
          </w:p>
        </w:tc>
        <w:tc>
          <w:tcPr>
            <w:tcW w:type="dxa" w:w="1701"/>
            <w:shd w:fill="auto" w:color="auto" w:val="clear"/>
          </w:tcPr>
          <w:p w:rsidRDefault="007F6B24" w:rsidP="00F61F67" w:rsidR="00A5015C" w:rsidRPr="00A5015C">
            <w:pPr>
              <w:tabs>
                <w:tab w:pos="1223" w:val="left"/>
              </w:tabs>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7F6B24" w:rsidP="00F61F67" w:rsidR="00A5015C" w:rsidRPr="00A5015C">
            <w:pPr>
              <w:jc w:val="right"/>
              <w:rPr>
                <w:rFonts w:hAnsi="Cambria" w:ascii="Cambria"/>
                <w:bCs/>
                <w:i/>
                <w:sz w:val="22"/>
                <w:szCs w:val="22"/>
              </w:rPr>
            </w:pPr>
            <w:r>
              <w:rPr>
                <w:rFonts w:hAnsi="Cambria" w:ascii="Cambria"/>
                <w:bCs/>
                <w:i/>
                <w:sz w:val="22"/>
                <w:szCs w:val="22"/>
              </w:rPr>
              <w:t>0</w:t>
            </w:r>
          </w:p>
        </w:tc>
        <w:tc>
          <w:tcPr>
            <w:tcW w:type="dxa" w:w="1627"/>
            <w:shd w:fill="auto" w:color="auto" w:val="clear"/>
          </w:tcPr>
          <w:p w:rsidRDefault="006C0FCB"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76"/>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IV)Novac u banci i blagajni</w:t>
            </w:r>
          </w:p>
        </w:tc>
        <w:tc>
          <w:tcPr>
            <w:tcW w:type="dxa" w:w="1701"/>
            <w:shd w:fill="auto" w:color="auto" w:val="clear"/>
          </w:tcPr>
          <w:p w:rsidRDefault="007F6B24" w:rsidP="00F61F67" w:rsidR="00A5015C" w:rsidRPr="00A5015C">
            <w:pPr>
              <w:tabs>
                <w:tab w:pos="1223" w:val="left"/>
              </w:tabs>
              <w:jc w:val="right"/>
              <w:rPr>
                <w:rFonts w:hAnsi="Cambria" w:ascii="Cambria"/>
                <w:bCs/>
                <w:i/>
                <w:sz w:val="22"/>
                <w:szCs w:val="22"/>
              </w:rPr>
            </w:pPr>
            <w:r>
              <w:rPr>
                <w:rFonts w:hAnsi="Cambria" w:ascii="Cambria"/>
                <w:bCs/>
                <w:i/>
                <w:sz w:val="22"/>
                <w:szCs w:val="22"/>
              </w:rPr>
              <w:t>173.300</w:t>
            </w:r>
          </w:p>
        </w:tc>
        <w:tc>
          <w:tcPr>
            <w:tcW w:type="dxa" w:w="1559"/>
            <w:shd w:fill="auto" w:color="auto" w:val="clear"/>
          </w:tcPr>
          <w:p w:rsidRDefault="007F6B24" w:rsidP="00F61F67" w:rsidR="00A5015C" w:rsidRPr="00A5015C">
            <w:pPr>
              <w:jc w:val="right"/>
              <w:rPr>
                <w:rFonts w:hAnsi="Cambria" w:ascii="Cambria"/>
                <w:bCs/>
                <w:i/>
                <w:sz w:val="22"/>
                <w:szCs w:val="22"/>
              </w:rPr>
            </w:pPr>
            <w:r>
              <w:rPr>
                <w:rFonts w:hAnsi="Cambria" w:ascii="Cambria"/>
                <w:bCs/>
                <w:i/>
                <w:sz w:val="22"/>
                <w:szCs w:val="22"/>
              </w:rPr>
              <w:t>78.100</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Ukupna aktiva</w:t>
            </w:r>
            <w:r w:rsidR="00A5015C">
              <w:rPr>
                <w:rFonts w:hAnsi="Cambria" w:ascii="Cambria"/>
                <w:bCs/>
                <w:sz w:val="22"/>
                <w:szCs w:val="22"/>
              </w:rPr>
              <w:t xml:space="preserve"> (A+B)</w:t>
            </w:r>
          </w:p>
        </w:tc>
        <w:tc>
          <w:tcPr>
            <w:tcW w:type="dxa" w:w="1701"/>
            <w:shd w:fill="auto" w:color="auto" w:val="clear"/>
          </w:tcPr>
          <w:p w:rsidRDefault="007F6B24" w:rsidP="00F61F67" w:rsidR="00146D74" w:rsidRPr="00F61F67">
            <w:pPr>
              <w:tabs>
                <w:tab w:pos="1223" w:val="left"/>
              </w:tabs>
              <w:jc w:val="right"/>
              <w:rPr>
                <w:rFonts w:hAnsi="Cambria" w:ascii="Cambria"/>
                <w:bCs/>
                <w:sz w:val="22"/>
                <w:szCs w:val="22"/>
              </w:rPr>
            </w:pPr>
            <w:r>
              <w:rPr>
                <w:rFonts w:hAnsi="Cambria" w:ascii="Cambria"/>
                <w:bCs/>
                <w:sz w:val="22"/>
                <w:szCs w:val="22"/>
              </w:rPr>
              <w:t>6.620.500</w:t>
            </w:r>
          </w:p>
        </w:tc>
        <w:tc>
          <w:tcPr>
            <w:tcW w:type="dxa" w:w="1559"/>
            <w:shd w:fill="auto" w:color="auto" w:val="clear"/>
          </w:tcPr>
          <w:p w:rsidRDefault="007F6B24" w:rsidP="00F61F67" w:rsidR="00146D74" w:rsidRPr="00F61F67">
            <w:pPr>
              <w:jc w:val="right"/>
              <w:rPr>
                <w:rFonts w:hAnsi="Cambria" w:ascii="Cambria"/>
                <w:bCs/>
                <w:sz w:val="22"/>
                <w:szCs w:val="22"/>
              </w:rPr>
            </w:pPr>
            <w:r>
              <w:rPr>
                <w:rFonts w:hAnsi="Cambria" w:ascii="Cambria"/>
                <w:bCs/>
                <w:sz w:val="22"/>
                <w:szCs w:val="22"/>
              </w:rPr>
              <w:t>3.124.300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Pasiva</w:t>
            </w:r>
          </w:p>
        </w:tc>
        <w:tc>
          <w:tcPr>
            <w:tcW w:type="dxa" w:w="1701"/>
            <w:shd w:fill="auto" w:color="auto" w:val="clear"/>
          </w:tcPr>
          <w:p w:rsidRDefault="00146D74" w:rsidP="00F61F67" w:rsidR="00146D74" w:rsidRPr="00F61F67">
            <w:pPr>
              <w:tabs>
                <w:tab w:pos="1223" w:val="left"/>
              </w:tabs>
              <w:jc w:val="right"/>
              <w:rPr>
                <w:rFonts w:hAnsi="Cambria" w:ascii="Cambria"/>
                <w:bCs/>
                <w:sz w:val="22"/>
                <w:szCs w:val="22"/>
              </w:rPr>
            </w:pPr>
          </w:p>
        </w:tc>
        <w:tc>
          <w:tcPr>
            <w:tcW w:type="dxa" w:w="1559"/>
            <w:shd w:fill="auto" w:color="auto" w:val="clear"/>
          </w:tcPr>
          <w:p w:rsidRDefault="00146D74" w:rsidP="00F61F67" w:rsidR="00146D74" w:rsidRPr="00F61F67">
            <w:pPr>
              <w:jc w:val="right"/>
              <w:rPr>
                <w:rFonts w:hAnsi="Cambria" w:ascii="Cambria"/>
                <w:bCs/>
                <w:sz w:val="22"/>
                <w:szCs w:val="22"/>
              </w:rPr>
            </w:pPr>
          </w:p>
        </w:tc>
        <w:tc>
          <w:tcPr>
            <w:tcW w:type="dxa" w:w="1627"/>
            <w:shd w:fill="auto" w:color="auto" w:val="clear"/>
          </w:tcPr>
          <w:p w:rsidRDefault="00146D74" w:rsidP="00F61F67" w:rsidR="00146D74" w:rsidRPr="00F61F67">
            <w:pPr>
              <w:jc w:val="right"/>
              <w:rPr>
                <w:rFonts w:hAnsi="Cambria" w:ascii="Cambria"/>
                <w:bCs/>
                <w:sz w:val="22"/>
                <w:szCs w:val="22"/>
              </w:rPr>
            </w:pPr>
          </w:p>
        </w:tc>
      </w:tr>
      <w:tr w:rsidTr="00816BB5" w:rsidR="00146D74" w:rsidRPr="00F61F67">
        <w:trPr>
          <w:trHeight w:val="95"/>
        </w:trPr>
        <w:tc>
          <w:tcPr>
            <w:tcW w:type="dxa" w:w="4399"/>
            <w:shd w:fill="auto" w:color="auto" w:val="clear"/>
          </w:tcPr>
          <w:p w:rsidRDefault="00816BB5" w:rsidP="00F61F67" w:rsidR="00146D74" w:rsidRPr="00F61F67">
            <w:pPr>
              <w:jc w:val="both"/>
              <w:rPr>
                <w:rFonts w:hAnsi="Cambria" w:ascii="Cambria"/>
                <w:bCs/>
                <w:sz w:val="22"/>
                <w:szCs w:val="22"/>
              </w:rPr>
            </w:pPr>
            <w:r>
              <w:rPr>
                <w:rFonts w:hAnsi="Cambria" w:ascii="Cambria"/>
                <w:bCs/>
                <w:sz w:val="22"/>
                <w:szCs w:val="22"/>
              </w:rPr>
              <w:t>A)</w:t>
            </w:r>
            <w:r w:rsidR="00146D74" w:rsidRPr="00F61F67">
              <w:rPr>
                <w:rFonts w:hAnsi="Cambria" w:ascii="Cambria"/>
                <w:bCs/>
                <w:sz w:val="22"/>
                <w:szCs w:val="22"/>
              </w:rPr>
              <w:t>Kapital</w:t>
            </w:r>
            <w:r>
              <w:rPr>
                <w:rFonts w:hAnsi="Cambria" w:ascii="Cambria"/>
                <w:bCs/>
                <w:sz w:val="22"/>
                <w:szCs w:val="22"/>
              </w:rPr>
              <w:t xml:space="preserve"> i rezerve</w:t>
            </w:r>
          </w:p>
        </w:tc>
        <w:tc>
          <w:tcPr>
            <w:tcW w:type="dxa" w:w="1701"/>
            <w:shd w:fill="auto" w:color="auto" w:val="clear"/>
          </w:tcPr>
          <w:p w:rsidRDefault="007F6B24" w:rsidP="00F61F67" w:rsidR="00146D74" w:rsidRPr="00F61F67">
            <w:pPr>
              <w:tabs>
                <w:tab w:pos="1223" w:val="left"/>
              </w:tabs>
              <w:jc w:val="right"/>
              <w:rPr>
                <w:rFonts w:hAnsi="Cambria" w:ascii="Cambria"/>
                <w:bCs/>
                <w:sz w:val="22"/>
                <w:szCs w:val="22"/>
              </w:rPr>
            </w:pPr>
            <w:r>
              <w:rPr>
                <w:rFonts w:hAnsi="Cambria" w:ascii="Cambria"/>
                <w:bCs/>
                <w:sz w:val="22"/>
                <w:szCs w:val="22"/>
              </w:rPr>
              <w:t>744.600</w:t>
            </w:r>
          </w:p>
        </w:tc>
        <w:tc>
          <w:tcPr>
            <w:tcW w:type="dxa" w:w="1559"/>
            <w:shd w:fill="auto" w:color="auto" w:val="clear"/>
          </w:tcPr>
          <w:p w:rsidRDefault="007F6B24" w:rsidP="00F61F67" w:rsidR="00146D74" w:rsidRPr="00F61F67">
            <w:pPr>
              <w:jc w:val="right"/>
              <w:rPr>
                <w:rFonts w:hAnsi="Cambria" w:ascii="Cambria"/>
                <w:bCs/>
                <w:sz w:val="22"/>
                <w:szCs w:val="22"/>
              </w:rPr>
            </w:pPr>
            <w:r>
              <w:rPr>
                <w:rFonts w:hAnsi="Cambria" w:ascii="Cambria"/>
                <w:bCs/>
                <w:sz w:val="22"/>
                <w:szCs w:val="22"/>
              </w:rPr>
              <w:t>-4.236.500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F61F67" w:rsidR="00816BB5" w:rsidRPr="00F61F67">
        <w:trPr>
          <w:trHeight w:val="163"/>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I.Temeljni (upisani) kapital</w:t>
            </w:r>
          </w:p>
        </w:tc>
        <w:tc>
          <w:tcPr>
            <w:tcW w:type="dxa" w:w="1701"/>
            <w:shd w:fill="auto" w:color="auto" w:val="clear"/>
          </w:tcPr>
          <w:p w:rsidRDefault="007F6B24" w:rsidP="00F61F67" w:rsidR="00816BB5" w:rsidRPr="00816BB5">
            <w:pPr>
              <w:tabs>
                <w:tab w:pos="1223" w:val="left"/>
              </w:tabs>
              <w:jc w:val="right"/>
              <w:rPr>
                <w:rFonts w:hAnsi="Cambria" w:ascii="Cambria"/>
                <w:bCs/>
                <w:i/>
                <w:sz w:val="22"/>
                <w:szCs w:val="22"/>
              </w:rPr>
            </w:pPr>
            <w:r>
              <w:rPr>
                <w:rFonts w:hAnsi="Cambria" w:ascii="Cambria"/>
                <w:bCs/>
                <w:i/>
                <w:sz w:val="22"/>
                <w:szCs w:val="22"/>
              </w:rPr>
              <w:t>100.000</w:t>
            </w:r>
          </w:p>
        </w:tc>
        <w:tc>
          <w:tcPr>
            <w:tcW w:type="dxa" w:w="1559"/>
            <w:shd w:fill="auto" w:color="auto" w:val="clear"/>
          </w:tcPr>
          <w:p w:rsidRDefault="007F6B24" w:rsidP="00F61F67" w:rsidR="00816BB5" w:rsidRPr="00816BB5">
            <w:pPr>
              <w:jc w:val="right"/>
              <w:rPr>
                <w:rFonts w:hAnsi="Cambria" w:ascii="Cambria"/>
                <w:bCs/>
                <w:i/>
                <w:sz w:val="22"/>
                <w:szCs w:val="22"/>
              </w:rPr>
            </w:pPr>
            <w:r>
              <w:rPr>
                <w:rFonts w:hAnsi="Cambria" w:ascii="Cambria"/>
                <w:bCs/>
                <w:i/>
                <w:sz w:val="22"/>
                <w:szCs w:val="22"/>
              </w:rPr>
              <w:t>100.000</w:t>
            </w:r>
          </w:p>
        </w:tc>
        <w:tc>
          <w:tcPr>
            <w:tcW w:type="dxa" w:w="1627"/>
            <w:shd w:fill="auto" w:color="auto" w:val="clear"/>
          </w:tcPr>
          <w:p w:rsidRDefault="00523B64" w:rsidP="00F61F67" w:rsidR="00816BB5" w:rsidRPr="00FE0EE6">
            <w:pPr>
              <w:jc w:val="right"/>
              <w:rPr>
                <w:rFonts w:hAnsi="Cambria" w:ascii="Cambria"/>
                <w:bCs/>
                <w:i/>
                <w:sz w:val="22"/>
                <w:szCs w:val="22"/>
              </w:rPr>
            </w:pPr>
            <w:r w:rsidRPr="00FE0EE6">
              <w:rPr>
                <w:rFonts w:hAnsi="Cambria" w:ascii="Cambria"/>
                <w:bCs/>
                <w:i/>
                <w:sz w:val="22"/>
                <w:szCs w:val="22"/>
              </w:rPr>
              <w:t>n.p.</w:t>
            </w:r>
          </w:p>
        </w:tc>
      </w:tr>
      <w:tr w:rsidTr="00816BB5" w:rsidR="00146D74" w:rsidRPr="00F61F67">
        <w:trPr>
          <w:trHeight w:val="122"/>
        </w:trPr>
        <w:tc>
          <w:tcPr>
            <w:tcW w:type="dxa" w:w="4399"/>
            <w:shd w:fill="auto" w:color="auto" w:val="clear"/>
          </w:tcPr>
          <w:p w:rsidRDefault="00816BB5" w:rsidP="00F61F67" w:rsidR="00146D74" w:rsidRPr="00816BB5">
            <w:pPr>
              <w:jc w:val="both"/>
              <w:rPr>
                <w:rFonts w:hAnsi="Cambria" w:ascii="Cambria"/>
                <w:bCs/>
                <w:i/>
                <w:sz w:val="22"/>
                <w:szCs w:val="22"/>
              </w:rPr>
            </w:pPr>
            <w:r w:rsidRPr="00816BB5">
              <w:rPr>
                <w:rFonts w:hAnsi="Cambria" w:ascii="Cambria"/>
                <w:bCs/>
                <w:i/>
                <w:sz w:val="22"/>
                <w:szCs w:val="22"/>
              </w:rPr>
              <w:t>II.Revalorizacijske rezerve</w:t>
            </w:r>
          </w:p>
        </w:tc>
        <w:tc>
          <w:tcPr>
            <w:tcW w:type="dxa" w:w="1701"/>
            <w:shd w:fill="auto" w:color="auto" w:val="clear"/>
          </w:tcPr>
          <w:p w:rsidRDefault="007F6B24" w:rsidP="00F61F67" w:rsidR="00146D74" w:rsidRPr="00816BB5">
            <w:pPr>
              <w:tabs>
                <w:tab w:pos="1223" w:val="left"/>
              </w:tabs>
              <w:jc w:val="right"/>
              <w:rPr>
                <w:rFonts w:hAnsi="Cambria" w:ascii="Cambria"/>
                <w:bCs/>
                <w:i/>
                <w:sz w:val="22"/>
                <w:szCs w:val="22"/>
              </w:rPr>
            </w:pPr>
            <w:r>
              <w:rPr>
                <w:rFonts w:hAnsi="Cambria" w:ascii="Cambria"/>
                <w:bCs/>
                <w:i/>
                <w:sz w:val="22"/>
                <w:szCs w:val="22"/>
              </w:rPr>
              <w:t>239.900</w:t>
            </w:r>
          </w:p>
        </w:tc>
        <w:tc>
          <w:tcPr>
            <w:tcW w:type="dxa" w:w="1559"/>
            <w:shd w:fill="auto" w:color="auto" w:val="clear"/>
          </w:tcPr>
          <w:p w:rsidRDefault="007F6B24" w:rsidP="00F61F67" w:rsidR="00146D74" w:rsidRPr="00816BB5">
            <w:pPr>
              <w:jc w:val="right"/>
              <w:rPr>
                <w:rFonts w:hAnsi="Cambria" w:ascii="Cambria"/>
                <w:bCs/>
                <w:i/>
                <w:sz w:val="22"/>
                <w:szCs w:val="22"/>
              </w:rPr>
            </w:pPr>
            <w:r>
              <w:rPr>
                <w:rFonts w:hAnsi="Cambria" w:ascii="Cambria"/>
                <w:bCs/>
                <w:i/>
                <w:sz w:val="22"/>
                <w:szCs w:val="22"/>
              </w:rPr>
              <w:t>239.900</w:t>
            </w:r>
          </w:p>
        </w:tc>
        <w:tc>
          <w:tcPr>
            <w:tcW w:type="dxa" w:w="1627"/>
            <w:shd w:fill="auto" w:color="auto" w:val="clear"/>
          </w:tcPr>
          <w:p w:rsidRDefault="006E52BF" w:rsidP="00F61F67" w:rsidR="00E65712" w:rsidRPr="00F61F67">
            <w:pPr>
              <w:jc w:val="right"/>
              <w:rPr>
                <w:rFonts w:hAnsi="Cambria" w:ascii="Cambria"/>
                <w:bCs/>
                <w:sz w:val="22"/>
                <w:szCs w:val="22"/>
              </w:rPr>
            </w:pPr>
            <w:r>
              <w:rPr>
                <w:rFonts w:hAnsi="Cambria" w:ascii="Cambria"/>
                <w:bCs/>
                <w:sz w:val="22"/>
                <w:szCs w:val="22"/>
              </w:rPr>
              <w:t>n.p.</w:t>
            </w:r>
          </w:p>
        </w:tc>
      </w:tr>
      <w:tr w:rsidTr="00816BB5" w:rsidR="00816BB5" w:rsidRPr="00F61F67">
        <w:trPr>
          <w:trHeight w:val="122"/>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III.Zadržana dobit ili preneseni gubitak</w:t>
            </w:r>
          </w:p>
        </w:tc>
        <w:tc>
          <w:tcPr>
            <w:tcW w:type="dxa" w:w="1701"/>
            <w:shd w:fill="auto" w:color="auto" w:val="clear"/>
          </w:tcPr>
          <w:p w:rsidRDefault="007F6B24" w:rsidP="00F61F67" w:rsidR="00816BB5" w:rsidRPr="00816BB5">
            <w:pPr>
              <w:tabs>
                <w:tab w:pos="1223" w:val="left"/>
              </w:tabs>
              <w:jc w:val="right"/>
              <w:rPr>
                <w:rFonts w:hAnsi="Cambria" w:ascii="Cambria"/>
                <w:bCs/>
                <w:i/>
                <w:sz w:val="22"/>
                <w:szCs w:val="22"/>
              </w:rPr>
            </w:pPr>
            <w:r>
              <w:rPr>
                <w:rFonts w:hAnsi="Cambria" w:ascii="Cambria"/>
                <w:bCs/>
                <w:i/>
                <w:sz w:val="22"/>
                <w:szCs w:val="22"/>
              </w:rPr>
              <w:t>368.600</w:t>
            </w:r>
          </w:p>
        </w:tc>
        <w:tc>
          <w:tcPr>
            <w:tcW w:type="dxa" w:w="1559"/>
            <w:shd w:fill="auto" w:color="auto" w:val="clear"/>
          </w:tcPr>
          <w:p w:rsidRDefault="007F6B24" w:rsidP="00F61F67" w:rsidR="00816BB5" w:rsidRPr="00816BB5">
            <w:pPr>
              <w:jc w:val="right"/>
              <w:rPr>
                <w:rFonts w:hAnsi="Cambria" w:ascii="Cambria"/>
                <w:bCs/>
                <w:i/>
                <w:sz w:val="22"/>
                <w:szCs w:val="22"/>
              </w:rPr>
            </w:pPr>
            <w:r>
              <w:rPr>
                <w:rFonts w:hAnsi="Cambria" w:ascii="Cambria"/>
                <w:bCs/>
                <w:i/>
                <w:sz w:val="22"/>
                <w:szCs w:val="22"/>
              </w:rPr>
              <w:t>404.800</w:t>
            </w:r>
          </w:p>
        </w:tc>
        <w:tc>
          <w:tcPr>
            <w:tcW w:type="dxa" w:w="1627"/>
            <w:shd w:fill="auto" w:color="auto" w:val="clear"/>
          </w:tcPr>
          <w:p w:rsidRDefault="00523B64" w:rsidP="00F61F67" w:rsidR="00816BB5" w:rsidRPr="00FE0EE6">
            <w:pPr>
              <w:jc w:val="right"/>
              <w:rPr>
                <w:rFonts w:hAnsi="Cambria" w:ascii="Cambria"/>
                <w:bCs/>
                <w:i/>
                <w:sz w:val="22"/>
                <w:szCs w:val="22"/>
              </w:rPr>
            </w:pPr>
            <w:r w:rsidRPr="00FE0EE6">
              <w:rPr>
                <w:rFonts w:hAnsi="Cambria" w:ascii="Cambria"/>
                <w:bCs/>
                <w:i/>
                <w:sz w:val="22"/>
                <w:szCs w:val="22"/>
              </w:rPr>
              <w:t>n.p.</w:t>
            </w:r>
          </w:p>
        </w:tc>
      </w:tr>
      <w:tr w:rsidTr="00816BB5" w:rsidR="00816BB5" w:rsidRPr="00F61F67">
        <w:trPr>
          <w:trHeight w:val="122"/>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IV.Dobit ili gubitak poslovne godine</w:t>
            </w:r>
          </w:p>
        </w:tc>
        <w:tc>
          <w:tcPr>
            <w:tcW w:type="dxa" w:w="1701"/>
            <w:shd w:fill="auto" w:color="auto" w:val="clear"/>
          </w:tcPr>
          <w:p w:rsidRDefault="007F6B24" w:rsidP="00F61F67" w:rsidR="00816BB5" w:rsidRPr="00816BB5">
            <w:pPr>
              <w:tabs>
                <w:tab w:pos="1223" w:val="left"/>
              </w:tabs>
              <w:jc w:val="right"/>
              <w:rPr>
                <w:rFonts w:hAnsi="Cambria" w:ascii="Cambria"/>
                <w:bCs/>
                <w:i/>
                <w:sz w:val="22"/>
                <w:szCs w:val="22"/>
              </w:rPr>
            </w:pPr>
            <w:r>
              <w:rPr>
                <w:rFonts w:hAnsi="Cambria" w:ascii="Cambria"/>
                <w:bCs/>
                <w:i/>
                <w:sz w:val="22"/>
                <w:szCs w:val="22"/>
              </w:rPr>
              <w:t>36.200</w:t>
            </w:r>
          </w:p>
        </w:tc>
        <w:tc>
          <w:tcPr>
            <w:tcW w:type="dxa" w:w="1559"/>
            <w:shd w:fill="auto" w:color="auto" w:val="clear"/>
          </w:tcPr>
          <w:p w:rsidRDefault="007F6B24" w:rsidP="00F61F67" w:rsidR="00816BB5" w:rsidRPr="00816BB5">
            <w:pPr>
              <w:jc w:val="right"/>
              <w:rPr>
                <w:rFonts w:hAnsi="Cambria" w:ascii="Cambria"/>
                <w:bCs/>
                <w:i/>
                <w:sz w:val="22"/>
                <w:szCs w:val="22"/>
              </w:rPr>
            </w:pPr>
            <w:r>
              <w:rPr>
                <w:rFonts w:hAnsi="Cambria" w:ascii="Cambria"/>
                <w:bCs/>
                <w:i/>
                <w:sz w:val="22"/>
                <w:szCs w:val="22"/>
              </w:rPr>
              <w:t>-4.981.100</w:t>
            </w:r>
          </w:p>
        </w:tc>
        <w:tc>
          <w:tcPr>
            <w:tcW w:type="dxa" w:w="1627"/>
            <w:shd w:fill="auto" w:color="auto" w:val="clear"/>
          </w:tcPr>
          <w:p w:rsidRDefault="00523B64" w:rsidP="00F61F67" w:rsidR="00816BB5">
            <w:pPr>
              <w:jc w:val="right"/>
              <w:rPr>
                <w:rFonts w:hAnsi="Cambria" w:ascii="Cambria"/>
                <w:bCs/>
                <w:sz w:val="22"/>
                <w:szCs w:val="22"/>
              </w:rPr>
            </w:pPr>
            <w:r>
              <w:rPr>
                <w:rFonts w:hAnsi="Cambria" w:ascii="Cambria"/>
                <w:bCs/>
                <w:sz w:val="22"/>
                <w:szCs w:val="22"/>
              </w:rPr>
              <w:t>n.p.</w:t>
            </w:r>
          </w:p>
        </w:tc>
      </w:tr>
      <w:tr w:rsidTr="00FE0EE6" w:rsidR="00816BB5" w:rsidRPr="00F61F67">
        <w:trPr>
          <w:trHeight w:val="217"/>
        </w:trPr>
        <w:tc>
          <w:tcPr>
            <w:tcW w:type="dxa" w:w="4399"/>
            <w:shd w:fill="auto" w:color="auto" w:val="clear"/>
          </w:tcPr>
          <w:p w:rsidRDefault="00816BB5" w:rsidP="00F61F67" w:rsidR="00816BB5">
            <w:pPr>
              <w:jc w:val="both"/>
              <w:rPr>
                <w:rFonts w:hAnsi="Cambria" w:ascii="Cambria"/>
                <w:bCs/>
                <w:sz w:val="22"/>
                <w:szCs w:val="22"/>
              </w:rPr>
            </w:pPr>
            <w:r>
              <w:rPr>
                <w:rFonts w:hAnsi="Cambria" w:ascii="Cambria"/>
                <w:bCs/>
                <w:sz w:val="22"/>
                <w:szCs w:val="22"/>
              </w:rPr>
              <w:t>B)</w:t>
            </w:r>
            <w:r w:rsidRPr="00F61F67">
              <w:rPr>
                <w:rFonts w:hAnsi="Cambria" w:ascii="Cambria"/>
                <w:bCs/>
                <w:sz w:val="22"/>
                <w:szCs w:val="22"/>
              </w:rPr>
              <w:t>Kratkoročne obveze</w:t>
            </w:r>
          </w:p>
        </w:tc>
        <w:tc>
          <w:tcPr>
            <w:tcW w:type="dxa" w:w="1701"/>
            <w:shd w:fill="auto" w:color="auto" w:val="clear"/>
          </w:tcPr>
          <w:p w:rsidRDefault="007F6B24" w:rsidP="00F61F67" w:rsidR="00816BB5" w:rsidRPr="00F61F67">
            <w:pPr>
              <w:tabs>
                <w:tab w:pos="1223" w:val="left"/>
              </w:tabs>
              <w:jc w:val="right"/>
              <w:rPr>
                <w:rFonts w:hAnsi="Cambria" w:ascii="Cambria"/>
                <w:bCs/>
                <w:sz w:val="22"/>
                <w:szCs w:val="22"/>
              </w:rPr>
            </w:pPr>
            <w:r>
              <w:rPr>
                <w:rFonts w:hAnsi="Cambria" w:ascii="Cambria"/>
                <w:bCs/>
                <w:sz w:val="22"/>
                <w:szCs w:val="22"/>
              </w:rPr>
              <w:t>3.867.900</w:t>
            </w:r>
          </w:p>
        </w:tc>
        <w:tc>
          <w:tcPr>
            <w:tcW w:type="dxa" w:w="1559"/>
            <w:shd w:fill="auto" w:color="auto" w:val="clear"/>
          </w:tcPr>
          <w:p w:rsidRDefault="007F6B24" w:rsidP="00F61F67" w:rsidR="00816BB5" w:rsidRPr="00F61F67">
            <w:pPr>
              <w:jc w:val="right"/>
              <w:rPr>
                <w:rFonts w:hAnsi="Cambria" w:ascii="Cambria"/>
                <w:bCs/>
                <w:sz w:val="22"/>
                <w:szCs w:val="22"/>
              </w:rPr>
            </w:pPr>
            <w:r>
              <w:rPr>
                <w:rFonts w:hAnsi="Cambria" w:ascii="Cambria"/>
                <w:bCs/>
                <w:sz w:val="22"/>
                <w:szCs w:val="22"/>
              </w:rPr>
              <w:t>5.316.700</w:t>
            </w:r>
          </w:p>
        </w:tc>
        <w:tc>
          <w:tcPr>
            <w:tcW w:type="dxa" w:w="1627"/>
            <w:shd w:fill="auto" w:color="auto" w:val="clear"/>
          </w:tcPr>
          <w:p w:rsidRDefault="00523B64" w:rsidP="00F61F67" w:rsidR="00816BB5">
            <w:pPr>
              <w:jc w:val="right"/>
              <w:rPr>
                <w:rFonts w:hAnsi="Cambria" w:ascii="Cambria"/>
                <w:bCs/>
                <w:sz w:val="22"/>
                <w:szCs w:val="22"/>
              </w:rPr>
            </w:pPr>
            <w:r>
              <w:rPr>
                <w:rFonts w:hAnsi="Cambria" w:ascii="Cambria"/>
                <w:bCs/>
                <w:sz w:val="22"/>
                <w:szCs w:val="22"/>
              </w:rPr>
              <w:t>n.p.</w:t>
            </w:r>
          </w:p>
        </w:tc>
      </w:tr>
      <w:tr w:rsidTr="00E65712" w:rsidR="00E65712" w:rsidRPr="00F61F67">
        <w:trPr>
          <w:trHeight w:val="149"/>
        </w:trPr>
        <w:tc>
          <w:tcPr>
            <w:tcW w:type="dxa" w:w="4399"/>
            <w:shd w:fill="auto" w:color="auto" w:val="clear"/>
          </w:tcPr>
          <w:p w:rsidRDefault="00816BB5" w:rsidP="00F61F67" w:rsidR="00E65712" w:rsidRPr="00F61F67">
            <w:pPr>
              <w:jc w:val="both"/>
              <w:rPr>
                <w:rFonts w:hAnsi="Cambria" w:ascii="Cambria"/>
                <w:bCs/>
                <w:sz w:val="22"/>
                <w:szCs w:val="22"/>
              </w:rPr>
            </w:pPr>
            <w:r>
              <w:rPr>
                <w:rFonts w:hAnsi="Cambria" w:ascii="Cambria"/>
                <w:bCs/>
                <w:sz w:val="22"/>
                <w:szCs w:val="22"/>
              </w:rPr>
              <w:t>C)</w:t>
            </w:r>
            <w:r w:rsidR="00E65712">
              <w:rPr>
                <w:rFonts w:hAnsi="Cambria" w:ascii="Cambria"/>
                <w:bCs/>
                <w:sz w:val="22"/>
                <w:szCs w:val="22"/>
              </w:rPr>
              <w:t>Dugoročne obveze</w:t>
            </w:r>
          </w:p>
        </w:tc>
        <w:tc>
          <w:tcPr>
            <w:tcW w:type="dxa" w:w="1701"/>
            <w:shd w:fill="auto" w:color="auto" w:val="clear"/>
          </w:tcPr>
          <w:p w:rsidRDefault="007F6B24" w:rsidP="00F61F67" w:rsidR="00E65712">
            <w:pPr>
              <w:tabs>
                <w:tab w:pos="1223" w:val="left"/>
              </w:tabs>
              <w:jc w:val="right"/>
              <w:rPr>
                <w:rFonts w:hAnsi="Cambria" w:ascii="Cambria"/>
                <w:bCs/>
                <w:sz w:val="22"/>
                <w:szCs w:val="22"/>
              </w:rPr>
            </w:pPr>
            <w:r>
              <w:rPr>
                <w:rFonts w:hAnsi="Cambria" w:ascii="Cambria"/>
                <w:bCs/>
                <w:sz w:val="22"/>
                <w:szCs w:val="22"/>
              </w:rPr>
              <w:t>2.007.900</w:t>
            </w:r>
          </w:p>
        </w:tc>
        <w:tc>
          <w:tcPr>
            <w:tcW w:type="dxa" w:w="1559"/>
            <w:shd w:fill="auto" w:color="auto" w:val="clear"/>
          </w:tcPr>
          <w:p w:rsidRDefault="007F6B24" w:rsidP="00F61F67" w:rsidR="00E65712">
            <w:pPr>
              <w:jc w:val="right"/>
              <w:rPr>
                <w:rFonts w:hAnsi="Cambria" w:ascii="Cambria"/>
                <w:bCs/>
                <w:sz w:val="22"/>
                <w:szCs w:val="22"/>
              </w:rPr>
            </w:pPr>
            <w:r>
              <w:rPr>
                <w:rFonts w:hAnsi="Cambria" w:ascii="Cambria"/>
                <w:bCs/>
                <w:sz w:val="22"/>
                <w:szCs w:val="22"/>
              </w:rPr>
              <w:t>2.044.100</w:t>
            </w:r>
          </w:p>
        </w:tc>
        <w:tc>
          <w:tcPr>
            <w:tcW w:type="dxa" w:w="1627"/>
            <w:shd w:fill="auto" w:color="auto" w:val="clear"/>
          </w:tcPr>
          <w:p w:rsidRDefault="006E52BF" w:rsidP="00F61F67" w:rsidR="00E65712">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Ukupno pasiva</w:t>
            </w:r>
            <w:r w:rsidR="00A5015C">
              <w:rPr>
                <w:rFonts w:hAnsi="Cambria" w:ascii="Cambria"/>
                <w:bCs/>
                <w:sz w:val="22"/>
                <w:szCs w:val="22"/>
              </w:rPr>
              <w:t xml:space="preserve"> (A+B+C)</w:t>
            </w:r>
          </w:p>
        </w:tc>
        <w:tc>
          <w:tcPr>
            <w:tcW w:type="dxa" w:w="1701"/>
            <w:shd w:fill="auto" w:color="auto" w:val="clear"/>
          </w:tcPr>
          <w:p w:rsidRDefault="007F6B24" w:rsidP="00F61F67" w:rsidR="00146D74" w:rsidRPr="00F61F67">
            <w:pPr>
              <w:tabs>
                <w:tab w:pos="1223" w:val="left"/>
              </w:tabs>
              <w:jc w:val="right"/>
              <w:rPr>
                <w:rFonts w:hAnsi="Cambria" w:ascii="Cambria"/>
                <w:bCs/>
                <w:sz w:val="22"/>
                <w:szCs w:val="22"/>
              </w:rPr>
            </w:pPr>
            <w:r>
              <w:rPr>
                <w:rFonts w:hAnsi="Cambria" w:ascii="Cambria"/>
                <w:bCs/>
                <w:sz w:val="22"/>
                <w:szCs w:val="22"/>
              </w:rPr>
              <w:t>6.620.500</w:t>
            </w:r>
          </w:p>
        </w:tc>
        <w:tc>
          <w:tcPr>
            <w:tcW w:type="dxa" w:w="1559"/>
            <w:shd w:fill="auto" w:color="auto" w:val="clear"/>
          </w:tcPr>
          <w:p w:rsidRDefault="007F6B24" w:rsidP="00F61F67" w:rsidR="00146D74" w:rsidRPr="00F61F67">
            <w:pPr>
              <w:jc w:val="right"/>
              <w:rPr>
                <w:rFonts w:hAnsi="Cambria" w:ascii="Cambria"/>
                <w:bCs/>
                <w:sz w:val="22"/>
                <w:szCs w:val="22"/>
              </w:rPr>
            </w:pPr>
            <w:r>
              <w:rPr>
                <w:rFonts w:hAnsi="Cambria" w:ascii="Cambria"/>
                <w:bCs/>
                <w:sz w:val="22"/>
                <w:szCs w:val="22"/>
              </w:rPr>
              <w:t>3.124.300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bl>
    <w:p w:rsidRDefault="00C030C4" w:rsidP="00683622" w:rsidR="00C030C4">
      <w:pPr>
        <w:jc w:val="both"/>
        <w:rPr>
          <w:rFonts w:hAnsi="Cambria" w:ascii="Cambria"/>
          <w:b/>
          <w:bCs/>
        </w:rPr>
      </w:pPr>
    </w:p>
    <w:p w:rsidRDefault="00683622" w:rsidP="00683622" w:rsidR="004664B8">
      <w:pPr>
        <w:jc w:val="both"/>
        <w:rPr>
          <w:rFonts w:hAnsi="Cambria" w:ascii="Cambria"/>
          <w:b/>
          <w:bCs/>
        </w:rPr>
      </w:pPr>
      <w:r>
        <w:rPr>
          <w:rFonts w:hAnsi="Cambria" w:ascii="Cambria"/>
          <w:b/>
          <w:bCs/>
        </w:rPr>
        <w:t>R</w:t>
      </w:r>
      <w:r w:rsidR="00AF30FC" w:rsidRPr="00C57CA1">
        <w:rPr>
          <w:rFonts w:hAnsi="Cambria" w:ascii="Cambria"/>
          <w:b/>
          <w:bCs/>
        </w:rPr>
        <w:t xml:space="preserve">ačun dobiti i gubitka </w:t>
      </w:r>
      <w:r w:rsidR="00146D74">
        <w:rPr>
          <w:rFonts w:hAnsi="Cambria" w:ascii="Cambria"/>
          <w:b/>
          <w:bCs/>
        </w:rPr>
        <w:t xml:space="preserve">- </w:t>
      </w:r>
      <w:r w:rsidR="00AF30FC" w:rsidRPr="00C57CA1">
        <w:rPr>
          <w:rFonts w:hAnsi="Cambria" w:ascii="Cambria"/>
          <w:b/>
          <w:bCs/>
        </w:rPr>
        <w:t>bilanca uspjeha poslovanja</w:t>
      </w:r>
    </w:p>
    <w:p w:rsidRDefault="00993D04" w:rsidP="00683622" w:rsidR="00993D04">
      <w:pPr>
        <w:jc w:val="both"/>
        <w:rPr>
          <w:rFonts w:hAnsi="Cambria" w:ascii="Cambria"/>
          <w:b/>
          <w:bCs/>
        </w:rPr>
      </w:pP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Pozicija</w:t>
            </w:r>
          </w:p>
        </w:tc>
        <w:tc>
          <w:tcPr>
            <w:tcW w:type="dxa" w:w="1701"/>
            <w:shd w:fill="auto" w:color="auto" w:val="clear"/>
          </w:tcPr>
          <w:p w:rsidRDefault="00E65712" w:rsidP="00F61F67" w:rsidR="00146D74" w:rsidRPr="00F61F67">
            <w:pPr>
              <w:jc w:val="right"/>
              <w:rPr>
                <w:rFonts w:hAnsi="Cambria" w:ascii="Cambria"/>
                <w:b/>
                <w:bCs/>
              </w:rPr>
            </w:pPr>
            <w:r>
              <w:rPr>
                <w:rFonts w:hAnsi="Cambria" w:ascii="Cambria"/>
                <w:b/>
                <w:bCs/>
              </w:rPr>
              <w:t>201</w:t>
            </w:r>
            <w:r w:rsidR="00951588">
              <w:rPr>
                <w:rFonts w:hAnsi="Cambria" w:ascii="Cambria"/>
                <w:b/>
                <w:bCs/>
              </w:rPr>
              <w:t>1</w:t>
            </w:r>
          </w:p>
        </w:tc>
        <w:tc>
          <w:tcPr>
            <w:tcW w:type="dxa" w:w="1559"/>
            <w:shd w:fill="auto" w:color="auto" w:val="clear"/>
          </w:tcPr>
          <w:p w:rsidRDefault="00E65712" w:rsidP="00F61F67" w:rsidR="00146D74" w:rsidRPr="00F61F67">
            <w:pPr>
              <w:jc w:val="right"/>
              <w:rPr>
                <w:rFonts w:hAnsi="Cambria" w:ascii="Cambria"/>
                <w:b/>
                <w:bCs/>
              </w:rPr>
            </w:pPr>
            <w:r>
              <w:rPr>
                <w:rFonts w:hAnsi="Cambria" w:ascii="Cambria"/>
                <w:b/>
                <w:bCs/>
              </w:rPr>
              <w:t>201</w:t>
            </w:r>
            <w:r w:rsidR="00951588">
              <w:rPr>
                <w:rFonts w:hAnsi="Cambria" w:ascii="Cambria"/>
                <w:b/>
                <w:bCs/>
              </w:rPr>
              <w:t>2</w:t>
            </w:r>
          </w:p>
        </w:tc>
        <w:tc>
          <w:tcPr>
            <w:tcW w:type="dxa" w:w="1627"/>
            <w:shd w:fill="auto" w:color="auto" w:val="clear"/>
          </w:tcPr>
          <w:p w:rsidRDefault="00E65712" w:rsidP="00F61F67" w:rsidR="00146D74" w:rsidRPr="00F61F67">
            <w:pPr>
              <w:jc w:val="right"/>
              <w:rPr>
                <w:rFonts w:hAnsi="Cambria" w:ascii="Cambria"/>
                <w:b/>
                <w:bCs/>
              </w:rPr>
            </w:pPr>
            <w:r>
              <w:rPr>
                <w:rFonts w:hAnsi="Cambria" w:ascii="Cambria"/>
                <w:b/>
                <w:bCs/>
              </w:rPr>
              <w:t>201</w:t>
            </w:r>
            <w:r w:rsidR="00951588">
              <w:rPr>
                <w:rFonts w:hAnsi="Cambria" w:ascii="Cambria"/>
                <w:b/>
                <w:bCs/>
              </w:rPr>
              <w:t>3</w:t>
            </w:r>
          </w:p>
        </w:tc>
      </w:tr>
      <w:tr w:rsidTr="00F61F67" w:rsidR="00146D74" w:rsidRPr="00F61F67">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I. Poslovni p</w:t>
            </w:r>
            <w:r w:rsidR="00146D74" w:rsidRPr="00F61F67">
              <w:rPr>
                <w:rFonts w:hAnsi="Cambria" w:ascii="Cambria"/>
                <w:bCs/>
                <w:sz w:val="22"/>
                <w:szCs w:val="22"/>
              </w:rPr>
              <w:t>rihod</w:t>
            </w:r>
          </w:p>
        </w:tc>
        <w:tc>
          <w:tcPr>
            <w:tcW w:type="dxa" w:w="1701"/>
            <w:shd w:fill="auto" w:color="auto" w:val="clear"/>
          </w:tcPr>
          <w:p w:rsidRDefault="007F6B24" w:rsidP="00F61F67" w:rsidR="00146D74" w:rsidRPr="00F61F67">
            <w:pPr>
              <w:jc w:val="right"/>
              <w:rPr>
                <w:rFonts w:hAnsi="Cambria" w:ascii="Cambria"/>
                <w:bCs/>
                <w:sz w:val="22"/>
                <w:szCs w:val="22"/>
              </w:rPr>
            </w:pPr>
            <w:r>
              <w:rPr>
                <w:rFonts w:hAnsi="Cambria" w:ascii="Cambria"/>
                <w:bCs/>
                <w:sz w:val="22"/>
                <w:szCs w:val="22"/>
              </w:rPr>
              <w:t>4.347.500</w:t>
            </w:r>
          </w:p>
        </w:tc>
        <w:tc>
          <w:tcPr>
            <w:tcW w:type="dxa" w:w="1559"/>
            <w:shd w:fill="auto" w:color="auto" w:val="clear"/>
          </w:tcPr>
          <w:p w:rsidRDefault="007F6B24" w:rsidP="00F61F67" w:rsidR="00146D74" w:rsidRPr="00F61F67">
            <w:pPr>
              <w:jc w:val="right"/>
              <w:rPr>
                <w:rFonts w:hAnsi="Cambria" w:ascii="Cambria"/>
                <w:bCs/>
                <w:sz w:val="22"/>
                <w:szCs w:val="22"/>
              </w:rPr>
            </w:pPr>
            <w:r>
              <w:rPr>
                <w:rFonts w:hAnsi="Cambria" w:ascii="Cambria"/>
                <w:bCs/>
                <w:sz w:val="22"/>
                <w:szCs w:val="22"/>
              </w:rPr>
              <w:t>2.811.500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A5015C" w:rsidR="00146D74" w:rsidRPr="00F61F67">
        <w:trPr>
          <w:trHeight w:val="258"/>
        </w:trPr>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II.Poslovni r</w:t>
            </w:r>
            <w:r w:rsidR="00146D74" w:rsidRPr="00F61F67">
              <w:rPr>
                <w:rFonts w:hAnsi="Cambria" w:ascii="Cambria"/>
                <w:bCs/>
                <w:sz w:val="22"/>
                <w:szCs w:val="22"/>
              </w:rPr>
              <w:t>ashod</w:t>
            </w:r>
          </w:p>
        </w:tc>
        <w:tc>
          <w:tcPr>
            <w:tcW w:type="dxa" w:w="1701"/>
            <w:shd w:fill="auto" w:color="auto" w:val="clear"/>
          </w:tcPr>
          <w:p w:rsidRDefault="007F6B24" w:rsidP="00F61F67" w:rsidR="00146D74" w:rsidRPr="00F61F67">
            <w:pPr>
              <w:jc w:val="right"/>
              <w:rPr>
                <w:rFonts w:hAnsi="Cambria" w:ascii="Cambria"/>
                <w:bCs/>
                <w:sz w:val="22"/>
                <w:szCs w:val="22"/>
              </w:rPr>
            </w:pPr>
            <w:r>
              <w:rPr>
                <w:rFonts w:hAnsi="Cambria" w:ascii="Cambria"/>
                <w:bCs/>
                <w:sz w:val="22"/>
                <w:szCs w:val="22"/>
              </w:rPr>
              <w:t>3.937.000</w:t>
            </w:r>
          </w:p>
        </w:tc>
        <w:tc>
          <w:tcPr>
            <w:tcW w:type="dxa" w:w="1559"/>
            <w:shd w:fill="auto" w:color="auto" w:val="clear"/>
          </w:tcPr>
          <w:p w:rsidRDefault="007F6B24" w:rsidP="00F61F67" w:rsidR="00146D74" w:rsidRPr="00F61F67">
            <w:pPr>
              <w:jc w:val="right"/>
              <w:rPr>
                <w:rFonts w:hAnsi="Cambria" w:ascii="Cambria"/>
                <w:bCs/>
                <w:sz w:val="22"/>
                <w:szCs w:val="22"/>
              </w:rPr>
            </w:pPr>
            <w:r>
              <w:rPr>
                <w:rFonts w:hAnsi="Cambria" w:ascii="Cambria"/>
                <w:bCs/>
                <w:sz w:val="22"/>
                <w:szCs w:val="22"/>
              </w:rPr>
              <w:t>7.577.200</w:t>
            </w:r>
          </w:p>
        </w:tc>
        <w:tc>
          <w:tcPr>
            <w:tcW w:type="dxa" w:w="1627"/>
            <w:shd w:fill="auto" w:color="auto" w:val="clear"/>
          </w:tcPr>
          <w:p w:rsidRDefault="006E52BF" w:rsidP="00F61F67" w:rsidR="00A5015C" w:rsidRPr="00F61F67">
            <w:pPr>
              <w:jc w:val="right"/>
              <w:rPr>
                <w:rFonts w:hAnsi="Cambria" w:ascii="Cambria"/>
                <w:bCs/>
                <w:sz w:val="22"/>
                <w:szCs w:val="22"/>
              </w:rPr>
            </w:pPr>
            <w:r>
              <w:rPr>
                <w:rFonts w:hAnsi="Cambria" w:ascii="Cambria"/>
                <w:bCs/>
                <w:sz w:val="22"/>
                <w:szCs w:val="22"/>
              </w:rPr>
              <w:t>n.p.</w:t>
            </w:r>
          </w:p>
        </w:tc>
      </w:tr>
      <w:tr w:rsidTr="00A5015C" w:rsidR="00A5015C" w:rsidRPr="00F61F67">
        <w:trPr>
          <w:trHeight w:val="149"/>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III.Financijski prihodi</w:t>
            </w:r>
          </w:p>
        </w:tc>
        <w:tc>
          <w:tcPr>
            <w:tcW w:type="dxa" w:w="1701"/>
            <w:shd w:fill="auto" w:color="auto" w:val="clear"/>
          </w:tcPr>
          <w:p w:rsidRDefault="007F6B24" w:rsidP="00F61F67" w:rsidR="00A5015C">
            <w:pPr>
              <w:jc w:val="right"/>
              <w:rPr>
                <w:rFonts w:hAnsi="Cambria" w:ascii="Cambria"/>
                <w:bCs/>
                <w:sz w:val="22"/>
                <w:szCs w:val="22"/>
              </w:rPr>
            </w:pPr>
            <w:r>
              <w:rPr>
                <w:rFonts w:hAnsi="Cambria" w:ascii="Cambria"/>
                <w:bCs/>
                <w:sz w:val="22"/>
                <w:szCs w:val="22"/>
              </w:rPr>
              <w:t>5.000</w:t>
            </w:r>
          </w:p>
        </w:tc>
        <w:tc>
          <w:tcPr>
            <w:tcW w:type="dxa" w:w="1559"/>
            <w:shd w:fill="auto" w:color="auto" w:val="clear"/>
          </w:tcPr>
          <w:p w:rsidRDefault="007F6B24" w:rsidP="00F61F67" w:rsidR="00A5015C">
            <w:pPr>
              <w:jc w:val="right"/>
              <w:rPr>
                <w:rFonts w:hAnsi="Cambria" w:ascii="Cambria"/>
                <w:bCs/>
                <w:sz w:val="22"/>
                <w:szCs w:val="22"/>
              </w:rPr>
            </w:pPr>
            <w:r>
              <w:rPr>
                <w:rFonts w:hAnsi="Cambria" w:ascii="Cambria"/>
                <w:bCs/>
                <w:sz w:val="22"/>
                <w:szCs w:val="22"/>
              </w:rPr>
              <w:t>3.100</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49"/>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IV.Financijski rashodi</w:t>
            </w:r>
          </w:p>
        </w:tc>
        <w:tc>
          <w:tcPr>
            <w:tcW w:type="dxa" w:w="1701"/>
            <w:shd w:fill="auto" w:color="auto" w:val="clear"/>
          </w:tcPr>
          <w:p w:rsidRDefault="007F6B24" w:rsidP="00F61F67" w:rsidR="00A5015C">
            <w:pPr>
              <w:jc w:val="right"/>
              <w:rPr>
                <w:rFonts w:hAnsi="Cambria" w:ascii="Cambria"/>
                <w:bCs/>
                <w:sz w:val="22"/>
                <w:szCs w:val="22"/>
              </w:rPr>
            </w:pPr>
            <w:r>
              <w:rPr>
                <w:rFonts w:hAnsi="Cambria" w:ascii="Cambria"/>
                <w:bCs/>
                <w:sz w:val="22"/>
                <w:szCs w:val="22"/>
              </w:rPr>
              <w:t>364.300</w:t>
            </w:r>
          </w:p>
        </w:tc>
        <w:tc>
          <w:tcPr>
            <w:tcW w:type="dxa" w:w="1559"/>
            <w:shd w:fill="auto" w:color="auto" w:val="clear"/>
          </w:tcPr>
          <w:p w:rsidRDefault="007F6B24" w:rsidP="00F61F67" w:rsidR="00A5015C">
            <w:pPr>
              <w:jc w:val="right"/>
              <w:rPr>
                <w:rFonts w:hAnsi="Cambria" w:ascii="Cambria"/>
                <w:bCs/>
                <w:sz w:val="22"/>
                <w:szCs w:val="22"/>
              </w:rPr>
            </w:pPr>
            <w:r>
              <w:rPr>
                <w:rFonts w:hAnsi="Cambria" w:ascii="Cambria"/>
                <w:bCs/>
                <w:sz w:val="22"/>
                <w:szCs w:val="22"/>
              </w:rPr>
              <w:t>218.600</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22"/>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Ukupni prihodi (I+III+V)</w:t>
            </w:r>
          </w:p>
        </w:tc>
        <w:tc>
          <w:tcPr>
            <w:tcW w:type="dxa" w:w="1701"/>
            <w:shd w:fill="auto" w:color="auto" w:val="clear"/>
          </w:tcPr>
          <w:p w:rsidRDefault="003D2C2C" w:rsidP="00F61F67" w:rsidR="00A5015C">
            <w:pPr>
              <w:jc w:val="right"/>
              <w:rPr>
                <w:rFonts w:hAnsi="Cambria" w:ascii="Cambria"/>
                <w:bCs/>
                <w:sz w:val="22"/>
                <w:szCs w:val="22"/>
              </w:rPr>
            </w:pPr>
            <w:r>
              <w:rPr>
                <w:rFonts w:hAnsi="Cambria" w:ascii="Cambria"/>
                <w:bCs/>
                <w:sz w:val="22"/>
                <w:szCs w:val="22"/>
              </w:rPr>
              <w:t>4.352.600</w:t>
            </w:r>
          </w:p>
        </w:tc>
        <w:tc>
          <w:tcPr>
            <w:tcW w:type="dxa" w:w="1559"/>
            <w:shd w:fill="auto" w:color="auto" w:val="clear"/>
          </w:tcPr>
          <w:p w:rsidRDefault="003D2C2C" w:rsidP="00F61F67" w:rsidR="00A5015C">
            <w:pPr>
              <w:jc w:val="right"/>
              <w:rPr>
                <w:rFonts w:hAnsi="Cambria" w:ascii="Cambria"/>
                <w:bCs/>
                <w:sz w:val="22"/>
                <w:szCs w:val="22"/>
              </w:rPr>
            </w:pPr>
            <w:r>
              <w:rPr>
                <w:rFonts w:hAnsi="Cambria" w:ascii="Cambria"/>
                <w:bCs/>
                <w:sz w:val="22"/>
                <w:szCs w:val="22"/>
              </w:rPr>
              <w:t>2.814.600</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5C35C7" w:rsidR="00A5015C" w:rsidRPr="00F61F67">
        <w:trPr>
          <w:trHeight w:val="190"/>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Ukupni rashodi (II+IV)</w:t>
            </w:r>
          </w:p>
        </w:tc>
        <w:tc>
          <w:tcPr>
            <w:tcW w:type="dxa" w:w="1701"/>
            <w:shd w:fill="auto" w:color="auto" w:val="clear"/>
          </w:tcPr>
          <w:p w:rsidRDefault="003D2C2C" w:rsidP="00F61F67" w:rsidR="00A5015C">
            <w:pPr>
              <w:jc w:val="right"/>
              <w:rPr>
                <w:rFonts w:hAnsi="Cambria" w:ascii="Cambria"/>
                <w:bCs/>
                <w:sz w:val="22"/>
                <w:szCs w:val="22"/>
              </w:rPr>
            </w:pPr>
            <w:r>
              <w:rPr>
                <w:rFonts w:hAnsi="Cambria" w:ascii="Cambria"/>
                <w:bCs/>
                <w:sz w:val="22"/>
                <w:szCs w:val="22"/>
              </w:rPr>
              <w:t>4.301.300</w:t>
            </w:r>
          </w:p>
        </w:tc>
        <w:tc>
          <w:tcPr>
            <w:tcW w:type="dxa" w:w="1559"/>
            <w:shd w:fill="auto" w:color="auto" w:val="clear"/>
          </w:tcPr>
          <w:p w:rsidRDefault="003D2C2C" w:rsidP="00F61F67" w:rsidR="00A5015C">
            <w:pPr>
              <w:jc w:val="right"/>
              <w:rPr>
                <w:rFonts w:hAnsi="Cambria" w:ascii="Cambria"/>
                <w:bCs/>
                <w:sz w:val="22"/>
                <w:szCs w:val="22"/>
              </w:rPr>
            </w:pPr>
            <w:r>
              <w:rPr>
                <w:rFonts w:hAnsi="Cambria" w:ascii="Cambria"/>
                <w:bCs/>
                <w:sz w:val="22"/>
                <w:szCs w:val="22"/>
              </w:rPr>
              <w:t>7.795.700</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Rezultat poslovanja – (+) dobit/(-) gubitak</w:t>
            </w:r>
          </w:p>
        </w:tc>
        <w:tc>
          <w:tcPr>
            <w:tcW w:type="dxa" w:w="1701"/>
            <w:shd w:fill="auto" w:color="auto" w:val="clear"/>
          </w:tcPr>
          <w:p w:rsidRDefault="003D2C2C" w:rsidP="00F61F67" w:rsidR="00146D74" w:rsidRPr="00F61F67">
            <w:pPr>
              <w:jc w:val="right"/>
              <w:rPr>
                <w:rFonts w:hAnsi="Cambria" w:ascii="Cambria"/>
                <w:bCs/>
                <w:sz w:val="22"/>
                <w:szCs w:val="22"/>
              </w:rPr>
            </w:pPr>
            <w:r>
              <w:rPr>
                <w:rFonts w:hAnsi="Cambria" w:ascii="Cambria"/>
                <w:bCs/>
                <w:sz w:val="22"/>
                <w:szCs w:val="22"/>
              </w:rPr>
              <w:t>51.300</w:t>
            </w:r>
          </w:p>
        </w:tc>
        <w:tc>
          <w:tcPr>
            <w:tcW w:type="dxa" w:w="1559"/>
            <w:shd w:fill="auto" w:color="auto" w:val="clear"/>
          </w:tcPr>
          <w:p w:rsidRDefault="003D2C2C" w:rsidP="00E65712" w:rsidR="00146D74" w:rsidRPr="00F61F67">
            <w:pPr>
              <w:jc w:val="right"/>
              <w:rPr>
                <w:rFonts w:hAnsi="Cambria" w:ascii="Cambria"/>
                <w:bCs/>
                <w:sz w:val="22"/>
                <w:szCs w:val="22"/>
              </w:rPr>
            </w:pPr>
            <w:r>
              <w:rPr>
                <w:rFonts w:hAnsi="Cambria" w:ascii="Cambria"/>
                <w:bCs/>
                <w:sz w:val="22"/>
                <w:szCs w:val="22"/>
              </w:rPr>
              <w:t>-4.981.100</w:t>
            </w:r>
          </w:p>
        </w:tc>
        <w:tc>
          <w:tcPr>
            <w:tcW w:type="dxa" w:w="1627"/>
            <w:shd w:fill="auto" w:color="auto" w:val="clear"/>
          </w:tcPr>
          <w:p w:rsidRDefault="006E52BF" w:rsidP="00BC59DE" w:rsidR="00146D74" w:rsidRPr="00F61F67">
            <w:pPr>
              <w:jc w:val="right"/>
              <w:rPr>
                <w:rFonts w:hAnsi="Cambria" w:ascii="Cambria"/>
                <w:bCs/>
                <w:sz w:val="22"/>
                <w:szCs w:val="22"/>
              </w:rPr>
            </w:pPr>
            <w:r>
              <w:rPr>
                <w:rFonts w:hAnsi="Cambria" w:ascii="Cambria"/>
                <w:bCs/>
                <w:sz w:val="22"/>
                <w:szCs w:val="22"/>
              </w:rPr>
              <w:t>n.p.</w:t>
            </w:r>
          </w:p>
        </w:tc>
      </w:tr>
    </w:tbl>
    <w:p w:rsidRDefault="00993D04" w:rsidP="00E56465" w:rsidR="00993D04">
      <w:pPr>
        <w:jc w:val="both"/>
        <w:rPr>
          <w:rFonts w:hAnsi="Cambria" w:ascii="Cambria"/>
          <w:bCs/>
        </w:rPr>
      </w:pPr>
    </w:p>
    <w:p w:rsidRDefault="00490AFC" w:rsidP="00490AFC" w:rsidR="00490AFC" w:rsidRPr="00490AFC">
      <w:pPr>
        <w:numPr>
          <w:ilvl w:val="0"/>
          <w:numId w:val="34"/>
        </w:numPr>
        <w:jc w:val="both"/>
        <w:rPr>
          <w:rFonts w:hAnsi="Cambria" w:ascii="Cambria"/>
          <w:bCs/>
          <w:sz w:val="20"/>
          <w:szCs w:val="20"/>
        </w:rPr>
      </w:pPr>
      <w:r w:rsidRPr="00490AFC">
        <w:rPr>
          <w:rFonts w:hAnsi="Cambria" w:ascii="Cambria"/>
          <w:bCs/>
          <w:sz w:val="20"/>
          <w:szCs w:val="20"/>
        </w:rPr>
        <w:t>Izvor podataka – javno objavljena GFI na stranicama sudskoga registra i FINE</w:t>
      </w:r>
    </w:p>
    <w:p w:rsidRDefault="00C41678" w:rsidP="00A8630C" w:rsidR="00C41678">
      <w:pPr>
        <w:jc w:val="both"/>
        <w:rPr>
          <w:rFonts w:hAnsi="Cambria" w:ascii="Cambria"/>
          <w:bCs/>
        </w:rPr>
      </w:pPr>
    </w:p>
    <w:p w:rsidRDefault="00CD39E0" w:rsidP="00A8630C" w:rsidR="003D2C2C">
      <w:pPr>
        <w:jc w:val="both"/>
        <w:rPr>
          <w:rFonts w:hAnsi="Cambria" w:ascii="Cambria"/>
          <w:bCs/>
        </w:rPr>
      </w:pPr>
      <w:r>
        <w:rPr>
          <w:rFonts w:hAnsi="Cambria" w:ascii="Cambria"/>
          <w:bCs/>
        </w:rPr>
        <w:t>Osnovna činjenica u odnosu na stečajnoga dužnika da je 01.09.2015. godine isti bilo blokiran 1055 dana za iznos blokade od 4.764.451,29 kn, odnosno da blokada računa dužnika neprestano traje od 11.10.2012.godine. Zadnja godišnja financijska izviješća predana su za 2012.godinu iz koji se moglo zaključiti uzroci insolventnosti odnosno trajne blokade, te bankrota poslovnoga subjekta koji je</w:t>
      </w:r>
      <w:r w:rsidR="003D2C2C" w:rsidRPr="003D2C2C">
        <w:rPr>
          <w:rFonts w:hAnsi="Cambria" w:ascii="Cambria"/>
          <w:bCs/>
        </w:rPr>
        <w:t xml:space="preserve"> ostvario ukupni godišnji prihod u iznosu </w:t>
      </w:r>
      <w:r w:rsidR="003D2C2C" w:rsidRPr="003D2C2C">
        <w:rPr>
          <w:rFonts w:hAnsi="Cambria" w:ascii="Cambria"/>
          <w:bCs/>
        </w:rPr>
        <w:lastRenderedPageBreak/>
        <w:t>od 2.814.605,00 kn što predstavlja relativnu promjenu ukupnih prihoda od -1.537.982,00 kn u odnosu na prethodno razdoblje kada je poslovni subjekt ostvario ukupne godišnje prihode u iznosu od 4.352.587,00 kn. Poslovni subjekt je tekuće godine poslovao s gubitkom, dok je prethodne godine poslovao s neto dobiti.</w:t>
      </w:r>
      <w:r>
        <w:rPr>
          <w:rFonts w:hAnsi="Cambria" w:ascii="Cambria"/>
          <w:bCs/>
        </w:rPr>
        <w:t xml:space="preserve"> Poslovni subjekt</w:t>
      </w:r>
      <w:r w:rsidR="003D2C2C" w:rsidRPr="003D2C2C">
        <w:rPr>
          <w:rFonts w:hAnsi="Cambria" w:ascii="Cambria"/>
          <w:bCs/>
        </w:rPr>
        <w:t xml:space="preserve"> je u 2012. ostvario neto rezultat poslovanja</w:t>
      </w:r>
      <w:r w:rsidR="00E52049">
        <w:rPr>
          <w:rFonts w:hAnsi="Cambria" w:ascii="Cambria"/>
          <w:bCs/>
        </w:rPr>
        <w:t xml:space="preserve"> (gubitak)</w:t>
      </w:r>
      <w:r w:rsidR="003D2C2C" w:rsidRPr="003D2C2C">
        <w:rPr>
          <w:rFonts w:hAnsi="Cambria" w:ascii="Cambria"/>
          <w:bCs/>
        </w:rPr>
        <w:t xml:space="preserve"> u iznosu od -4.981.142,00 kn dok je ostvarena neto marža iznosila -177,00%. Poslovni subjekt</w:t>
      </w:r>
      <w:r w:rsidR="00E52049">
        <w:rPr>
          <w:rFonts w:hAnsi="Cambria" w:ascii="Cambria"/>
          <w:bCs/>
        </w:rPr>
        <w:t xml:space="preserve"> je tijekom u 2012. smanjivao </w:t>
      </w:r>
      <w:r w:rsidR="003D2C2C" w:rsidRPr="003D2C2C">
        <w:rPr>
          <w:rFonts w:hAnsi="Cambria" w:ascii="Cambria"/>
          <w:bCs/>
        </w:rPr>
        <w:t xml:space="preserve"> broj zapos</w:t>
      </w:r>
      <w:r>
        <w:rPr>
          <w:rFonts w:hAnsi="Cambria" w:ascii="Cambria"/>
          <w:bCs/>
        </w:rPr>
        <w:t xml:space="preserve">lenih, </w:t>
      </w:r>
      <w:r w:rsidR="00E52049">
        <w:rPr>
          <w:rFonts w:hAnsi="Cambria" w:ascii="Cambria"/>
          <w:bCs/>
        </w:rPr>
        <w:t xml:space="preserve">a </w:t>
      </w:r>
      <w:r>
        <w:rPr>
          <w:rFonts w:hAnsi="Cambria" w:ascii="Cambria"/>
          <w:bCs/>
        </w:rPr>
        <w:t>zadnji zaposlenici su odjavljeni zaključno sa 13.05.2013.</w:t>
      </w:r>
    </w:p>
    <w:p w:rsidRDefault="00CD39E0" w:rsidP="00A8630C" w:rsidR="00CD39E0">
      <w:pPr>
        <w:jc w:val="both"/>
        <w:rPr>
          <w:rFonts w:hAnsi="Cambria" w:ascii="Cambria"/>
          <w:bCs/>
        </w:rPr>
      </w:pPr>
    </w:p>
    <w:p w:rsidRDefault="00CD39E0" w:rsidP="00A8630C" w:rsidR="00CD39E0" w:rsidRPr="00CD39E0">
      <w:pPr>
        <w:jc w:val="both"/>
        <w:rPr>
          <w:rFonts w:hAnsi="Cambria" w:ascii="Cambria"/>
          <w:bCs/>
          <w:i/>
        </w:rPr>
      </w:pPr>
      <w:r w:rsidRPr="00CD39E0">
        <w:rPr>
          <w:rFonts w:hAnsi="Cambria" w:ascii="Cambria"/>
          <w:bCs/>
          <w:i/>
        </w:rPr>
        <w:t>Dokaz: Obrazac 117. HZMO – osiguranici prijavljeni na reg. br. 3102054660</w:t>
      </w:r>
    </w:p>
    <w:p w:rsidRDefault="0065077C" w:rsidP="001C60A1" w:rsidR="0065077C">
      <w:pPr>
        <w:jc w:val="both"/>
        <w:rPr>
          <w:rFonts w:hAnsi="Cambria" w:ascii="Cambria"/>
          <w:bCs/>
        </w:rPr>
      </w:pPr>
    </w:p>
    <w:p w:rsidRDefault="00BC59DE" w:rsidP="00E56465" w:rsidR="004B3D5D">
      <w:pPr>
        <w:jc w:val="both"/>
        <w:rPr>
          <w:rFonts w:hAnsi="Cambria" w:ascii="Cambria"/>
          <w:bCs/>
        </w:rPr>
      </w:pPr>
      <w:r>
        <w:rPr>
          <w:rFonts w:hAnsi="Cambria" w:ascii="Cambria"/>
          <w:bCs/>
        </w:rPr>
        <w:t>Odnos kratkotrajne imovine i kratkoročnih obveza</w:t>
      </w:r>
      <w:r w:rsidR="00CD39E0">
        <w:rPr>
          <w:rFonts w:hAnsi="Cambria" w:ascii="Cambria"/>
          <w:bCs/>
        </w:rPr>
        <w:t xml:space="preserve"> u 2012</w:t>
      </w:r>
      <w:r w:rsidR="00BA59CD">
        <w:rPr>
          <w:rFonts w:hAnsi="Cambria" w:ascii="Cambria"/>
          <w:bCs/>
        </w:rPr>
        <w:t>.godini</w:t>
      </w:r>
      <w:r w:rsidR="00E52049">
        <w:rPr>
          <w:rFonts w:hAnsi="Cambria" w:ascii="Cambria"/>
          <w:bCs/>
        </w:rPr>
        <w:t xml:space="preserve"> (1,27 mil. /5,31 mil</w:t>
      </w:r>
      <w:r>
        <w:rPr>
          <w:rFonts w:hAnsi="Cambria" w:ascii="Cambria"/>
          <w:bCs/>
        </w:rPr>
        <w:t>.) ukazuje na nedostatnu operativnu dobit (EBITD)</w:t>
      </w:r>
      <w:r w:rsidR="0017125F">
        <w:rPr>
          <w:rFonts w:hAnsi="Cambria" w:ascii="Cambria"/>
          <w:bCs/>
        </w:rPr>
        <w:t>, čime dužnik vidljivo je nije</w:t>
      </w:r>
      <w:r>
        <w:rPr>
          <w:rFonts w:hAnsi="Cambria" w:ascii="Cambria"/>
          <w:bCs/>
        </w:rPr>
        <w:t xml:space="preserve"> u mogućnosti iz neto novčani toko</w:t>
      </w:r>
      <w:r w:rsidR="0017125F">
        <w:rPr>
          <w:rFonts w:hAnsi="Cambria" w:ascii="Cambria"/>
          <w:bCs/>
        </w:rPr>
        <w:t>va podmirivati postojeće obveze.</w:t>
      </w:r>
      <w:r>
        <w:rPr>
          <w:rFonts w:hAnsi="Cambria" w:ascii="Cambria"/>
          <w:bCs/>
        </w:rPr>
        <w:t xml:space="preserve"> </w:t>
      </w:r>
      <w:r w:rsidR="00E52049">
        <w:rPr>
          <w:rFonts w:hAnsi="Cambria" w:ascii="Cambria"/>
          <w:bCs/>
        </w:rPr>
        <w:t>Dužnik je 11.10.2012</w:t>
      </w:r>
      <w:r w:rsidR="004D7126">
        <w:rPr>
          <w:rFonts w:hAnsi="Cambria" w:ascii="Cambria"/>
          <w:bCs/>
        </w:rPr>
        <w:t>.godine ušao u trajnu b</w:t>
      </w:r>
      <w:r w:rsidR="00AE66F9">
        <w:rPr>
          <w:rFonts w:hAnsi="Cambria" w:ascii="Cambria"/>
          <w:bCs/>
        </w:rPr>
        <w:t>lokadu računa</w:t>
      </w:r>
      <w:r w:rsidR="004B6040">
        <w:rPr>
          <w:rFonts w:hAnsi="Cambria" w:ascii="Cambria"/>
          <w:bCs/>
        </w:rPr>
        <w:t xml:space="preserve">.  </w:t>
      </w:r>
    </w:p>
    <w:p w:rsidRDefault="00FB3092" w:rsidP="00E56465" w:rsidR="00FB3092">
      <w:pPr>
        <w:jc w:val="both"/>
        <w:rPr>
          <w:rFonts w:hAnsi="Cambria" w:ascii="Cambria"/>
          <w:bCs/>
        </w:rPr>
      </w:pPr>
    </w:p>
    <w:p w:rsidRDefault="00DB6635" w:rsidP="00C50E7A" w:rsidR="0000145B">
      <w:pPr>
        <w:numPr>
          <w:ilvl w:val="0"/>
          <w:numId w:val="5"/>
        </w:numPr>
        <w:jc w:val="both"/>
        <w:rPr>
          <w:rFonts w:hAnsi="Cambria" w:ascii="Cambria"/>
          <w:b/>
        </w:rPr>
      </w:pPr>
      <w:r w:rsidRPr="00BD55F7">
        <w:rPr>
          <w:rFonts w:hAnsi="Cambria" w:ascii="Cambria"/>
          <w:b/>
        </w:rPr>
        <w:t>ZAKLJUČAK I PRIJEDLOZI</w:t>
      </w:r>
    </w:p>
    <w:p w:rsidRDefault="00993D04" w:rsidP="00993D04" w:rsidR="00993D04" w:rsidRPr="00ED3201">
      <w:pPr>
        <w:ind w:left="450"/>
        <w:jc w:val="both"/>
        <w:rPr>
          <w:rFonts w:hAnsi="Cambria" w:ascii="Cambria"/>
          <w:b/>
        </w:rPr>
      </w:pPr>
    </w:p>
    <w:p w:rsidRDefault="00070182" w:rsidP="00070182" w:rsidR="00070182" w:rsidRPr="00070182">
      <w:pPr>
        <w:jc w:val="both"/>
        <w:rPr>
          <w:rFonts w:hAnsi="Cambria" w:ascii="Cambria"/>
          <w:bCs/>
        </w:rPr>
      </w:pPr>
      <w:r w:rsidRPr="00070182">
        <w:rPr>
          <w:rFonts w:hAnsi="Cambria" w:ascii="Cambria"/>
        </w:rPr>
        <w:t xml:space="preserve">Temeljem raspoložive dokumentacije vidljivo je da je imovina u vlasništvu stečajnog dužnika su nekretnine na kojima postoji upisano razlučno  pravo. </w:t>
      </w:r>
      <w:r>
        <w:rPr>
          <w:rFonts w:hAnsi="Cambria" w:ascii="Cambria"/>
        </w:rPr>
        <w:t xml:space="preserve">Vidljivo je iz knjigvodstvene </w:t>
      </w:r>
      <w:r w:rsidRPr="00070182">
        <w:rPr>
          <w:rFonts w:hAnsi="Cambria" w:ascii="Cambria"/>
        </w:rPr>
        <w:t xml:space="preserve"> vrijednosti imovine stečajnog dužnika (nekretnine) opterećene teretom u korist razlučnoga vjerovnika Hrva</w:t>
      </w:r>
      <w:r>
        <w:rPr>
          <w:rFonts w:hAnsi="Cambria" w:ascii="Cambria"/>
        </w:rPr>
        <w:t>tske banke za obnovu i razvitak i</w:t>
      </w:r>
      <w:r w:rsidRPr="00070182">
        <w:rPr>
          <w:rFonts w:hAnsi="Cambria" w:ascii="Cambria"/>
        </w:rPr>
        <w:t xml:space="preserve"> Centar ba</w:t>
      </w:r>
      <w:r>
        <w:rPr>
          <w:rFonts w:hAnsi="Cambria" w:ascii="Cambria"/>
        </w:rPr>
        <w:t xml:space="preserve">nke d.d. u stečaju </w:t>
      </w:r>
      <w:r w:rsidRPr="00070182">
        <w:rPr>
          <w:rFonts w:hAnsi="Cambria" w:ascii="Cambria"/>
        </w:rPr>
        <w:t>, da je  realno  očekivati djelomično namirenje razlučnog vjerovnika Hrvatske banke za obnovu i razvitak , dok namirenje  ostalih vjerovnika kako razlučnih tako i stečajnih  nije izgledno</w:t>
      </w:r>
      <w:r>
        <w:rPr>
          <w:rFonts w:hAnsi="Cambria" w:ascii="Cambria"/>
        </w:rPr>
        <w:t>.</w:t>
      </w:r>
      <w:r w:rsidRPr="00070182">
        <w:rPr>
          <w:rFonts w:hAnsi="Cambria" w:ascii="Cambria"/>
        </w:rPr>
        <w:t xml:space="preserve"> </w:t>
      </w:r>
    </w:p>
    <w:p w:rsidRDefault="00993D04" w:rsidP="00DB6635" w:rsidR="00993D04">
      <w:pPr>
        <w:rPr>
          <w:rFonts w:hAnsi="Cambria" w:ascii="Cambria"/>
        </w:rPr>
      </w:pPr>
    </w:p>
    <w:p w:rsidRDefault="00DB6635" w:rsidP="00DB6635" w:rsidR="00DB6635" w:rsidRPr="00ED3201">
      <w:pPr>
        <w:rPr>
          <w:rFonts w:hAnsi="Cambria" w:ascii="Cambria"/>
        </w:rPr>
      </w:pPr>
      <w:r w:rsidRPr="00ED3201">
        <w:rPr>
          <w:rFonts w:hAnsi="Cambria" w:ascii="Cambria"/>
        </w:rPr>
        <w:t xml:space="preserve">Shodno iznesenom stečajni upravitelj </w:t>
      </w:r>
    </w:p>
    <w:p w:rsidRDefault="00993D04" w:rsidP="00DB6635" w:rsidR="00993D04">
      <w:pPr>
        <w:jc w:val="center"/>
        <w:rPr>
          <w:rFonts w:hAnsi="Cambria" w:ascii="Cambria"/>
          <w:b/>
        </w:rPr>
      </w:pPr>
    </w:p>
    <w:p w:rsidRDefault="005E106A" w:rsidP="00DB6635" w:rsidR="00DB6635" w:rsidRPr="00ED3201">
      <w:pPr>
        <w:jc w:val="center"/>
        <w:rPr>
          <w:rFonts w:hAnsi="Cambria" w:ascii="Cambria"/>
          <w:b/>
        </w:rPr>
      </w:pPr>
      <w:r>
        <w:rPr>
          <w:rFonts w:hAnsi="Cambria" w:ascii="Cambria"/>
          <w:b/>
        </w:rPr>
        <w:t xml:space="preserve">p </w:t>
      </w:r>
      <w:r w:rsidR="00DB6635" w:rsidRPr="00ED3201">
        <w:rPr>
          <w:rFonts w:hAnsi="Cambria" w:ascii="Cambria"/>
          <w:b/>
        </w:rPr>
        <w:t>r</w:t>
      </w:r>
      <w:r>
        <w:rPr>
          <w:rFonts w:hAnsi="Cambria" w:ascii="Cambria"/>
          <w:b/>
        </w:rPr>
        <w:t xml:space="preserve"> </w:t>
      </w:r>
      <w:r w:rsidR="00DB6635" w:rsidRPr="00ED3201">
        <w:rPr>
          <w:rFonts w:hAnsi="Cambria" w:ascii="Cambria"/>
          <w:b/>
        </w:rPr>
        <w:t>e</w:t>
      </w:r>
      <w:r>
        <w:rPr>
          <w:rFonts w:hAnsi="Cambria" w:ascii="Cambria"/>
          <w:b/>
        </w:rPr>
        <w:t xml:space="preserve"> </w:t>
      </w:r>
      <w:r w:rsidR="00DB6635" w:rsidRPr="00ED3201">
        <w:rPr>
          <w:rFonts w:hAnsi="Cambria" w:ascii="Cambria"/>
          <w:b/>
        </w:rPr>
        <w:t>d</w:t>
      </w:r>
      <w:r>
        <w:rPr>
          <w:rFonts w:hAnsi="Cambria" w:ascii="Cambria"/>
          <w:b/>
        </w:rPr>
        <w:t xml:space="preserve"> </w:t>
      </w:r>
      <w:r w:rsidR="00DB6635" w:rsidRPr="00ED3201">
        <w:rPr>
          <w:rFonts w:hAnsi="Cambria" w:ascii="Cambria"/>
          <w:b/>
        </w:rPr>
        <w:t>l</w:t>
      </w:r>
      <w:r>
        <w:rPr>
          <w:rFonts w:hAnsi="Cambria" w:ascii="Cambria"/>
          <w:b/>
        </w:rPr>
        <w:t xml:space="preserve"> </w:t>
      </w:r>
      <w:r w:rsidR="00DB6635" w:rsidRPr="00ED3201">
        <w:rPr>
          <w:rFonts w:hAnsi="Cambria" w:ascii="Cambria"/>
          <w:b/>
        </w:rPr>
        <w:t>a</w:t>
      </w:r>
      <w:r>
        <w:rPr>
          <w:rFonts w:hAnsi="Cambria" w:ascii="Cambria"/>
          <w:b/>
        </w:rPr>
        <w:t xml:space="preserve"> </w:t>
      </w:r>
      <w:r w:rsidR="00DB6635" w:rsidRPr="00ED3201">
        <w:rPr>
          <w:rFonts w:hAnsi="Cambria" w:ascii="Cambria"/>
          <w:b/>
        </w:rPr>
        <w:t>ž</w:t>
      </w:r>
      <w:r>
        <w:rPr>
          <w:rFonts w:hAnsi="Cambria" w:ascii="Cambria"/>
          <w:b/>
        </w:rPr>
        <w:t xml:space="preserve"> </w:t>
      </w:r>
      <w:r w:rsidR="00DB6635" w:rsidRPr="00ED3201">
        <w:rPr>
          <w:rFonts w:hAnsi="Cambria" w:ascii="Cambria"/>
          <w:b/>
        </w:rPr>
        <w:t>e</w:t>
      </w:r>
    </w:p>
    <w:p w:rsidRDefault="00DB6635" w:rsidP="00DB6635" w:rsidR="00DB6635" w:rsidRPr="00ED3201">
      <w:pPr>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prihvaća se izvješće stečajnog upravitelja, a poglavito u odnosu na utvrđenje stečajne mase, utvrđenje obveza stečajnog dužnika i sve druge radnje koje je učinio stečajni upravitelj   u dosadašnjem tijeku stečajnog postupka,</w:t>
      </w:r>
    </w:p>
    <w:p w:rsidRDefault="00ED3201" w:rsidP="00ED3201" w:rsidR="00ED3201" w:rsidRPr="00ED3201">
      <w:pPr>
        <w:ind w:left="961"/>
        <w:jc w:val="both"/>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ne postoje uvjeti za nastavak poslovanja stečajnoga dužnika, pa se poslovanja stečajnog dužnika obustavlja,</w:t>
      </w:r>
    </w:p>
    <w:p w:rsidRDefault="0000145B" w:rsidP="00815C62" w:rsidR="0000145B" w:rsidRPr="00ED3201">
      <w:pPr>
        <w:pStyle w:val="Odlomakpopisa"/>
        <w:ind w:left="0"/>
        <w:rPr>
          <w:rFonts w:hAnsi="Cambria" w:ascii="Cambria"/>
        </w:rPr>
      </w:pPr>
    </w:p>
    <w:p w:rsidRDefault="0000145B" w:rsidP="00815C62" w:rsidR="0000145B">
      <w:pPr>
        <w:numPr>
          <w:ilvl w:val="0"/>
          <w:numId w:val="9"/>
        </w:numPr>
        <w:jc w:val="both"/>
        <w:rPr>
          <w:rFonts w:hAnsi="Cambria" w:ascii="Cambria"/>
        </w:rPr>
      </w:pPr>
      <w:r w:rsidRPr="00ED3201">
        <w:rPr>
          <w:rFonts w:hAnsi="Cambria" w:ascii="Cambria"/>
        </w:rPr>
        <w:t>ovlašćuje se stečajni upravitelj da preuzme sve započete postupke pred nadležnim tijelima u kojima je stranka u postupku stečajni dužnik, a prvenstveno vezano na parnice u tijeku koje se eventualno vode u korist stečajne mase,</w:t>
      </w:r>
    </w:p>
    <w:p w:rsidRDefault="00070182" w:rsidP="00070182" w:rsidR="00070182">
      <w:pPr>
        <w:pStyle w:val="Odlomakpopisa"/>
        <w:rPr>
          <w:rFonts w:hAnsi="Cambria" w:ascii="Cambria"/>
        </w:rPr>
      </w:pPr>
    </w:p>
    <w:p w:rsidRDefault="00070182" w:rsidP="009E7E2C" w:rsidR="00070182" w:rsidRPr="00070182">
      <w:pPr>
        <w:numPr>
          <w:ilvl w:val="0"/>
          <w:numId w:val="9"/>
        </w:numPr>
        <w:jc w:val="both"/>
        <w:rPr>
          <w:rFonts w:hAnsi="Cambria" w:ascii="Cambria"/>
        </w:rPr>
      </w:pPr>
      <w:r w:rsidRPr="00070182">
        <w:rPr>
          <w:rFonts w:hAnsi="Cambria" w:ascii="Cambria"/>
        </w:rPr>
        <w:t>da se primi na znanje od strane skupštine vjerovnika i razlučnih vjerovnika da će se nekretnine u knjižnom vlasništvu stečajnog dužnika koje su opterećene razlučnim pravom</w:t>
      </w:r>
      <w:r>
        <w:rPr>
          <w:rFonts w:hAnsi="Cambria" w:ascii="Cambria"/>
        </w:rPr>
        <w:t xml:space="preserve"> opisane u točki 3.1.1. </w:t>
      </w:r>
      <w:r w:rsidRPr="00070182">
        <w:rPr>
          <w:rFonts w:hAnsi="Cambria" w:ascii="Cambria"/>
        </w:rPr>
        <w:t xml:space="preserve"> ovoga izviješća  uno</w:t>
      </w:r>
      <w:r>
        <w:rPr>
          <w:rFonts w:hAnsi="Cambria" w:ascii="Cambria"/>
        </w:rPr>
        <w:t>včavati  sukladno odredbama Ovršnoga zakona pred</w:t>
      </w:r>
      <w:r w:rsidRPr="00070182">
        <w:rPr>
          <w:rFonts w:hAnsi="Cambria" w:ascii="Cambria"/>
        </w:rPr>
        <w:t xml:space="preserve"> Općins</w:t>
      </w:r>
      <w:r>
        <w:rPr>
          <w:rFonts w:hAnsi="Cambria" w:ascii="Cambria"/>
        </w:rPr>
        <w:t>ki</w:t>
      </w:r>
      <w:r w:rsidR="009E7E2C">
        <w:rPr>
          <w:rFonts w:hAnsi="Cambria" w:ascii="Cambria"/>
        </w:rPr>
        <w:t>m</w:t>
      </w:r>
      <w:r>
        <w:rPr>
          <w:rFonts w:hAnsi="Cambria" w:ascii="Cambria"/>
        </w:rPr>
        <w:t xml:space="preserve"> građanski</w:t>
      </w:r>
      <w:r w:rsidR="009E7E2C">
        <w:rPr>
          <w:rFonts w:hAnsi="Cambria" w:ascii="Cambria"/>
        </w:rPr>
        <w:t>m</w:t>
      </w:r>
      <w:r>
        <w:rPr>
          <w:rFonts w:hAnsi="Cambria" w:ascii="Cambria"/>
        </w:rPr>
        <w:t xml:space="preserve"> sud</w:t>
      </w:r>
      <w:r w:rsidR="009E7E2C">
        <w:rPr>
          <w:rFonts w:hAnsi="Cambria" w:ascii="Cambria"/>
        </w:rPr>
        <w:t>om</w:t>
      </w:r>
      <w:r>
        <w:rPr>
          <w:rFonts w:hAnsi="Cambria" w:ascii="Cambria"/>
        </w:rPr>
        <w:t xml:space="preserve"> u Zagrebu, prema očitovanju razlučnoga vjerovnika Hrvatske banke za obnovu i razvoj.</w:t>
      </w:r>
    </w:p>
    <w:p w:rsidRDefault="00DD6AB2" w:rsidP="009E7E2C" w:rsidR="00DD6AB2">
      <w:pPr>
        <w:rPr>
          <w:rFonts w:hAnsi="Cambria" w:ascii="Cambria"/>
        </w:rPr>
      </w:pPr>
    </w:p>
    <w:p w:rsidRDefault="00DB6635" w:rsidP="00DB6635" w:rsidR="00DB6635" w:rsidRPr="00ED3201">
      <w:pPr>
        <w:ind w:left="5664"/>
        <w:jc w:val="right"/>
        <w:rPr>
          <w:rFonts w:hAnsi="Cambria" w:ascii="Cambria"/>
        </w:rPr>
      </w:pPr>
      <w:r w:rsidRPr="00ED3201">
        <w:rPr>
          <w:rFonts w:hAnsi="Cambria" w:ascii="Cambria"/>
        </w:rPr>
        <w:t>Stečajni upravitelj</w:t>
      </w:r>
    </w:p>
    <w:p w:rsidRDefault="00DB6635" w:rsidP="009E7E2C" w:rsidR="00E15476" w:rsidRPr="009E7E2C">
      <w:pPr>
        <w:ind w:left="450"/>
        <w:jc w:val="right"/>
        <w:rPr>
          <w:rFonts w:hAnsi="Cambria" w:ascii="Cambria"/>
        </w:rPr>
      </w:pPr>
      <w:r w:rsidRPr="00ED3201">
        <w:rPr>
          <w:rFonts w:hAnsi="Cambria" w:ascii="Cambria"/>
        </w:rPr>
        <w:t>Mato Čičak, dipl. oec.</w:t>
      </w:r>
    </w:p>
    <w:sectPr w:rsidSect="0024313B" w:rsidR="00E15476" w:rsidRPr="009E7E2C">
      <w:footerReference w:type="even" r:id="rId10"/>
      <w:footerReference w:type="default" r:id="rId11"/>
      <w:pgSz w:h="16838" w:w="11906"/>
      <w:pgMar w:gutter="0" w:footer="709" w:header="709" w:left="1418" w:bottom="1418" w:right="127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287F" w:rsidR="0089287F">
      <w:r>
        <w:separator/>
      </w:r>
    </w:p>
  </w:endnote>
  <w:endnote w:id="0" w:type="continuationSeparator">
    <w:p w:rsidRDefault="0089287F" w:rsidR="008928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3988">
      <w:rPr>
        <w:rStyle w:val="Brojstranice"/>
        <w:noProof/>
      </w:rPr>
      <w:t>10</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287F" w:rsidR="0089287F">
      <w:r>
        <w:separator/>
      </w:r>
    </w:p>
  </w:footnote>
  <w:footnote w:id="0" w:type="continuationSeparator">
    <w:p w:rsidRDefault="0089287F" w:rsidR="0089287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4CA75AB"/>
    <w:multiLevelType w:val="multilevel"/>
    <w:tmpl w:val="CFCE8B3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4">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6">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7">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8">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0">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1">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2">
    <w:nsid w:val="340E2EA9"/>
    <w:multiLevelType w:val="multilevel"/>
    <w:tmpl w:val="699AD1D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3">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5">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0">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1">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FC61A5A"/>
    <w:multiLevelType w:val="hybridMultilevel"/>
    <w:tmpl w:val="70F850AC"/>
    <w:lvl w:tplc="51B4DA2C" w:ilvl="0">
      <w:start w:val="1"/>
      <w:numFmt w:val="decimal"/>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5">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7">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8">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9">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3"/>
  </w:num>
  <w:num w:numId="2">
    <w:abstractNumId w:val="19"/>
  </w:num>
  <w:num w:numId="3">
    <w:abstractNumId w:val="14"/>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1"/>
  </w:num>
  <w:num w:numId="13">
    <w:abstractNumId w:val="18"/>
  </w:num>
  <w:num w:numId="14">
    <w:abstractNumId w:val="13"/>
  </w:num>
  <w:num w:numId="15">
    <w:abstractNumId w:val="17"/>
  </w:num>
  <w:num w:numId="16">
    <w:abstractNumId w:val="27"/>
  </w:num>
  <w:num w:numId="17">
    <w:abstractNumId w:val="0"/>
  </w:num>
  <w:num w:numId="18">
    <w:abstractNumId w:val="6"/>
  </w:num>
  <w:num w:numId="19">
    <w:abstractNumId w:val="7"/>
  </w:num>
  <w:num w:numId="20">
    <w:abstractNumId w:val="1"/>
  </w:num>
  <w:num w:numId="21">
    <w:abstractNumId w:val="25"/>
  </w:num>
  <w:num w:numId="22">
    <w:abstractNumId w:val="23"/>
  </w:num>
  <w:num w:numId="23">
    <w:abstractNumId w:val="16"/>
  </w:num>
  <w:num w:numId="24">
    <w:abstractNumId w:val="20"/>
  </w:num>
  <w:num w:numId="25">
    <w:abstractNumId w:val="28"/>
  </w:num>
  <w:num w:numId="26">
    <w:abstractNumId w:val="10"/>
  </w:num>
  <w:num w:numId="27">
    <w:abstractNumId w:val="24"/>
  </w:num>
  <w:num w:numId="28">
    <w:abstractNumId w:val="26"/>
  </w:num>
  <w:num w:numId="29">
    <w:abstractNumId w:val="21"/>
  </w:num>
  <w:num w:numId="30">
    <w:abstractNumId w:val="12"/>
  </w:num>
  <w:num w:numId="31">
    <w:abstractNumId w:val="2"/>
  </w:num>
  <w:num w:numId="32">
    <w:abstractNumId w:val="22"/>
  </w:num>
  <w:num w:numId="33">
    <w:abstractNumId w:val="29"/>
  </w:num>
  <w:num w:numId="34">
    <w:abstractNumId w:val="15"/>
  </w:num>
  <w:num w:numId="35">
    <w:abstractNumId w:val="4"/>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145B"/>
    <w:rsid w:val="00005034"/>
    <w:rsid w:val="000054FB"/>
    <w:rsid w:val="00005F61"/>
    <w:rsid w:val="00007D7E"/>
    <w:rsid w:val="000111CA"/>
    <w:rsid w:val="00012ACE"/>
    <w:rsid w:val="00015C9B"/>
    <w:rsid w:val="00023DFC"/>
    <w:rsid w:val="0003223B"/>
    <w:rsid w:val="00033E00"/>
    <w:rsid w:val="0003503E"/>
    <w:rsid w:val="00041E98"/>
    <w:rsid w:val="00043867"/>
    <w:rsid w:val="00044053"/>
    <w:rsid w:val="000448F8"/>
    <w:rsid w:val="00045956"/>
    <w:rsid w:val="00046425"/>
    <w:rsid w:val="000549A3"/>
    <w:rsid w:val="00056356"/>
    <w:rsid w:val="000626F2"/>
    <w:rsid w:val="00070182"/>
    <w:rsid w:val="00075B54"/>
    <w:rsid w:val="0007653F"/>
    <w:rsid w:val="00076BB2"/>
    <w:rsid w:val="0009150E"/>
    <w:rsid w:val="000955B9"/>
    <w:rsid w:val="000961A4"/>
    <w:rsid w:val="000B1062"/>
    <w:rsid w:val="000B38D8"/>
    <w:rsid w:val="000B6489"/>
    <w:rsid w:val="000B6B1C"/>
    <w:rsid w:val="000B6E83"/>
    <w:rsid w:val="000C1A16"/>
    <w:rsid w:val="000C45BA"/>
    <w:rsid w:val="000C6759"/>
    <w:rsid w:val="000F311A"/>
    <w:rsid w:val="000F4297"/>
    <w:rsid w:val="00106413"/>
    <w:rsid w:val="0011758D"/>
    <w:rsid w:val="00126530"/>
    <w:rsid w:val="0013283D"/>
    <w:rsid w:val="001375B1"/>
    <w:rsid w:val="00141693"/>
    <w:rsid w:val="00146D74"/>
    <w:rsid w:val="0015546C"/>
    <w:rsid w:val="00164EB1"/>
    <w:rsid w:val="0017125F"/>
    <w:rsid w:val="001724AC"/>
    <w:rsid w:val="001726ED"/>
    <w:rsid w:val="0017548D"/>
    <w:rsid w:val="00182DC5"/>
    <w:rsid w:val="00183E14"/>
    <w:rsid w:val="0018712E"/>
    <w:rsid w:val="001878A7"/>
    <w:rsid w:val="001965E8"/>
    <w:rsid w:val="00197E20"/>
    <w:rsid w:val="001A0C33"/>
    <w:rsid w:val="001A127A"/>
    <w:rsid w:val="001A38AD"/>
    <w:rsid w:val="001B02DF"/>
    <w:rsid w:val="001B085C"/>
    <w:rsid w:val="001B3A32"/>
    <w:rsid w:val="001B4837"/>
    <w:rsid w:val="001B6210"/>
    <w:rsid w:val="001B69DF"/>
    <w:rsid w:val="001B6F6D"/>
    <w:rsid w:val="001C5097"/>
    <w:rsid w:val="001C60A1"/>
    <w:rsid w:val="001D01E7"/>
    <w:rsid w:val="001D0FA2"/>
    <w:rsid w:val="001D1569"/>
    <w:rsid w:val="001D4883"/>
    <w:rsid w:val="001D50F7"/>
    <w:rsid w:val="001D578A"/>
    <w:rsid w:val="001D6CF0"/>
    <w:rsid w:val="001E0BFB"/>
    <w:rsid w:val="001E31E2"/>
    <w:rsid w:val="001F72D2"/>
    <w:rsid w:val="002008F5"/>
    <w:rsid w:val="00201287"/>
    <w:rsid w:val="00207384"/>
    <w:rsid w:val="002106A1"/>
    <w:rsid w:val="002144A9"/>
    <w:rsid w:val="00214524"/>
    <w:rsid w:val="00222451"/>
    <w:rsid w:val="002224EA"/>
    <w:rsid w:val="00223525"/>
    <w:rsid w:val="00224369"/>
    <w:rsid w:val="00235F8C"/>
    <w:rsid w:val="0023753D"/>
    <w:rsid w:val="0024313B"/>
    <w:rsid w:val="00243853"/>
    <w:rsid w:val="002449B5"/>
    <w:rsid w:val="002530A0"/>
    <w:rsid w:val="002547A0"/>
    <w:rsid w:val="00256265"/>
    <w:rsid w:val="002603D8"/>
    <w:rsid w:val="00263FFD"/>
    <w:rsid w:val="002664D2"/>
    <w:rsid w:val="00271058"/>
    <w:rsid w:val="002857A9"/>
    <w:rsid w:val="00287D60"/>
    <w:rsid w:val="00293B2D"/>
    <w:rsid w:val="00293E13"/>
    <w:rsid w:val="0029533F"/>
    <w:rsid w:val="002955B4"/>
    <w:rsid w:val="002A1183"/>
    <w:rsid w:val="002A3499"/>
    <w:rsid w:val="002A44FA"/>
    <w:rsid w:val="002A602D"/>
    <w:rsid w:val="002B03F4"/>
    <w:rsid w:val="002B090E"/>
    <w:rsid w:val="002B4646"/>
    <w:rsid w:val="002B4CAB"/>
    <w:rsid w:val="002C5F3F"/>
    <w:rsid w:val="002D002A"/>
    <w:rsid w:val="002D4270"/>
    <w:rsid w:val="002D7FDF"/>
    <w:rsid w:val="002E575C"/>
    <w:rsid w:val="002E6068"/>
    <w:rsid w:val="002F0181"/>
    <w:rsid w:val="002F3DC2"/>
    <w:rsid w:val="002F613C"/>
    <w:rsid w:val="002F637E"/>
    <w:rsid w:val="00303E30"/>
    <w:rsid w:val="00312640"/>
    <w:rsid w:val="0031586A"/>
    <w:rsid w:val="00317743"/>
    <w:rsid w:val="00321E8C"/>
    <w:rsid w:val="00325C25"/>
    <w:rsid w:val="00330EE7"/>
    <w:rsid w:val="00336DF9"/>
    <w:rsid w:val="003440E6"/>
    <w:rsid w:val="003447B2"/>
    <w:rsid w:val="00344A6E"/>
    <w:rsid w:val="00345A0F"/>
    <w:rsid w:val="00346F24"/>
    <w:rsid w:val="00356603"/>
    <w:rsid w:val="00362A24"/>
    <w:rsid w:val="00363A6C"/>
    <w:rsid w:val="003642CF"/>
    <w:rsid w:val="003651FF"/>
    <w:rsid w:val="0036601F"/>
    <w:rsid w:val="003705C0"/>
    <w:rsid w:val="003715C7"/>
    <w:rsid w:val="00375F0D"/>
    <w:rsid w:val="003854A7"/>
    <w:rsid w:val="003901C8"/>
    <w:rsid w:val="003910F0"/>
    <w:rsid w:val="00392CF7"/>
    <w:rsid w:val="003A7858"/>
    <w:rsid w:val="003B0015"/>
    <w:rsid w:val="003B4DFA"/>
    <w:rsid w:val="003B7C9D"/>
    <w:rsid w:val="003C22D6"/>
    <w:rsid w:val="003C29B2"/>
    <w:rsid w:val="003C4CD8"/>
    <w:rsid w:val="003C5A86"/>
    <w:rsid w:val="003D2C2C"/>
    <w:rsid w:val="003D34B7"/>
    <w:rsid w:val="003E0C6D"/>
    <w:rsid w:val="003E4E77"/>
    <w:rsid w:val="003F5C00"/>
    <w:rsid w:val="00403E6A"/>
    <w:rsid w:val="004139D3"/>
    <w:rsid w:val="004165DC"/>
    <w:rsid w:val="00416C60"/>
    <w:rsid w:val="00420B70"/>
    <w:rsid w:val="00421080"/>
    <w:rsid w:val="00421363"/>
    <w:rsid w:val="00422A48"/>
    <w:rsid w:val="00426611"/>
    <w:rsid w:val="00430372"/>
    <w:rsid w:val="00432FB1"/>
    <w:rsid w:val="00434B85"/>
    <w:rsid w:val="004400E3"/>
    <w:rsid w:val="004447F1"/>
    <w:rsid w:val="00457B9C"/>
    <w:rsid w:val="00466168"/>
    <w:rsid w:val="004664B8"/>
    <w:rsid w:val="00482982"/>
    <w:rsid w:val="00484158"/>
    <w:rsid w:val="00490665"/>
    <w:rsid w:val="00490AFC"/>
    <w:rsid w:val="00490D44"/>
    <w:rsid w:val="004957D7"/>
    <w:rsid w:val="004979DE"/>
    <w:rsid w:val="004A2407"/>
    <w:rsid w:val="004A3F5B"/>
    <w:rsid w:val="004A73E6"/>
    <w:rsid w:val="004B3D5D"/>
    <w:rsid w:val="004B4010"/>
    <w:rsid w:val="004B4240"/>
    <w:rsid w:val="004B6040"/>
    <w:rsid w:val="004B76EB"/>
    <w:rsid w:val="004B7BE0"/>
    <w:rsid w:val="004C4976"/>
    <w:rsid w:val="004D7126"/>
    <w:rsid w:val="004E0B3D"/>
    <w:rsid w:val="004E26F8"/>
    <w:rsid w:val="004E5EBE"/>
    <w:rsid w:val="004E6F6A"/>
    <w:rsid w:val="004F24CD"/>
    <w:rsid w:val="004F3794"/>
    <w:rsid w:val="004F66D6"/>
    <w:rsid w:val="004F77EF"/>
    <w:rsid w:val="004F7A6E"/>
    <w:rsid w:val="005060A3"/>
    <w:rsid w:val="00510CB3"/>
    <w:rsid w:val="0051409E"/>
    <w:rsid w:val="005145D2"/>
    <w:rsid w:val="005204FB"/>
    <w:rsid w:val="00521B0E"/>
    <w:rsid w:val="00522E27"/>
    <w:rsid w:val="00523B64"/>
    <w:rsid w:val="0052489E"/>
    <w:rsid w:val="00525362"/>
    <w:rsid w:val="0052793F"/>
    <w:rsid w:val="00532906"/>
    <w:rsid w:val="0053403A"/>
    <w:rsid w:val="005371AD"/>
    <w:rsid w:val="00537C9B"/>
    <w:rsid w:val="005513A6"/>
    <w:rsid w:val="00551918"/>
    <w:rsid w:val="00553DA2"/>
    <w:rsid w:val="005559CC"/>
    <w:rsid w:val="005603C3"/>
    <w:rsid w:val="005631A3"/>
    <w:rsid w:val="00567182"/>
    <w:rsid w:val="00567290"/>
    <w:rsid w:val="005770BC"/>
    <w:rsid w:val="00581BBB"/>
    <w:rsid w:val="005823B0"/>
    <w:rsid w:val="005906F3"/>
    <w:rsid w:val="0059070C"/>
    <w:rsid w:val="00592165"/>
    <w:rsid w:val="005945B1"/>
    <w:rsid w:val="0059603A"/>
    <w:rsid w:val="005A3315"/>
    <w:rsid w:val="005A7910"/>
    <w:rsid w:val="005A7D3D"/>
    <w:rsid w:val="005B3B3E"/>
    <w:rsid w:val="005B7CF7"/>
    <w:rsid w:val="005C35C7"/>
    <w:rsid w:val="005C7F2A"/>
    <w:rsid w:val="005D27CB"/>
    <w:rsid w:val="005D4EF9"/>
    <w:rsid w:val="005D58DE"/>
    <w:rsid w:val="005E106A"/>
    <w:rsid w:val="005E3FAA"/>
    <w:rsid w:val="005E5ACD"/>
    <w:rsid w:val="005E651F"/>
    <w:rsid w:val="005F1AB8"/>
    <w:rsid w:val="005F6876"/>
    <w:rsid w:val="00600F7C"/>
    <w:rsid w:val="00603528"/>
    <w:rsid w:val="00607610"/>
    <w:rsid w:val="00623358"/>
    <w:rsid w:val="00626358"/>
    <w:rsid w:val="00632D7B"/>
    <w:rsid w:val="00634099"/>
    <w:rsid w:val="0063421D"/>
    <w:rsid w:val="00636099"/>
    <w:rsid w:val="00636EA6"/>
    <w:rsid w:val="00637E61"/>
    <w:rsid w:val="00641B3F"/>
    <w:rsid w:val="00644B8A"/>
    <w:rsid w:val="00646B90"/>
    <w:rsid w:val="0065077C"/>
    <w:rsid w:val="00652098"/>
    <w:rsid w:val="006530DC"/>
    <w:rsid w:val="006545AA"/>
    <w:rsid w:val="0066044F"/>
    <w:rsid w:val="006604A9"/>
    <w:rsid w:val="00662DF7"/>
    <w:rsid w:val="00665C2F"/>
    <w:rsid w:val="006712D9"/>
    <w:rsid w:val="006772C1"/>
    <w:rsid w:val="00683622"/>
    <w:rsid w:val="00683B6C"/>
    <w:rsid w:val="00695BCA"/>
    <w:rsid w:val="006969A7"/>
    <w:rsid w:val="006971F1"/>
    <w:rsid w:val="006A51FB"/>
    <w:rsid w:val="006A656C"/>
    <w:rsid w:val="006A7F71"/>
    <w:rsid w:val="006B03C7"/>
    <w:rsid w:val="006B7E23"/>
    <w:rsid w:val="006C04B9"/>
    <w:rsid w:val="006C0FCB"/>
    <w:rsid w:val="006C3B05"/>
    <w:rsid w:val="006C46C7"/>
    <w:rsid w:val="006C480C"/>
    <w:rsid w:val="006C4D24"/>
    <w:rsid w:val="006C59E8"/>
    <w:rsid w:val="006D3107"/>
    <w:rsid w:val="006E143D"/>
    <w:rsid w:val="006E315F"/>
    <w:rsid w:val="006E52BF"/>
    <w:rsid w:val="006E577F"/>
    <w:rsid w:val="006E63D9"/>
    <w:rsid w:val="006F05B8"/>
    <w:rsid w:val="006F23CE"/>
    <w:rsid w:val="006F597D"/>
    <w:rsid w:val="006F6652"/>
    <w:rsid w:val="006F6F18"/>
    <w:rsid w:val="0070181D"/>
    <w:rsid w:val="007020E2"/>
    <w:rsid w:val="007153A6"/>
    <w:rsid w:val="00721A1F"/>
    <w:rsid w:val="00722830"/>
    <w:rsid w:val="007233E5"/>
    <w:rsid w:val="00724E11"/>
    <w:rsid w:val="00733FC6"/>
    <w:rsid w:val="0073483B"/>
    <w:rsid w:val="007377A6"/>
    <w:rsid w:val="0074563D"/>
    <w:rsid w:val="00745645"/>
    <w:rsid w:val="0074688F"/>
    <w:rsid w:val="00746A43"/>
    <w:rsid w:val="00747D81"/>
    <w:rsid w:val="0075058F"/>
    <w:rsid w:val="00754A15"/>
    <w:rsid w:val="00755782"/>
    <w:rsid w:val="00756608"/>
    <w:rsid w:val="007653BE"/>
    <w:rsid w:val="00765DB1"/>
    <w:rsid w:val="00772E99"/>
    <w:rsid w:val="00776AB8"/>
    <w:rsid w:val="00782166"/>
    <w:rsid w:val="00782B08"/>
    <w:rsid w:val="007856E0"/>
    <w:rsid w:val="00785E70"/>
    <w:rsid w:val="00786AB5"/>
    <w:rsid w:val="007903CD"/>
    <w:rsid w:val="00795954"/>
    <w:rsid w:val="00795D0E"/>
    <w:rsid w:val="00796DCE"/>
    <w:rsid w:val="007A1857"/>
    <w:rsid w:val="007A3129"/>
    <w:rsid w:val="007A3F5F"/>
    <w:rsid w:val="007A72F7"/>
    <w:rsid w:val="007B089E"/>
    <w:rsid w:val="007B2DB3"/>
    <w:rsid w:val="007C0075"/>
    <w:rsid w:val="007C2F3C"/>
    <w:rsid w:val="007C51B7"/>
    <w:rsid w:val="007C53D0"/>
    <w:rsid w:val="007C6360"/>
    <w:rsid w:val="007D2F3C"/>
    <w:rsid w:val="007D5044"/>
    <w:rsid w:val="007D6AAC"/>
    <w:rsid w:val="007E3BE1"/>
    <w:rsid w:val="007E5A50"/>
    <w:rsid w:val="007F470F"/>
    <w:rsid w:val="007F6807"/>
    <w:rsid w:val="007F6B24"/>
    <w:rsid w:val="008002EA"/>
    <w:rsid w:val="008031D0"/>
    <w:rsid w:val="00803541"/>
    <w:rsid w:val="00807C5F"/>
    <w:rsid w:val="00810657"/>
    <w:rsid w:val="00810A25"/>
    <w:rsid w:val="00810AB6"/>
    <w:rsid w:val="00811270"/>
    <w:rsid w:val="00813131"/>
    <w:rsid w:val="00813665"/>
    <w:rsid w:val="0081458C"/>
    <w:rsid w:val="00815C62"/>
    <w:rsid w:val="00816BB5"/>
    <w:rsid w:val="00820A14"/>
    <w:rsid w:val="00820C35"/>
    <w:rsid w:val="008262BE"/>
    <w:rsid w:val="00832048"/>
    <w:rsid w:val="00837B9A"/>
    <w:rsid w:val="00843E6E"/>
    <w:rsid w:val="0084503A"/>
    <w:rsid w:val="00850357"/>
    <w:rsid w:val="00850AC4"/>
    <w:rsid w:val="008546C4"/>
    <w:rsid w:val="008572DE"/>
    <w:rsid w:val="00863230"/>
    <w:rsid w:val="00863883"/>
    <w:rsid w:val="008717F3"/>
    <w:rsid w:val="008754B3"/>
    <w:rsid w:val="00876CA0"/>
    <w:rsid w:val="0087767A"/>
    <w:rsid w:val="00877B89"/>
    <w:rsid w:val="00882F26"/>
    <w:rsid w:val="008904C4"/>
    <w:rsid w:val="0089287F"/>
    <w:rsid w:val="008A019B"/>
    <w:rsid w:val="008A3FD3"/>
    <w:rsid w:val="008A50A2"/>
    <w:rsid w:val="008B694F"/>
    <w:rsid w:val="008B6F54"/>
    <w:rsid w:val="008C1EF4"/>
    <w:rsid w:val="008D0E15"/>
    <w:rsid w:val="008E4F44"/>
    <w:rsid w:val="008E7EFD"/>
    <w:rsid w:val="008F5621"/>
    <w:rsid w:val="00902509"/>
    <w:rsid w:val="009030FF"/>
    <w:rsid w:val="009035F1"/>
    <w:rsid w:val="0090588F"/>
    <w:rsid w:val="0090691F"/>
    <w:rsid w:val="00911962"/>
    <w:rsid w:val="00915D0D"/>
    <w:rsid w:val="00920816"/>
    <w:rsid w:val="00924ADF"/>
    <w:rsid w:val="00926948"/>
    <w:rsid w:val="00932846"/>
    <w:rsid w:val="00933A03"/>
    <w:rsid w:val="00941102"/>
    <w:rsid w:val="00941E59"/>
    <w:rsid w:val="00951588"/>
    <w:rsid w:val="0096679A"/>
    <w:rsid w:val="009737F6"/>
    <w:rsid w:val="00976246"/>
    <w:rsid w:val="0097665E"/>
    <w:rsid w:val="00980E09"/>
    <w:rsid w:val="00991D26"/>
    <w:rsid w:val="00993D04"/>
    <w:rsid w:val="009A441E"/>
    <w:rsid w:val="009B7929"/>
    <w:rsid w:val="009C1CBB"/>
    <w:rsid w:val="009C5FE8"/>
    <w:rsid w:val="009D0CE0"/>
    <w:rsid w:val="009D1381"/>
    <w:rsid w:val="009D2A8F"/>
    <w:rsid w:val="009D348E"/>
    <w:rsid w:val="009D57EA"/>
    <w:rsid w:val="009D58EA"/>
    <w:rsid w:val="009E2C0D"/>
    <w:rsid w:val="009E7E2C"/>
    <w:rsid w:val="009F377D"/>
    <w:rsid w:val="009F423D"/>
    <w:rsid w:val="009F7105"/>
    <w:rsid w:val="009F7715"/>
    <w:rsid w:val="00A02776"/>
    <w:rsid w:val="00A132B0"/>
    <w:rsid w:val="00A13330"/>
    <w:rsid w:val="00A13960"/>
    <w:rsid w:val="00A15A5F"/>
    <w:rsid w:val="00A247E2"/>
    <w:rsid w:val="00A25896"/>
    <w:rsid w:val="00A3369E"/>
    <w:rsid w:val="00A349A2"/>
    <w:rsid w:val="00A357AE"/>
    <w:rsid w:val="00A362C3"/>
    <w:rsid w:val="00A404EC"/>
    <w:rsid w:val="00A4388B"/>
    <w:rsid w:val="00A44155"/>
    <w:rsid w:val="00A50146"/>
    <w:rsid w:val="00A5015C"/>
    <w:rsid w:val="00A60730"/>
    <w:rsid w:val="00A61ECA"/>
    <w:rsid w:val="00A74978"/>
    <w:rsid w:val="00A77C03"/>
    <w:rsid w:val="00A85E59"/>
    <w:rsid w:val="00A861F0"/>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C1D30"/>
    <w:rsid w:val="00AD286C"/>
    <w:rsid w:val="00AD33C2"/>
    <w:rsid w:val="00AD7257"/>
    <w:rsid w:val="00AE0183"/>
    <w:rsid w:val="00AE66F9"/>
    <w:rsid w:val="00AF2CEE"/>
    <w:rsid w:val="00AF30FC"/>
    <w:rsid w:val="00AF3618"/>
    <w:rsid w:val="00AF3C8D"/>
    <w:rsid w:val="00AF5E3A"/>
    <w:rsid w:val="00B0136A"/>
    <w:rsid w:val="00B03DEF"/>
    <w:rsid w:val="00B06074"/>
    <w:rsid w:val="00B11BFD"/>
    <w:rsid w:val="00B11DFB"/>
    <w:rsid w:val="00B12AFE"/>
    <w:rsid w:val="00B12FB2"/>
    <w:rsid w:val="00B140DA"/>
    <w:rsid w:val="00B207C6"/>
    <w:rsid w:val="00B21F1F"/>
    <w:rsid w:val="00B22AD8"/>
    <w:rsid w:val="00B23022"/>
    <w:rsid w:val="00B23431"/>
    <w:rsid w:val="00B23AD2"/>
    <w:rsid w:val="00B24E97"/>
    <w:rsid w:val="00B25D99"/>
    <w:rsid w:val="00B34EBD"/>
    <w:rsid w:val="00B359F8"/>
    <w:rsid w:val="00B41150"/>
    <w:rsid w:val="00B447CB"/>
    <w:rsid w:val="00B451BA"/>
    <w:rsid w:val="00B508A0"/>
    <w:rsid w:val="00B53B29"/>
    <w:rsid w:val="00B63F8C"/>
    <w:rsid w:val="00B709A8"/>
    <w:rsid w:val="00B737E1"/>
    <w:rsid w:val="00B76D26"/>
    <w:rsid w:val="00B77F7F"/>
    <w:rsid w:val="00B878CD"/>
    <w:rsid w:val="00B91043"/>
    <w:rsid w:val="00B92268"/>
    <w:rsid w:val="00B9490D"/>
    <w:rsid w:val="00B96A93"/>
    <w:rsid w:val="00BA1024"/>
    <w:rsid w:val="00BA2473"/>
    <w:rsid w:val="00BA3AD2"/>
    <w:rsid w:val="00BA59CD"/>
    <w:rsid w:val="00BA62BF"/>
    <w:rsid w:val="00BB5AEB"/>
    <w:rsid w:val="00BC59DE"/>
    <w:rsid w:val="00BD55F7"/>
    <w:rsid w:val="00BD672F"/>
    <w:rsid w:val="00BF641E"/>
    <w:rsid w:val="00C01BD6"/>
    <w:rsid w:val="00C030C4"/>
    <w:rsid w:val="00C07924"/>
    <w:rsid w:val="00C2281D"/>
    <w:rsid w:val="00C23591"/>
    <w:rsid w:val="00C26905"/>
    <w:rsid w:val="00C27500"/>
    <w:rsid w:val="00C27BB9"/>
    <w:rsid w:val="00C30843"/>
    <w:rsid w:val="00C3636B"/>
    <w:rsid w:val="00C41678"/>
    <w:rsid w:val="00C43AC2"/>
    <w:rsid w:val="00C50E7A"/>
    <w:rsid w:val="00C531B7"/>
    <w:rsid w:val="00C53989"/>
    <w:rsid w:val="00C57CA1"/>
    <w:rsid w:val="00C57F4F"/>
    <w:rsid w:val="00C63F70"/>
    <w:rsid w:val="00C65309"/>
    <w:rsid w:val="00C66FC3"/>
    <w:rsid w:val="00C67BB3"/>
    <w:rsid w:val="00C67C9F"/>
    <w:rsid w:val="00C748CF"/>
    <w:rsid w:val="00C75B3A"/>
    <w:rsid w:val="00C76E71"/>
    <w:rsid w:val="00C811D4"/>
    <w:rsid w:val="00C82B81"/>
    <w:rsid w:val="00C83F1A"/>
    <w:rsid w:val="00C906F2"/>
    <w:rsid w:val="00C94B06"/>
    <w:rsid w:val="00CA0CBA"/>
    <w:rsid w:val="00CB2AF5"/>
    <w:rsid w:val="00CB4148"/>
    <w:rsid w:val="00CB5AB8"/>
    <w:rsid w:val="00CB7C6C"/>
    <w:rsid w:val="00CC014D"/>
    <w:rsid w:val="00CC07AF"/>
    <w:rsid w:val="00CC4F87"/>
    <w:rsid w:val="00CC54D0"/>
    <w:rsid w:val="00CC6ECF"/>
    <w:rsid w:val="00CD1312"/>
    <w:rsid w:val="00CD39E0"/>
    <w:rsid w:val="00CD6231"/>
    <w:rsid w:val="00CD768A"/>
    <w:rsid w:val="00CE2E8E"/>
    <w:rsid w:val="00CE4291"/>
    <w:rsid w:val="00CE5184"/>
    <w:rsid w:val="00CE7305"/>
    <w:rsid w:val="00CF3A70"/>
    <w:rsid w:val="00D01D71"/>
    <w:rsid w:val="00D03A09"/>
    <w:rsid w:val="00D03FC6"/>
    <w:rsid w:val="00D050F2"/>
    <w:rsid w:val="00D15233"/>
    <w:rsid w:val="00D21944"/>
    <w:rsid w:val="00D23EAB"/>
    <w:rsid w:val="00D2401F"/>
    <w:rsid w:val="00D26890"/>
    <w:rsid w:val="00D32D49"/>
    <w:rsid w:val="00D35E39"/>
    <w:rsid w:val="00D43A20"/>
    <w:rsid w:val="00D52F84"/>
    <w:rsid w:val="00D55D60"/>
    <w:rsid w:val="00D57F88"/>
    <w:rsid w:val="00D62575"/>
    <w:rsid w:val="00D62E88"/>
    <w:rsid w:val="00D6372C"/>
    <w:rsid w:val="00D6406A"/>
    <w:rsid w:val="00D64731"/>
    <w:rsid w:val="00D67196"/>
    <w:rsid w:val="00D70B7F"/>
    <w:rsid w:val="00D70DAC"/>
    <w:rsid w:val="00D73841"/>
    <w:rsid w:val="00D75E32"/>
    <w:rsid w:val="00D8009A"/>
    <w:rsid w:val="00D84A5D"/>
    <w:rsid w:val="00D91726"/>
    <w:rsid w:val="00D94C72"/>
    <w:rsid w:val="00D95753"/>
    <w:rsid w:val="00DA3FC0"/>
    <w:rsid w:val="00DA4A05"/>
    <w:rsid w:val="00DA4E6A"/>
    <w:rsid w:val="00DA7AFF"/>
    <w:rsid w:val="00DB1967"/>
    <w:rsid w:val="00DB2E48"/>
    <w:rsid w:val="00DB31BD"/>
    <w:rsid w:val="00DB3B15"/>
    <w:rsid w:val="00DB5F1C"/>
    <w:rsid w:val="00DB607C"/>
    <w:rsid w:val="00DB6635"/>
    <w:rsid w:val="00DB78F0"/>
    <w:rsid w:val="00DC1E80"/>
    <w:rsid w:val="00DC36E1"/>
    <w:rsid w:val="00DC3E8B"/>
    <w:rsid w:val="00DC4144"/>
    <w:rsid w:val="00DC65AF"/>
    <w:rsid w:val="00DC7DE7"/>
    <w:rsid w:val="00DD2FAC"/>
    <w:rsid w:val="00DD6AB2"/>
    <w:rsid w:val="00DE1863"/>
    <w:rsid w:val="00DE5DB4"/>
    <w:rsid w:val="00DE655E"/>
    <w:rsid w:val="00DE6BB9"/>
    <w:rsid w:val="00DF10A4"/>
    <w:rsid w:val="00DF1B14"/>
    <w:rsid w:val="00DF28C6"/>
    <w:rsid w:val="00E00ABB"/>
    <w:rsid w:val="00E02C41"/>
    <w:rsid w:val="00E03B42"/>
    <w:rsid w:val="00E040FB"/>
    <w:rsid w:val="00E10591"/>
    <w:rsid w:val="00E12E57"/>
    <w:rsid w:val="00E15476"/>
    <w:rsid w:val="00E21D54"/>
    <w:rsid w:val="00E2315B"/>
    <w:rsid w:val="00E320AE"/>
    <w:rsid w:val="00E32ECA"/>
    <w:rsid w:val="00E33C46"/>
    <w:rsid w:val="00E34F28"/>
    <w:rsid w:val="00E36E0F"/>
    <w:rsid w:val="00E422A2"/>
    <w:rsid w:val="00E43057"/>
    <w:rsid w:val="00E43163"/>
    <w:rsid w:val="00E5136F"/>
    <w:rsid w:val="00E52049"/>
    <w:rsid w:val="00E54B79"/>
    <w:rsid w:val="00E5509A"/>
    <w:rsid w:val="00E56465"/>
    <w:rsid w:val="00E5708A"/>
    <w:rsid w:val="00E61760"/>
    <w:rsid w:val="00E65712"/>
    <w:rsid w:val="00E66203"/>
    <w:rsid w:val="00E677B0"/>
    <w:rsid w:val="00E7341B"/>
    <w:rsid w:val="00E802C2"/>
    <w:rsid w:val="00E812BB"/>
    <w:rsid w:val="00E8615B"/>
    <w:rsid w:val="00E87B46"/>
    <w:rsid w:val="00E87E52"/>
    <w:rsid w:val="00E90972"/>
    <w:rsid w:val="00E93A26"/>
    <w:rsid w:val="00E958AF"/>
    <w:rsid w:val="00E95F92"/>
    <w:rsid w:val="00E972D5"/>
    <w:rsid w:val="00EA62C4"/>
    <w:rsid w:val="00EB25E2"/>
    <w:rsid w:val="00EB3EE3"/>
    <w:rsid w:val="00EB4BE5"/>
    <w:rsid w:val="00EB653E"/>
    <w:rsid w:val="00EC0725"/>
    <w:rsid w:val="00EC2CD5"/>
    <w:rsid w:val="00EC47E7"/>
    <w:rsid w:val="00ED1261"/>
    <w:rsid w:val="00ED3029"/>
    <w:rsid w:val="00ED3201"/>
    <w:rsid w:val="00EE41F5"/>
    <w:rsid w:val="00EF0DD8"/>
    <w:rsid w:val="00EF39A5"/>
    <w:rsid w:val="00EF47CD"/>
    <w:rsid w:val="00EF5BC6"/>
    <w:rsid w:val="00F04CE9"/>
    <w:rsid w:val="00F172C0"/>
    <w:rsid w:val="00F3366D"/>
    <w:rsid w:val="00F3476B"/>
    <w:rsid w:val="00F34AC1"/>
    <w:rsid w:val="00F36922"/>
    <w:rsid w:val="00F41920"/>
    <w:rsid w:val="00F4250A"/>
    <w:rsid w:val="00F42DBC"/>
    <w:rsid w:val="00F4413F"/>
    <w:rsid w:val="00F473C4"/>
    <w:rsid w:val="00F51B47"/>
    <w:rsid w:val="00F51D37"/>
    <w:rsid w:val="00F56EDE"/>
    <w:rsid w:val="00F61B38"/>
    <w:rsid w:val="00F61F67"/>
    <w:rsid w:val="00F64372"/>
    <w:rsid w:val="00F648C6"/>
    <w:rsid w:val="00F715E2"/>
    <w:rsid w:val="00F73579"/>
    <w:rsid w:val="00F76216"/>
    <w:rsid w:val="00F8636D"/>
    <w:rsid w:val="00F86C32"/>
    <w:rsid w:val="00F8750D"/>
    <w:rsid w:val="00F87E78"/>
    <w:rsid w:val="00F90C58"/>
    <w:rsid w:val="00F93255"/>
    <w:rsid w:val="00F93BE3"/>
    <w:rsid w:val="00F9400C"/>
    <w:rsid w:val="00F94140"/>
    <w:rsid w:val="00F95C3F"/>
    <w:rsid w:val="00FA374C"/>
    <w:rsid w:val="00FA3988"/>
    <w:rsid w:val="00FA3A6A"/>
    <w:rsid w:val="00FB19B9"/>
    <w:rsid w:val="00FB3092"/>
    <w:rsid w:val="00FB4078"/>
    <w:rsid w:val="00FC1029"/>
    <w:rsid w:val="00FC34F8"/>
    <w:rsid w:val="00FD142E"/>
    <w:rsid w:val="00FD331E"/>
    <w:rsid w:val="00FD3BBA"/>
    <w:rsid w:val="00FD545A"/>
    <w:rsid w:val="00FE0EE6"/>
    <w:rsid w:val="00FE14A1"/>
    <w:rsid w:val="00FE61DA"/>
    <w:rsid w:val="00FE6A67"/>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F2E13"/>
    <w:rPr>
      <w:rFonts w:cs="Tahoma" w:hAnsi="Tahoma" w:ascii="Tahoma"/>
      <w:sz w:val="16"/>
      <w:szCs w:val="16"/>
    </w:rPr>
  </w:style>
  <w:style w:customStyle="true" w:styleId="TekstbaloniaChar" w:type="character">
    <w:name w:val="Tekst balončića Char"/>
    <w:link w:val="Tekstbalonia"/>
    <w:uiPriority w:val="99"/>
    <w:semiHidden/>
    <w:rsid w:val="00FF2E13"/>
    <w:rPr>
      <w:rFonts w:cs="Tahoma" w:hAnsi="Tahoma" w:ascii="Tahoma"/>
      <w:sz w:val="16"/>
      <w:szCs w:val="16"/>
    </w:rPr>
  </w:style>
  <w:style w:styleId="Hiperveza" w:type="character">
    <w:name w:val="Hyperlink"/>
    <w:uiPriority w:val="99"/>
    <w:unhideWhenUsed/>
    <w:rsid w:val="00F648C6"/>
    <w:rPr>
      <w:color w:val="0000FF"/>
      <w:u w:val="single"/>
    </w:rPr>
  </w:style>
  <w:style w:customStyle="true" w:styleId="x-fieldset-header-text" w:type="character">
    <w:name w:val="x-fieldset-header-text"/>
    <w:rsid w:val="00F648C6"/>
  </w:style>
  <w:style w:styleId="StandardWeb" w:type="paragraph">
    <w:name w:val="Normal (Web)"/>
    <w:basedOn w:val="Normal"/>
    <w:uiPriority w:val="99"/>
    <w:semiHidden/>
    <w:unhideWhenUsed/>
    <w:rsid w:val="00F648C6"/>
    <w:pPr>
      <w:spacing w:afterAutospacing="true" w:after="100" w:beforeAutospacing="true" w:before="100"/>
    </w:pPr>
  </w:style>
  <w:style w:styleId="Bezproreda" w:type="paragraph">
    <w:name w:val="No Spacing"/>
    <w:uiPriority w:val="99"/>
    <w:qFormat/>
    <w:rsid w:val="000B6489"/>
    <w:pPr>
      <w:spacing w:after="80"/>
    </w:pPr>
    <w:rPr>
      <w:rFonts w:hAnsi="Calibri" w:ascii="Calibri"/>
      <w:sz w:val="22"/>
      <w:szCs w:val="22"/>
      <w:lang w:eastAsia="en-US"/>
    </w:rPr>
  </w:style>
  <w:style w:styleId="Tekstrezerviranogmjesta" w:type="character">
    <w:name w:val="Placeholder Text"/>
    <w:basedOn w:val="Zadanifontodlomka"/>
    <w:uiPriority w:val="99"/>
    <w:semiHidden/>
    <w:rsid w:val="00FA3988"/>
    <w:rPr>
      <w:color w:val="808080"/>
      <w:bdr w:space="0" w:sz="0" w:color="auto" w:val="none"/>
      <w:shd w:fill="auto" w:color="auto" w:val="clear"/>
    </w:rPr>
  </w:style>
  <w:style w:customStyle="true" w:styleId="eSPISCCParagraphDefaultFont" w:type="character">
    <w:name w:val="eSPIS_CC_Paragraph Default Font"/>
    <w:basedOn w:val="Zadanifontodlomka"/>
    <w:rsid w:val="00FA3988"/>
    <w:rPr>
      <w:rFonts w:cs="Times New Roman" w:hAnsi="Times New Roman" w:ascii="Times New Roman"/>
      <w:b/>
      <w:color w:val="999999"/>
      <w:sz w:val="24"/>
      <w:szCs w:val="32"/>
      <w:bdr w:space="0" w:sz="0" w:color="auto" w:val="none"/>
      <w:shd w:fill="auto" w:color="auto" w:val="clear"/>
      <w:lang w:val="hr-HR"/>
    </w:rPr>
  </w:style>
  <w:style w:customStyle="true" w:styleId="PozadinaSvijetloZuta" w:type="character">
    <w:name w:val="Pozadina_SvijetloZuta"/>
    <w:basedOn w:val="Zadanifontodlomka"/>
    <w:rsid w:val="00FA3988"/>
    <w:rPr>
      <w:rFonts w:hAnsi="Cambria" w:ascii="Cambria"/>
      <w:b/>
      <w:color w:val="999999"/>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FA3988"/>
    <w:rPr>
      <w:rFonts w:cs="Times New Roman" w:hAnsi="Cambria" w:ascii="Cambria"/>
      <w:b w:val="false"/>
      <w:color w:val="999999"/>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FA3988"/>
    <w:rPr>
      <w:rFonts w:cs="Times New Roman" w:hAnsi="Cambria" w:ascii="Cambria"/>
      <w:b w:val="false"/>
      <w:color w:val="999999"/>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F2E13"/>
    <w:rPr>
      <w:rFonts w:ascii="Tahoma" w:cs="Tahoma" w:hAnsi="Tahoma"/>
      <w:sz w:val="16"/>
      <w:szCs w:val="16"/>
    </w:rPr>
  </w:style>
  <w:style w:customStyle="1" w:styleId="TekstbaloniaChar" w:type="character">
    <w:name w:val="Tekst balončića Char"/>
    <w:link w:val="Tekstbalonia"/>
    <w:uiPriority w:val="99"/>
    <w:semiHidden/>
    <w:rsid w:val="00FF2E13"/>
    <w:rPr>
      <w:rFonts w:ascii="Tahoma" w:cs="Tahoma" w:hAnsi="Tahoma"/>
      <w:sz w:val="16"/>
      <w:szCs w:val="16"/>
    </w:rPr>
  </w:style>
  <w:style w:styleId="Hiperveza" w:type="character">
    <w:name w:val="Hyperlink"/>
    <w:uiPriority w:val="99"/>
    <w:unhideWhenUsed/>
    <w:rsid w:val="00F648C6"/>
    <w:rPr>
      <w:color w:val="0000FF"/>
      <w:u w:val="single"/>
    </w:rPr>
  </w:style>
  <w:style w:customStyle="1" w:styleId="x-fieldset-header-text" w:type="character">
    <w:name w:val="x-fieldset-header-text"/>
    <w:rsid w:val="00F648C6"/>
  </w:style>
  <w:style w:styleId="StandardWeb" w:type="paragraph">
    <w:name w:val="Normal (Web)"/>
    <w:basedOn w:val="Normal"/>
    <w:uiPriority w:val="99"/>
    <w:semiHidden/>
    <w:unhideWhenUsed/>
    <w:rsid w:val="00F648C6"/>
    <w:pPr>
      <w:spacing w:after="100" w:afterAutospacing="1" w:before="100" w:beforeAutospacing="1"/>
    </w:pPr>
  </w:style>
  <w:style w:styleId="Bezproreda" w:type="paragraph">
    <w:name w:val="No Spacing"/>
    <w:uiPriority w:val="99"/>
    <w:qFormat/>
    <w:rsid w:val="000B6489"/>
    <w:pPr>
      <w:spacing w:after="80"/>
    </w:pPr>
    <w:rPr>
      <w:rFonts w:ascii="Calibri" w:hAnsi="Calibri"/>
      <w:sz w:val="22"/>
      <w:szCs w:val="22"/>
      <w:lang w:eastAsia="en-US"/>
    </w:rPr>
  </w:style>
  <w:style w:styleId="Tekstrezerviranogmjesta" w:type="character">
    <w:name w:val="Placeholder Text"/>
    <w:basedOn w:val="Zadanifontodlomka"/>
    <w:uiPriority w:val="99"/>
    <w:semiHidden/>
    <w:rsid w:val="00FA3988"/>
    <w:rPr>
      <w:color w:val="808080"/>
      <w:bdr w:color="auto" w:space="0" w:sz="0" w:val="none"/>
      <w:shd w:color="auto" w:fill="auto" w:val="clear"/>
    </w:rPr>
  </w:style>
  <w:style w:customStyle="1" w:styleId="eSPISCCParagraphDefaultFont" w:type="character">
    <w:name w:val="eSPIS_CC_Paragraph Default Font"/>
    <w:basedOn w:val="Zadanifontodlomka"/>
    <w:rsid w:val="00FA3988"/>
    <w:rPr>
      <w:rFonts w:ascii="Times New Roman" w:cs="Times New Roman" w:hAnsi="Times New Roman"/>
      <w:b/>
      <w:color w:val="999999"/>
      <w:sz w:val="24"/>
      <w:szCs w:val="32"/>
      <w:bdr w:color="auto" w:space="0" w:sz="0" w:val="none"/>
      <w:shd w:color="auto" w:fill="auto" w:val="clear"/>
      <w:lang w:val="hr-HR"/>
    </w:rPr>
  </w:style>
  <w:style w:customStyle="1" w:styleId="PozadinaSvijetloZuta" w:type="character">
    <w:name w:val="Pozadina_SvijetloZuta"/>
    <w:basedOn w:val="Zadanifontodlomka"/>
    <w:rsid w:val="00FA3988"/>
    <w:rPr>
      <w:rFonts w:ascii="Cambria" w:hAnsi="Cambria"/>
      <w:b/>
      <w:color w:val="999999"/>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FA3988"/>
    <w:rPr>
      <w:rFonts w:ascii="Cambria" w:cs="Times New Roman" w:hAnsi="Cambria"/>
      <w:b w:val="0"/>
      <w:color w:val="999999"/>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FA3988"/>
    <w:rPr>
      <w:rFonts w:ascii="Cambria" w:cs="Times New Roman" w:hAnsi="Cambria"/>
      <w:b w:val="0"/>
      <w:color w:val="999999"/>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67458">
      <w:bodyDiv w:val="true"/>
      <w:marLeft w:val="0"/>
      <w:marRight w:val="0"/>
      <w:marTop w:val="0"/>
      <w:marBottom w:val="0"/>
      <w:divBdr>
        <w:top w:space="0" w:sz="0" w:color="auto" w:val="none"/>
        <w:left w:space="0" w:sz="0" w:color="auto" w:val="none"/>
        <w:bottom w:space="0" w:sz="0" w:color="auto" w:val="none"/>
        <w:right w:space="0" w:sz="0" w:color="auto" w:val="none"/>
      </w:divBdr>
    </w:div>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411977807">
      <w:bodyDiv w:val="true"/>
      <w:marLeft w:val="0"/>
      <w:marRight w:val="0"/>
      <w:marTop w:val="0"/>
      <w:marBottom w:val="0"/>
      <w:divBdr>
        <w:top w:space="0" w:sz="0" w:color="auto" w:val="none"/>
        <w:left w:space="0" w:sz="0" w:color="auto" w:val="none"/>
        <w:bottom w:space="0" w:sz="0" w:color="auto" w:val="none"/>
        <w:right w:space="0" w:sz="0" w:color="auto" w:val="none"/>
      </w:divBdr>
      <w:divsChild>
        <w:div w:id="67580300">
          <w:marLeft w:val="0"/>
          <w:marRight w:val="0"/>
          <w:marTop w:val="0"/>
          <w:marBottom w:val="0"/>
          <w:divBdr>
            <w:top w:space="0" w:sz="0" w:color="auto" w:val="none"/>
            <w:left w:space="0" w:sz="0" w:color="auto" w:val="none"/>
            <w:bottom w:space="0" w:sz="0" w:color="auto" w:val="none"/>
            <w:right w:space="0" w:sz="0" w:color="auto" w:val="none"/>
          </w:divBdr>
          <w:divsChild>
            <w:div w:id="308093611">
              <w:marLeft w:val="0"/>
              <w:marRight w:val="0"/>
              <w:marTop w:val="0"/>
              <w:marBottom w:val="0"/>
              <w:divBdr>
                <w:top w:space="0" w:sz="0" w:color="auto" w:val="none"/>
                <w:left w:space="0" w:sz="0" w:color="auto" w:val="none"/>
                <w:bottom w:space="0" w:sz="0" w:color="auto" w:val="none"/>
                <w:right w:space="0" w:sz="0" w:color="auto" w:val="none"/>
              </w:divBdr>
              <w:divsChild>
                <w:div w:id="16196698">
                  <w:marLeft w:val="0"/>
                  <w:marRight w:val="0"/>
                  <w:marTop w:val="0"/>
                  <w:marBottom w:val="150"/>
                  <w:divBdr>
                    <w:top w:space="0" w:sz="0" w:color="auto" w:val="none"/>
                    <w:left w:space="0" w:sz="0" w:color="auto" w:val="none"/>
                    <w:bottom w:space="0" w:sz="0" w:color="auto" w:val="none"/>
                    <w:right w:space="0" w:sz="0" w:color="auto" w:val="none"/>
                  </w:divBdr>
                  <w:divsChild>
                    <w:div w:id="1478953548">
                      <w:marLeft w:val="0"/>
                      <w:marRight w:val="0"/>
                      <w:marTop w:val="0"/>
                      <w:marBottom w:val="0"/>
                      <w:divBdr>
                        <w:top w:space="0" w:sz="0" w:color="auto" w:val="none"/>
                        <w:left w:space="0" w:sz="0" w:color="auto" w:val="none"/>
                        <w:bottom w:space="0" w:sz="0" w:color="auto" w:val="none"/>
                        <w:right w:space="0" w:sz="0" w:color="auto" w:val="none"/>
                      </w:divBdr>
                      <w:divsChild>
                        <w:div w:id="1796946964">
                          <w:marLeft w:val="0"/>
                          <w:marRight w:val="0"/>
                          <w:marTop w:val="0"/>
                          <w:marBottom w:val="0"/>
                          <w:divBdr>
                            <w:top w:space="0" w:sz="0" w:color="auto" w:val="none"/>
                            <w:left w:space="0" w:sz="0" w:color="auto" w:val="none"/>
                            <w:bottom w:space="0" w:sz="0" w:color="auto" w:val="none"/>
                            <w:right w:space="0" w:sz="0" w:color="auto" w:val="none"/>
                          </w:divBdr>
                          <w:divsChild>
                            <w:div w:id="80762769">
                              <w:marLeft w:val="0"/>
                              <w:marRight w:val="0"/>
                              <w:marTop w:val="0"/>
                              <w:marBottom w:val="0"/>
                              <w:divBdr>
                                <w:top w:space="0" w:sz="0" w:color="auto" w:val="none"/>
                                <w:left w:space="0" w:sz="0" w:color="auto" w:val="none"/>
                                <w:bottom w:space="0" w:sz="0" w:color="auto" w:val="none"/>
                                <w:right w:space="0" w:sz="0" w:color="auto" w:val="none"/>
                              </w:divBdr>
                              <w:divsChild>
                                <w:div w:id="2077050635">
                                  <w:marLeft w:val="0"/>
                                  <w:marRight w:val="0"/>
                                  <w:marTop w:val="0"/>
                                  <w:marBottom w:val="0"/>
                                  <w:divBdr>
                                    <w:top w:space="0" w:sz="0" w:color="auto" w:val="none"/>
                                    <w:left w:space="0" w:sz="0" w:color="auto" w:val="none"/>
                                    <w:bottom w:space="0" w:sz="0" w:color="auto" w:val="none"/>
                                    <w:right w:space="0" w:sz="0" w:color="auto" w:val="none"/>
                                  </w:divBdr>
                                  <w:divsChild>
                                    <w:div w:id="44530837">
                                      <w:marLeft w:val="0"/>
                                      <w:marRight w:val="0"/>
                                      <w:marTop w:val="0"/>
                                      <w:marBottom w:val="0"/>
                                      <w:divBdr>
                                        <w:top w:space="0" w:sz="0" w:color="auto" w:val="none"/>
                                        <w:left w:space="0" w:sz="0" w:color="auto" w:val="none"/>
                                        <w:bottom w:space="0" w:sz="0" w:color="auto" w:val="none"/>
                                        <w:right w:space="0" w:sz="0" w:color="auto" w:val="none"/>
                                      </w:divBdr>
                                      <w:divsChild>
                                        <w:div w:id="2137357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033111148">
          <w:marLeft w:val="0"/>
          <w:marRight w:val="0"/>
          <w:marTop w:val="0"/>
          <w:marBottom w:val="0"/>
          <w:divBdr>
            <w:top w:space="0" w:sz="0" w:color="auto" w:val="none"/>
            <w:left w:space="0" w:sz="0" w:color="auto" w:val="none"/>
            <w:bottom w:space="0" w:sz="0" w:color="auto" w:val="none"/>
            <w:right w:space="0" w:sz="0" w:color="auto" w:val="none"/>
          </w:divBdr>
          <w:divsChild>
            <w:div w:id="620840146">
              <w:marLeft w:val="0"/>
              <w:marRight w:val="0"/>
              <w:marTop w:val="0"/>
              <w:marBottom w:val="0"/>
              <w:divBdr>
                <w:top w:space="0" w:sz="0" w:color="auto" w:val="none"/>
                <w:left w:space="0" w:sz="0" w:color="auto" w:val="none"/>
                <w:bottom w:space="0" w:sz="0" w:color="auto" w:val="none"/>
                <w:right w:space="0" w:sz="0" w:color="auto" w:val="none"/>
              </w:divBdr>
              <w:divsChild>
                <w:div w:id="17325808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4901144">
          <w:marLeft w:val="0"/>
          <w:marRight w:val="0"/>
          <w:marTop w:val="0"/>
          <w:marBottom w:val="0"/>
          <w:divBdr>
            <w:top w:space="0" w:sz="0" w:color="auto" w:val="none"/>
            <w:left w:space="0" w:sz="0" w:color="auto" w:val="none"/>
            <w:bottom w:space="0" w:sz="0" w:color="auto" w:val="none"/>
            <w:right w:space="0" w:sz="0" w:color="auto" w:val="none"/>
          </w:divBdr>
          <w:divsChild>
            <w:div w:id="804127195">
              <w:marLeft w:val="0"/>
              <w:marRight w:val="0"/>
              <w:marTop w:val="0"/>
              <w:marBottom w:val="0"/>
              <w:divBdr>
                <w:top w:space="0" w:sz="0" w:color="auto" w:val="none"/>
                <w:left w:space="0" w:sz="0" w:color="auto" w:val="none"/>
                <w:bottom w:space="0" w:sz="0" w:color="auto" w:val="none"/>
                <w:right w:space="0" w:sz="0" w:color="auto" w:val="none"/>
              </w:divBdr>
              <w:divsChild>
                <w:div w:id="1295867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50723406">
          <w:marLeft w:val="0"/>
          <w:marRight w:val="0"/>
          <w:marTop w:val="0"/>
          <w:marBottom w:val="0"/>
          <w:divBdr>
            <w:top w:space="0" w:sz="0" w:color="auto" w:val="none"/>
            <w:left w:space="0" w:sz="0" w:color="auto" w:val="none"/>
            <w:bottom w:space="0" w:sz="0" w:color="auto" w:val="none"/>
            <w:right w:space="0" w:sz="0" w:color="auto" w:val="none"/>
          </w:divBdr>
        </w:div>
        <w:div w:id="1775591671">
          <w:marLeft w:val="0"/>
          <w:marRight w:val="0"/>
          <w:marTop w:val="0"/>
          <w:marBottom w:val="0"/>
          <w:divBdr>
            <w:top w:space="0" w:sz="0" w:color="auto" w:val="none"/>
            <w:left w:space="0" w:sz="0" w:color="auto" w:val="none"/>
            <w:bottom w:space="0" w:sz="0" w:color="auto" w:val="none"/>
            <w:right w:space="0" w:sz="0" w:color="auto" w:val="none"/>
          </w:divBdr>
          <w:divsChild>
            <w:div w:id="1905917981">
              <w:marLeft w:val="0"/>
              <w:marRight w:val="0"/>
              <w:marTop w:val="0"/>
              <w:marBottom w:val="0"/>
              <w:divBdr>
                <w:top w:space="0" w:sz="0" w:color="auto" w:val="none"/>
                <w:left w:space="0" w:sz="0" w:color="auto" w:val="none"/>
                <w:bottom w:space="0" w:sz="0" w:color="auto" w:val="none"/>
                <w:right w:space="0" w:sz="0" w:color="auto" w:val="none"/>
              </w:divBdr>
              <w:divsChild>
                <w:div w:id="1520504289">
                  <w:marLeft w:val="0"/>
                  <w:marRight w:val="0"/>
                  <w:marTop w:val="0"/>
                  <w:marBottom w:val="150"/>
                  <w:divBdr>
                    <w:top w:space="0" w:sz="0" w:color="auto" w:val="none"/>
                    <w:left w:space="0" w:sz="0" w:color="auto" w:val="none"/>
                    <w:bottom w:space="0" w:sz="0" w:color="auto" w:val="none"/>
                    <w:right w:space="0" w:sz="0" w:color="auto" w:val="none"/>
                  </w:divBdr>
                  <w:divsChild>
                    <w:div w:id="602422198">
                      <w:marLeft w:val="0"/>
                      <w:marRight w:val="0"/>
                      <w:marTop w:val="0"/>
                      <w:marBottom w:val="0"/>
                      <w:divBdr>
                        <w:top w:space="0" w:sz="0" w:color="auto" w:val="none"/>
                        <w:left w:space="0" w:sz="0" w:color="auto" w:val="none"/>
                        <w:bottom w:space="0" w:sz="0" w:color="auto" w:val="none"/>
                        <w:right w:space="0" w:sz="0" w:color="auto" w:val="none"/>
                      </w:divBdr>
                      <w:divsChild>
                        <w:div w:id="1458912902">
                          <w:marLeft w:val="0"/>
                          <w:marRight w:val="0"/>
                          <w:marTop w:val="0"/>
                          <w:marBottom w:val="0"/>
                          <w:divBdr>
                            <w:top w:space="0" w:sz="0" w:color="auto" w:val="none"/>
                            <w:left w:space="0" w:sz="0" w:color="auto" w:val="none"/>
                            <w:bottom w:space="0" w:sz="0" w:color="auto" w:val="none"/>
                            <w:right w:space="0" w:sz="0" w:color="auto" w:val="none"/>
                          </w:divBdr>
                          <w:divsChild>
                            <w:div w:id="1304892353">
                              <w:marLeft w:val="0"/>
                              <w:marRight w:val="0"/>
                              <w:marTop w:val="0"/>
                              <w:marBottom w:val="0"/>
                              <w:divBdr>
                                <w:top w:space="0" w:sz="0" w:color="auto" w:val="none"/>
                                <w:left w:space="0" w:sz="0" w:color="auto" w:val="none"/>
                                <w:bottom w:space="0" w:sz="0" w:color="auto" w:val="none"/>
                                <w:right w:space="0" w:sz="0" w:color="auto" w:val="none"/>
                              </w:divBdr>
                              <w:divsChild>
                                <w:div w:id="1739357134">
                                  <w:marLeft w:val="0"/>
                                  <w:marRight w:val="0"/>
                                  <w:marTop w:val="0"/>
                                  <w:marBottom w:val="0"/>
                                  <w:divBdr>
                                    <w:top w:space="0" w:sz="0" w:color="auto" w:val="none"/>
                                    <w:left w:space="0" w:sz="0" w:color="auto" w:val="none"/>
                                    <w:bottom w:space="0" w:sz="0" w:color="auto" w:val="none"/>
                                    <w:right w:space="0" w:sz="0" w:color="auto" w:val="none"/>
                                  </w:divBdr>
                                  <w:divsChild>
                                    <w:div w:id="1645698327">
                                      <w:marLeft w:val="0"/>
                                      <w:marRight w:val="0"/>
                                      <w:marTop w:val="0"/>
                                      <w:marBottom w:val="0"/>
                                      <w:divBdr>
                                        <w:top w:space="0" w:sz="0" w:color="auto" w:val="none"/>
                                        <w:left w:space="0" w:sz="0" w:color="auto" w:val="none"/>
                                        <w:bottom w:space="0" w:sz="0" w:color="auto" w:val="none"/>
                                        <w:right w:space="0" w:sz="0" w:color="auto" w:val="none"/>
                                      </w:divBdr>
                                      <w:divsChild>
                                        <w:div w:id="1124806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8009485">
      <w:bodyDiv w:val="true"/>
      <w:marLeft w:val="0"/>
      <w:marRight w:val="0"/>
      <w:marTop w:val="0"/>
      <w:marBottom w:val="0"/>
      <w:divBdr>
        <w:top w:space="0" w:sz="0" w:color="auto" w:val="none"/>
        <w:left w:space="0" w:sz="0" w:color="auto" w:val="none"/>
        <w:bottom w:space="0" w:sz="0" w:color="auto" w:val="none"/>
        <w:right w:space="0" w:sz="0" w:color="auto" w:val="none"/>
      </w:divBdr>
    </w:div>
    <w:div w:id="572201979">
      <w:bodyDiv w:val="true"/>
      <w:marLeft w:val="0"/>
      <w:marRight w:val="0"/>
      <w:marTop w:val="0"/>
      <w:marBottom w:val="0"/>
      <w:divBdr>
        <w:top w:space="0" w:sz="0" w:color="auto" w:val="none"/>
        <w:left w:space="0" w:sz="0" w:color="auto" w:val="none"/>
        <w:bottom w:space="0" w:sz="0" w:color="auto" w:val="none"/>
        <w:right w:space="0" w:sz="0" w:color="auto" w:val="none"/>
      </w:divBdr>
    </w:div>
    <w:div w:id="593320529">
      <w:bodyDiv w:val="true"/>
      <w:marLeft w:val="0"/>
      <w:marRight w:val="0"/>
      <w:marTop w:val="0"/>
      <w:marBottom w:val="0"/>
      <w:divBdr>
        <w:top w:space="0" w:sz="0" w:color="auto" w:val="none"/>
        <w:left w:space="0" w:sz="0" w:color="auto" w:val="none"/>
        <w:bottom w:space="0" w:sz="0" w:color="auto" w:val="none"/>
        <w:right w:space="0" w:sz="0" w:color="auto" w:val="none"/>
      </w:divBdr>
      <w:divsChild>
        <w:div w:id="7370702">
          <w:marLeft w:val="0"/>
          <w:marRight w:val="0"/>
          <w:marTop w:val="0"/>
          <w:marBottom w:val="0"/>
          <w:divBdr>
            <w:top w:space="0" w:sz="0" w:color="auto" w:val="none"/>
            <w:left w:space="0" w:sz="0" w:color="auto" w:val="none"/>
            <w:bottom w:space="0" w:sz="0" w:color="auto" w:val="none"/>
            <w:right w:space="0" w:sz="0" w:color="auto" w:val="none"/>
          </w:divBdr>
          <w:divsChild>
            <w:div w:id="186795013">
              <w:marLeft w:val="0"/>
              <w:marRight w:val="0"/>
              <w:marTop w:val="0"/>
              <w:marBottom w:val="0"/>
              <w:divBdr>
                <w:top w:space="0" w:sz="0" w:color="auto" w:val="none"/>
                <w:left w:space="0" w:sz="0" w:color="auto" w:val="none"/>
                <w:bottom w:space="0" w:sz="0" w:color="auto" w:val="none"/>
                <w:right w:space="0" w:sz="0" w:color="auto" w:val="none"/>
              </w:divBdr>
              <w:divsChild>
                <w:div w:id="1044718568">
                  <w:marLeft w:val="0"/>
                  <w:marRight w:val="0"/>
                  <w:marTop w:val="0"/>
                  <w:marBottom w:val="150"/>
                  <w:divBdr>
                    <w:top w:space="0" w:sz="0" w:color="auto" w:val="none"/>
                    <w:left w:space="0" w:sz="0" w:color="auto" w:val="none"/>
                    <w:bottom w:space="0" w:sz="0" w:color="auto" w:val="none"/>
                    <w:right w:space="0" w:sz="0" w:color="auto" w:val="none"/>
                  </w:divBdr>
                  <w:divsChild>
                    <w:div w:id="572282134">
                      <w:marLeft w:val="0"/>
                      <w:marRight w:val="0"/>
                      <w:marTop w:val="0"/>
                      <w:marBottom w:val="0"/>
                      <w:divBdr>
                        <w:top w:space="0" w:sz="0" w:color="auto" w:val="none"/>
                        <w:left w:space="0" w:sz="0" w:color="auto" w:val="none"/>
                        <w:bottom w:space="0" w:sz="0" w:color="auto" w:val="none"/>
                        <w:right w:space="0" w:sz="0" w:color="auto" w:val="none"/>
                      </w:divBdr>
                      <w:divsChild>
                        <w:div w:id="723529529">
                          <w:marLeft w:val="0"/>
                          <w:marRight w:val="0"/>
                          <w:marTop w:val="0"/>
                          <w:marBottom w:val="0"/>
                          <w:divBdr>
                            <w:top w:space="0" w:sz="0" w:color="auto" w:val="none"/>
                            <w:left w:space="0" w:sz="0" w:color="auto" w:val="none"/>
                            <w:bottom w:space="0" w:sz="0" w:color="auto" w:val="none"/>
                            <w:right w:space="0" w:sz="0" w:color="auto" w:val="none"/>
                          </w:divBdr>
                          <w:divsChild>
                            <w:div w:id="895582064">
                              <w:marLeft w:val="0"/>
                              <w:marRight w:val="0"/>
                              <w:marTop w:val="0"/>
                              <w:marBottom w:val="0"/>
                              <w:divBdr>
                                <w:top w:space="0" w:sz="0" w:color="auto" w:val="none"/>
                                <w:left w:space="0" w:sz="0" w:color="auto" w:val="none"/>
                                <w:bottom w:space="0" w:sz="0" w:color="auto" w:val="none"/>
                                <w:right w:space="0" w:sz="0" w:color="auto" w:val="none"/>
                              </w:divBdr>
                              <w:divsChild>
                                <w:div w:id="1409810647">
                                  <w:marLeft w:val="0"/>
                                  <w:marRight w:val="0"/>
                                  <w:marTop w:val="0"/>
                                  <w:marBottom w:val="0"/>
                                  <w:divBdr>
                                    <w:top w:space="0" w:sz="0" w:color="auto" w:val="none"/>
                                    <w:left w:space="0" w:sz="0" w:color="auto" w:val="none"/>
                                    <w:bottom w:space="0" w:sz="0" w:color="auto" w:val="none"/>
                                    <w:right w:space="0" w:sz="0" w:color="auto" w:val="none"/>
                                  </w:divBdr>
                                  <w:divsChild>
                                    <w:div w:id="493304338">
                                      <w:marLeft w:val="0"/>
                                      <w:marRight w:val="0"/>
                                      <w:marTop w:val="0"/>
                                      <w:marBottom w:val="0"/>
                                      <w:divBdr>
                                        <w:top w:space="0" w:sz="0" w:color="auto" w:val="none"/>
                                        <w:left w:space="0" w:sz="0" w:color="auto" w:val="none"/>
                                        <w:bottom w:space="0" w:sz="0" w:color="auto" w:val="none"/>
                                        <w:right w:space="0" w:sz="0" w:color="auto" w:val="none"/>
                                      </w:divBdr>
                                      <w:divsChild>
                                        <w:div w:id="1563830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8691115">
          <w:marLeft w:val="0"/>
          <w:marRight w:val="0"/>
          <w:marTop w:val="0"/>
          <w:marBottom w:val="0"/>
          <w:divBdr>
            <w:top w:space="0" w:sz="0" w:color="auto" w:val="none"/>
            <w:left w:space="0" w:sz="0" w:color="auto" w:val="none"/>
            <w:bottom w:space="0" w:sz="0" w:color="auto" w:val="none"/>
            <w:right w:space="0" w:sz="0" w:color="auto" w:val="none"/>
          </w:divBdr>
          <w:divsChild>
            <w:div w:id="1743987181">
              <w:marLeft w:val="0"/>
              <w:marRight w:val="0"/>
              <w:marTop w:val="0"/>
              <w:marBottom w:val="0"/>
              <w:divBdr>
                <w:top w:space="0" w:sz="0" w:color="auto" w:val="none"/>
                <w:left w:space="0" w:sz="0" w:color="auto" w:val="none"/>
                <w:bottom w:space="0" w:sz="0" w:color="auto" w:val="none"/>
                <w:right w:space="0" w:sz="0" w:color="auto" w:val="none"/>
              </w:divBdr>
              <w:divsChild>
                <w:div w:id="1426461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30191444">
          <w:marLeft w:val="0"/>
          <w:marRight w:val="0"/>
          <w:marTop w:val="0"/>
          <w:marBottom w:val="0"/>
          <w:divBdr>
            <w:top w:space="0" w:sz="0" w:color="auto" w:val="none"/>
            <w:left w:space="0" w:sz="0" w:color="auto" w:val="none"/>
            <w:bottom w:space="0" w:sz="0" w:color="auto" w:val="none"/>
            <w:right w:space="0" w:sz="0" w:color="auto" w:val="none"/>
          </w:divBdr>
          <w:divsChild>
            <w:div w:id="1009723419">
              <w:marLeft w:val="0"/>
              <w:marRight w:val="0"/>
              <w:marTop w:val="0"/>
              <w:marBottom w:val="0"/>
              <w:divBdr>
                <w:top w:space="0" w:sz="0" w:color="auto" w:val="none"/>
                <w:left w:space="0" w:sz="0" w:color="auto" w:val="none"/>
                <w:bottom w:space="0" w:sz="0" w:color="auto" w:val="none"/>
                <w:right w:space="0" w:sz="0" w:color="auto" w:val="none"/>
              </w:divBdr>
              <w:divsChild>
                <w:div w:id="980814073">
                  <w:marLeft w:val="0"/>
                  <w:marRight w:val="0"/>
                  <w:marTop w:val="0"/>
                  <w:marBottom w:val="150"/>
                  <w:divBdr>
                    <w:top w:space="0" w:sz="0" w:color="auto" w:val="none"/>
                    <w:left w:space="0" w:sz="0" w:color="auto" w:val="none"/>
                    <w:bottom w:space="0" w:sz="0" w:color="auto" w:val="none"/>
                    <w:right w:space="0" w:sz="0" w:color="auto" w:val="none"/>
                  </w:divBdr>
                  <w:divsChild>
                    <w:div w:id="1950702667">
                      <w:marLeft w:val="0"/>
                      <w:marRight w:val="0"/>
                      <w:marTop w:val="0"/>
                      <w:marBottom w:val="0"/>
                      <w:divBdr>
                        <w:top w:space="0" w:sz="0" w:color="auto" w:val="none"/>
                        <w:left w:space="0" w:sz="0" w:color="auto" w:val="none"/>
                        <w:bottom w:space="0" w:sz="0" w:color="auto" w:val="none"/>
                        <w:right w:space="0" w:sz="0" w:color="auto" w:val="none"/>
                      </w:divBdr>
                      <w:divsChild>
                        <w:div w:id="385105113">
                          <w:marLeft w:val="0"/>
                          <w:marRight w:val="0"/>
                          <w:marTop w:val="0"/>
                          <w:marBottom w:val="0"/>
                          <w:divBdr>
                            <w:top w:space="0" w:sz="0" w:color="auto" w:val="none"/>
                            <w:left w:space="0" w:sz="0" w:color="auto" w:val="none"/>
                            <w:bottom w:space="0" w:sz="0" w:color="auto" w:val="none"/>
                            <w:right w:space="0" w:sz="0" w:color="auto" w:val="none"/>
                          </w:divBdr>
                          <w:divsChild>
                            <w:div w:id="375590803">
                              <w:marLeft w:val="0"/>
                              <w:marRight w:val="0"/>
                              <w:marTop w:val="0"/>
                              <w:marBottom w:val="0"/>
                              <w:divBdr>
                                <w:top w:space="0" w:sz="0" w:color="auto" w:val="none"/>
                                <w:left w:space="0" w:sz="0" w:color="auto" w:val="none"/>
                                <w:bottom w:space="0" w:sz="0" w:color="auto" w:val="none"/>
                                <w:right w:space="0" w:sz="0" w:color="auto" w:val="none"/>
                              </w:divBdr>
                              <w:divsChild>
                                <w:div w:id="969364817">
                                  <w:marLeft w:val="0"/>
                                  <w:marRight w:val="0"/>
                                  <w:marTop w:val="0"/>
                                  <w:marBottom w:val="0"/>
                                  <w:divBdr>
                                    <w:top w:space="0" w:sz="0" w:color="auto" w:val="none"/>
                                    <w:left w:space="0" w:sz="0" w:color="auto" w:val="none"/>
                                    <w:bottom w:space="0" w:sz="0" w:color="auto" w:val="none"/>
                                    <w:right w:space="0" w:sz="0" w:color="auto" w:val="none"/>
                                  </w:divBdr>
                                  <w:divsChild>
                                    <w:div w:id="1768882821">
                                      <w:marLeft w:val="0"/>
                                      <w:marRight w:val="0"/>
                                      <w:marTop w:val="0"/>
                                      <w:marBottom w:val="0"/>
                                      <w:divBdr>
                                        <w:top w:space="0" w:sz="0" w:color="auto" w:val="none"/>
                                        <w:left w:space="0" w:sz="0" w:color="auto" w:val="none"/>
                                        <w:bottom w:space="0" w:sz="0" w:color="auto" w:val="none"/>
                                        <w:right w:space="0" w:sz="0" w:color="auto" w:val="none"/>
                                      </w:divBdr>
                                      <w:divsChild>
                                        <w:div w:id="169952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225333249">
          <w:marLeft w:val="0"/>
          <w:marRight w:val="0"/>
          <w:marTop w:val="0"/>
          <w:marBottom w:val="0"/>
          <w:divBdr>
            <w:top w:space="0" w:sz="0" w:color="auto" w:val="none"/>
            <w:left w:space="0" w:sz="0" w:color="auto" w:val="none"/>
            <w:bottom w:space="0" w:sz="0" w:color="auto" w:val="none"/>
            <w:right w:space="0" w:sz="0" w:color="auto" w:val="none"/>
          </w:divBdr>
          <w:divsChild>
            <w:div w:id="84620273">
              <w:marLeft w:val="0"/>
              <w:marRight w:val="0"/>
              <w:marTop w:val="0"/>
              <w:marBottom w:val="0"/>
              <w:divBdr>
                <w:top w:space="0" w:sz="0" w:color="auto" w:val="none"/>
                <w:left w:space="0" w:sz="0" w:color="auto" w:val="none"/>
                <w:bottom w:space="0" w:sz="0" w:color="auto" w:val="none"/>
                <w:right w:space="0" w:sz="0" w:color="auto" w:val="none"/>
              </w:divBdr>
              <w:divsChild>
                <w:div w:id="20874123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13100536">
          <w:marLeft w:val="0"/>
          <w:marRight w:val="0"/>
          <w:marTop w:val="0"/>
          <w:marBottom w:val="0"/>
          <w:divBdr>
            <w:top w:space="0" w:sz="0" w:color="auto" w:val="none"/>
            <w:left w:space="0" w:sz="0" w:color="auto" w:val="none"/>
            <w:bottom w:space="0" w:sz="0" w:color="auto" w:val="none"/>
            <w:right w:space="0" w:sz="0" w:color="auto" w:val="none"/>
          </w:divBdr>
        </w:div>
      </w:divsChild>
    </w:div>
    <w:div w:id="629366140">
      <w:bodyDiv w:val="true"/>
      <w:marLeft w:val="0"/>
      <w:marRight w:val="0"/>
      <w:marTop w:val="0"/>
      <w:marBottom w:val="0"/>
      <w:divBdr>
        <w:top w:space="0" w:sz="0" w:color="auto" w:val="none"/>
        <w:left w:space="0" w:sz="0" w:color="auto" w:val="none"/>
        <w:bottom w:space="0" w:sz="0" w:color="auto" w:val="none"/>
        <w:right w:space="0" w:sz="0" w:color="auto" w:val="none"/>
      </w:divBdr>
    </w:div>
    <w:div w:id="767697314">
      <w:bodyDiv w:val="true"/>
      <w:marLeft w:val="0"/>
      <w:marRight w:val="0"/>
      <w:marTop w:val="0"/>
      <w:marBottom w:val="0"/>
      <w:divBdr>
        <w:top w:space="0" w:sz="0" w:color="auto" w:val="none"/>
        <w:left w:space="0" w:sz="0" w:color="auto" w:val="none"/>
        <w:bottom w:space="0" w:sz="0" w:color="auto" w:val="none"/>
        <w:right w:space="0" w:sz="0" w:color="auto" w:val="none"/>
      </w:divBdr>
    </w:div>
    <w:div w:id="828788029">
      <w:bodyDiv w:val="true"/>
      <w:marLeft w:val="0"/>
      <w:marRight w:val="0"/>
      <w:marTop w:val="0"/>
      <w:marBottom w:val="0"/>
      <w:divBdr>
        <w:top w:space="0" w:sz="0" w:color="auto" w:val="none"/>
        <w:left w:space="0" w:sz="0" w:color="auto" w:val="none"/>
        <w:bottom w:space="0" w:sz="0" w:color="auto" w:val="none"/>
        <w:right w:space="0" w:sz="0" w:color="auto" w:val="none"/>
      </w:divBdr>
    </w:div>
    <w:div w:id="874806140">
      <w:bodyDiv w:val="true"/>
      <w:marLeft w:val="0"/>
      <w:marRight w:val="0"/>
      <w:marTop w:val="0"/>
      <w:marBottom w:val="0"/>
      <w:divBdr>
        <w:top w:space="0" w:sz="0" w:color="auto" w:val="none"/>
        <w:left w:space="0" w:sz="0" w:color="auto" w:val="none"/>
        <w:bottom w:space="0" w:sz="0" w:color="auto" w:val="none"/>
        <w:right w:space="0" w:sz="0" w:color="auto" w:val="none"/>
      </w:divBdr>
    </w:div>
    <w:div w:id="941376378">
      <w:bodyDiv w:val="true"/>
      <w:marLeft w:val="0"/>
      <w:marRight w:val="0"/>
      <w:marTop w:val="0"/>
      <w:marBottom w:val="0"/>
      <w:divBdr>
        <w:top w:space="0" w:sz="0" w:color="auto" w:val="none"/>
        <w:left w:space="0" w:sz="0" w:color="auto" w:val="none"/>
        <w:bottom w:space="0" w:sz="0" w:color="auto" w:val="none"/>
        <w:right w:space="0" w:sz="0" w:color="auto" w:val="none"/>
      </w:divBdr>
    </w:div>
    <w:div w:id="967856725">
      <w:bodyDiv w:val="true"/>
      <w:marLeft w:val="0"/>
      <w:marRight w:val="0"/>
      <w:marTop w:val="0"/>
      <w:marBottom w:val="0"/>
      <w:divBdr>
        <w:top w:space="0" w:sz="0" w:color="auto" w:val="none"/>
        <w:left w:space="0" w:sz="0" w:color="auto" w:val="none"/>
        <w:bottom w:space="0" w:sz="0" w:color="auto" w:val="none"/>
        <w:right w:space="0" w:sz="0" w:color="auto" w:val="none"/>
      </w:divBdr>
      <w:divsChild>
        <w:div w:id="65929704">
          <w:marLeft w:val="0"/>
          <w:marRight w:val="0"/>
          <w:marTop w:val="0"/>
          <w:marBottom w:val="0"/>
          <w:divBdr>
            <w:top w:space="0" w:sz="0" w:color="auto" w:val="none"/>
            <w:left w:space="0" w:sz="0" w:color="auto" w:val="none"/>
            <w:bottom w:space="0" w:sz="0" w:color="auto" w:val="none"/>
            <w:right w:space="0" w:sz="0" w:color="auto" w:val="none"/>
          </w:divBdr>
          <w:divsChild>
            <w:div w:id="869877518">
              <w:marLeft w:val="0"/>
              <w:marRight w:val="0"/>
              <w:marTop w:val="0"/>
              <w:marBottom w:val="0"/>
              <w:divBdr>
                <w:top w:space="0" w:sz="0" w:color="auto" w:val="none"/>
                <w:left w:space="0" w:sz="0" w:color="auto" w:val="none"/>
                <w:bottom w:space="0" w:sz="0" w:color="auto" w:val="none"/>
                <w:right w:space="0" w:sz="0" w:color="auto" w:val="none"/>
              </w:divBdr>
              <w:divsChild>
                <w:div w:id="18248509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58243050">
          <w:marLeft w:val="0"/>
          <w:marRight w:val="0"/>
          <w:marTop w:val="0"/>
          <w:marBottom w:val="0"/>
          <w:divBdr>
            <w:top w:space="0" w:sz="0" w:color="auto" w:val="none"/>
            <w:left w:space="0" w:sz="0" w:color="auto" w:val="none"/>
            <w:bottom w:space="0" w:sz="0" w:color="auto" w:val="none"/>
            <w:right w:space="0" w:sz="0" w:color="auto" w:val="none"/>
          </w:divBdr>
          <w:divsChild>
            <w:div w:id="500974040">
              <w:marLeft w:val="0"/>
              <w:marRight w:val="0"/>
              <w:marTop w:val="0"/>
              <w:marBottom w:val="0"/>
              <w:divBdr>
                <w:top w:space="0" w:sz="0" w:color="auto" w:val="none"/>
                <w:left w:space="0" w:sz="0" w:color="auto" w:val="none"/>
                <w:bottom w:space="0" w:sz="0" w:color="auto" w:val="none"/>
                <w:right w:space="0" w:sz="0" w:color="auto" w:val="none"/>
              </w:divBdr>
              <w:divsChild>
                <w:div w:id="1224220655">
                  <w:marLeft w:val="0"/>
                  <w:marRight w:val="0"/>
                  <w:marTop w:val="0"/>
                  <w:marBottom w:val="150"/>
                  <w:divBdr>
                    <w:top w:space="0" w:sz="0" w:color="auto" w:val="none"/>
                    <w:left w:space="0" w:sz="0" w:color="auto" w:val="none"/>
                    <w:bottom w:space="0" w:sz="0" w:color="auto" w:val="none"/>
                    <w:right w:space="0" w:sz="0" w:color="auto" w:val="none"/>
                  </w:divBdr>
                  <w:divsChild>
                    <w:div w:id="857886594">
                      <w:marLeft w:val="0"/>
                      <w:marRight w:val="0"/>
                      <w:marTop w:val="0"/>
                      <w:marBottom w:val="0"/>
                      <w:divBdr>
                        <w:top w:space="0" w:sz="0" w:color="auto" w:val="none"/>
                        <w:left w:space="0" w:sz="0" w:color="auto" w:val="none"/>
                        <w:bottom w:space="0" w:sz="0" w:color="auto" w:val="none"/>
                        <w:right w:space="0" w:sz="0" w:color="auto" w:val="none"/>
                      </w:divBdr>
                      <w:divsChild>
                        <w:div w:id="40595732">
                          <w:marLeft w:val="0"/>
                          <w:marRight w:val="0"/>
                          <w:marTop w:val="0"/>
                          <w:marBottom w:val="0"/>
                          <w:divBdr>
                            <w:top w:space="0" w:sz="0" w:color="auto" w:val="none"/>
                            <w:left w:space="0" w:sz="0" w:color="auto" w:val="none"/>
                            <w:bottom w:space="0" w:sz="0" w:color="auto" w:val="none"/>
                            <w:right w:space="0" w:sz="0" w:color="auto" w:val="none"/>
                          </w:divBdr>
                          <w:divsChild>
                            <w:div w:id="608045167">
                              <w:marLeft w:val="0"/>
                              <w:marRight w:val="0"/>
                              <w:marTop w:val="0"/>
                              <w:marBottom w:val="0"/>
                              <w:divBdr>
                                <w:top w:space="0" w:sz="0" w:color="auto" w:val="none"/>
                                <w:left w:space="0" w:sz="0" w:color="auto" w:val="none"/>
                                <w:bottom w:space="0" w:sz="0" w:color="auto" w:val="none"/>
                                <w:right w:space="0" w:sz="0" w:color="auto" w:val="none"/>
                              </w:divBdr>
                              <w:divsChild>
                                <w:div w:id="1660160081">
                                  <w:marLeft w:val="0"/>
                                  <w:marRight w:val="0"/>
                                  <w:marTop w:val="0"/>
                                  <w:marBottom w:val="0"/>
                                  <w:divBdr>
                                    <w:top w:space="0" w:sz="0" w:color="auto" w:val="none"/>
                                    <w:left w:space="0" w:sz="0" w:color="auto" w:val="none"/>
                                    <w:bottom w:space="0" w:sz="0" w:color="auto" w:val="none"/>
                                    <w:right w:space="0" w:sz="0" w:color="auto" w:val="none"/>
                                  </w:divBdr>
                                  <w:divsChild>
                                    <w:div w:id="2118089933">
                                      <w:marLeft w:val="0"/>
                                      <w:marRight w:val="0"/>
                                      <w:marTop w:val="0"/>
                                      <w:marBottom w:val="0"/>
                                      <w:divBdr>
                                        <w:top w:space="0" w:sz="0" w:color="auto" w:val="none"/>
                                        <w:left w:space="0" w:sz="0" w:color="auto" w:val="none"/>
                                        <w:bottom w:space="0" w:sz="0" w:color="auto" w:val="none"/>
                                        <w:right w:space="0" w:sz="0" w:color="auto" w:val="none"/>
                                      </w:divBdr>
                                      <w:divsChild>
                                        <w:div w:id="1657951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455173842">
          <w:marLeft w:val="0"/>
          <w:marRight w:val="0"/>
          <w:marTop w:val="0"/>
          <w:marBottom w:val="0"/>
          <w:divBdr>
            <w:top w:space="0" w:sz="0" w:color="auto" w:val="none"/>
            <w:left w:space="0" w:sz="0" w:color="auto" w:val="none"/>
            <w:bottom w:space="0" w:sz="0" w:color="auto" w:val="none"/>
            <w:right w:space="0" w:sz="0" w:color="auto" w:val="none"/>
          </w:divBdr>
        </w:div>
        <w:div w:id="1285884529">
          <w:marLeft w:val="0"/>
          <w:marRight w:val="0"/>
          <w:marTop w:val="0"/>
          <w:marBottom w:val="0"/>
          <w:divBdr>
            <w:top w:space="0" w:sz="0" w:color="auto" w:val="none"/>
            <w:left w:space="0" w:sz="0" w:color="auto" w:val="none"/>
            <w:bottom w:space="0" w:sz="0" w:color="auto" w:val="none"/>
            <w:right w:space="0" w:sz="0" w:color="auto" w:val="none"/>
          </w:divBdr>
          <w:divsChild>
            <w:div w:id="1152022688">
              <w:marLeft w:val="0"/>
              <w:marRight w:val="0"/>
              <w:marTop w:val="0"/>
              <w:marBottom w:val="0"/>
              <w:divBdr>
                <w:top w:space="0" w:sz="0" w:color="auto" w:val="none"/>
                <w:left w:space="0" w:sz="0" w:color="auto" w:val="none"/>
                <w:bottom w:space="0" w:sz="0" w:color="auto" w:val="none"/>
                <w:right w:space="0" w:sz="0" w:color="auto" w:val="none"/>
              </w:divBdr>
              <w:divsChild>
                <w:div w:id="19404070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09398101">
          <w:marLeft w:val="0"/>
          <w:marRight w:val="0"/>
          <w:marTop w:val="0"/>
          <w:marBottom w:val="0"/>
          <w:divBdr>
            <w:top w:space="0" w:sz="0" w:color="auto" w:val="none"/>
            <w:left w:space="0" w:sz="0" w:color="auto" w:val="none"/>
            <w:bottom w:space="0" w:sz="0" w:color="auto" w:val="none"/>
            <w:right w:space="0" w:sz="0" w:color="auto" w:val="none"/>
          </w:divBdr>
          <w:divsChild>
            <w:div w:id="2096055050">
              <w:marLeft w:val="0"/>
              <w:marRight w:val="0"/>
              <w:marTop w:val="0"/>
              <w:marBottom w:val="0"/>
              <w:divBdr>
                <w:top w:space="0" w:sz="0" w:color="auto" w:val="none"/>
                <w:left w:space="0" w:sz="0" w:color="auto" w:val="none"/>
                <w:bottom w:space="0" w:sz="0" w:color="auto" w:val="none"/>
                <w:right w:space="0" w:sz="0" w:color="auto" w:val="none"/>
              </w:divBdr>
              <w:divsChild>
                <w:div w:id="418719323">
                  <w:marLeft w:val="0"/>
                  <w:marRight w:val="0"/>
                  <w:marTop w:val="0"/>
                  <w:marBottom w:val="150"/>
                  <w:divBdr>
                    <w:top w:space="0" w:sz="0" w:color="auto" w:val="none"/>
                    <w:left w:space="0" w:sz="0" w:color="auto" w:val="none"/>
                    <w:bottom w:space="0" w:sz="0" w:color="auto" w:val="none"/>
                    <w:right w:space="0" w:sz="0" w:color="auto" w:val="none"/>
                  </w:divBdr>
                  <w:divsChild>
                    <w:div w:id="1393037500">
                      <w:marLeft w:val="0"/>
                      <w:marRight w:val="0"/>
                      <w:marTop w:val="0"/>
                      <w:marBottom w:val="0"/>
                      <w:divBdr>
                        <w:top w:space="0" w:sz="0" w:color="auto" w:val="none"/>
                        <w:left w:space="0" w:sz="0" w:color="auto" w:val="none"/>
                        <w:bottom w:space="0" w:sz="0" w:color="auto" w:val="none"/>
                        <w:right w:space="0" w:sz="0" w:color="auto" w:val="none"/>
                      </w:divBdr>
                      <w:divsChild>
                        <w:div w:id="698623024">
                          <w:marLeft w:val="0"/>
                          <w:marRight w:val="0"/>
                          <w:marTop w:val="0"/>
                          <w:marBottom w:val="0"/>
                          <w:divBdr>
                            <w:top w:space="0" w:sz="0" w:color="auto" w:val="none"/>
                            <w:left w:space="0" w:sz="0" w:color="auto" w:val="none"/>
                            <w:bottom w:space="0" w:sz="0" w:color="auto" w:val="none"/>
                            <w:right w:space="0" w:sz="0" w:color="auto" w:val="none"/>
                          </w:divBdr>
                          <w:divsChild>
                            <w:div w:id="1182086689">
                              <w:marLeft w:val="0"/>
                              <w:marRight w:val="0"/>
                              <w:marTop w:val="0"/>
                              <w:marBottom w:val="0"/>
                              <w:divBdr>
                                <w:top w:space="0" w:sz="0" w:color="auto" w:val="none"/>
                                <w:left w:space="0" w:sz="0" w:color="auto" w:val="none"/>
                                <w:bottom w:space="0" w:sz="0" w:color="auto" w:val="none"/>
                                <w:right w:space="0" w:sz="0" w:color="auto" w:val="none"/>
                              </w:divBdr>
                              <w:divsChild>
                                <w:div w:id="1230383819">
                                  <w:marLeft w:val="0"/>
                                  <w:marRight w:val="0"/>
                                  <w:marTop w:val="0"/>
                                  <w:marBottom w:val="0"/>
                                  <w:divBdr>
                                    <w:top w:space="0" w:sz="0" w:color="auto" w:val="none"/>
                                    <w:left w:space="0" w:sz="0" w:color="auto" w:val="none"/>
                                    <w:bottom w:space="0" w:sz="0" w:color="auto" w:val="none"/>
                                    <w:right w:space="0" w:sz="0" w:color="auto" w:val="none"/>
                                  </w:divBdr>
                                  <w:divsChild>
                                    <w:div w:id="1329021585">
                                      <w:marLeft w:val="0"/>
                                      <w:marRight w:val="0"/>
                                      <w:marTop w:val="0"/>
                                      <w:marBottom w:val="0"/>
                                      <w:divBdr>
                                        <w:top w:space="0" w:sz="0" w:color="auto" w:val="none"/>
                                        <w:left w:space="0" w:sz="0" w:color="auto" w:val="none"/>
                                        <w:bottom w:space="0" w:sz="0" w:color="auto" w:val="none"/>
                                        <w:right w:space="0" w:sz="0" w:color="auto" w:val="none"/>
                                      </w:divBdr>
                                      <w:divsChild>
                                        <w:div w:id="13252829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3109783">
      <w:bodyDiv w:val="true"/>
      <w:marLeft w:val="0"/>
      <w:marRight w:val="0"/>
      <w:marTop w:val="0"/>
      <w:marBottom w:val="0"/>
      <w:divBdr>
        <w:top w:space="0" w:sz="0" w:color="auto" w:val="none"/>
        <w:left w:space="0" w:sz="0" w:color="auto" w:val="none"/>
        <w:bottom w:space="0" w:sz="0" w:color="auto" w:val="none"/>
        <w:right w:space="0" w:sz="0" w:color="auto" w:val="none"/>
      </w:divBdr>
      <w:divsChild>
        <w:div w:id="27072926">
          <w:marLeft w:val="0"/>
          <w:marRight w:val="0"/>
          <w:marTop w:val="0"/>
          <w:marBottom w:val="0"/>
          <w:divBdr>
            <w:top w:space="0" w:sz="0" w:color="auto" w:val="none"/>
            <w:left w:space="0" w:sz="0" w:color="auto" w:val="none"/>
            <w:bottom w:space="0" w:sz="0" w:color="auto" w:val="none"/>
            <w:right w:space="0" w:sz="0" w:color="auto" w:val="none"/>
          </w:divBdr>
        </w:div>
        <w:div w:id="182136207">
          <w:marLeft w:val="0"/>
          <w:marRight w:val="0"/>
          <w:marTop w:val="0"/>
          <w:marBottom w:val="0"/>
          <w:divBdr>
            <w:top w:space="0" w:sz="0" w:color="auto" w:val="none"/>
            <w:left w:space="0" w:sz="0" w:color="auto" w:val="none"/>
            <w:bottom w:space="0" w:sz="0" w:color="auto" w:val="none"/>
            <w:right w:space="0" w:sz="0" w:color="auto" w:val="none"/>
          </w:divBdr>
          <w:divsChild>
            <w:div w:id="1068764965">
              <w:marLeft w:val="0"/>
              <w:marRight w:val="0"/>
              <w:marTop w:val="0"/>
              <w:marBottom w:val="0"/>
              <w:divBdr>
                <w:top w:space="0" w:sz="0" w:color="auto" w:val="none"/>
                <w:left w:space="0" w:sz="0" w:color="auto" w:val="none"/>
                <w:bottom w:space="0" w:sz="0" w:color="auto" w:val="none"/>
                <w:right w:space="0" w:sz="0" w:color="auto" w:val="none"/>
              </w:divBdr>
              <w:divsChild>
                <w:div w:id="21375971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58266816">
          <w:marLeft w:val="0"/>
          <w:marRight w:val="0"/>
          <w:marTop w:val="0"/>
          <w:marBottom w:val="0"/>
          <w:divBdr>
            <w:top w:space="0" w:sz="0" w:color="auto" w:val="none"/>
            <w:left w:space="0" w:sz="0" w:color="auto" w:val="none"/>
            <w:bottom w:space="0" w:sz="0" w:color="auto" w:val="none"/>
            <w:right w:space="0" w:sz="0" w:color="auto" w:val="none"/>
          </w:divBdr>
          <w:divsChild>
            <w:div w:id="1527986755">
              <w:marLeft w:val="0"/>
              <w:marRight w:val="0"/>
              <w:marTop w:val="0"/>
              <w:marBottom w:val="0"/>
              <w:divBdr>
                <w:top w:space="0" w:sz="0" w:color="auto" w:val="none"/>
                <w:left w:space="0" w:sz="0" w:color="auto" w:val="none"/>
                <w:bottom w:space="0" w:sz="0" w:color="auto" w:val="none"/>
                <w:right w:space="0" w:sz="0" w:color="auto" w:val="none"/>
              </w:divBdr>
              <w:divsChild>
                <w:div w:id="5047826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89389635">
          <w:marLeft w:val="0"/>
          <w:marRight w:val="0"/>
          <w:marTop w:val="0"/>
          <w:marBottom w:val="0"/>
          <w:divBdr>
            <w:top w:space="0" w:sz="0" w:color="auto" w:val="none"/>
            <w:left w:space="0" w:sz="0" w:color="auto" w:val="none"/>
            <w:bottom w:space="0" w:sz="0" w:color="auto" w:val="none"/>
            <w:right w:space="0" w:sz="0" w:color="auto" w:val="none"/>
          </w:divBdr>
          <w:divsChild>
            <w:div w:id="1152020056">
              <w:marLeft w:val="0"/>
              <w:marRight w:val="0"/>
              <w:marTop w:val="0"/>
              <w:marBottom w:val="0"/>
              <w:divBdr>
                <w:top w:space="0" w:sz="0" w:color="auto" w:val="none"/>
                <w:left w:space="0" w:sz="0" w:color="auto" w:val="none"/>
                <w:bottom w:space="0" w:sz="0" w:color="auto" w:val="none"/>
                <w:right w:space="0" w:sz="0" w:color="auto" w:val="none"/>
              </w:divBdr>
              <w:divsChild>
                <w:div w:id="1729765934">
                  <w:marLeft w:val="0"/>
                  <w:marRight w:val="0"/>
                  <w:marTop w:val="0"/>
                  <w:marBottom w:val="150"/>
                  <w:divBdr>
                    <w:top w:space="0" w:sz="0" w:color="auto" w:val="none"/>
                    <w:left w:space="0" w:sz="0" w:color="auto" w:val="none"/>
                    <w:bottom w:space="0" w:sz="0" w:color="auto" w:val="none"/>
                    <w:right w:space="0" w:sz="0" w:color="auto" w:val="none"/>
                  </w:divBdr>
                  <w:divsChild>
                    <w:div w:id="1882129604">
                      <w:marLeft w:val="0"/>
                      <w:marRight w:val="0"/>
                      <w:marTop w:val="0"/>
                      <w:marBottom w:val="0"/>
                      <w:divBdr>
                        <w:top w:space="0" w:sz="0" w:color="auto" w:val="none"/>
                        <w:left w:space="0" w:sz="0" w:color="auto" w:val="none"/>
                        <w:bottom w:space="0" w:sz="0" w:color="auto" w:val="none"/>
                        <w:right w:space="0" w:sz="0" w:color="auto" w:val="none"/>
                      </w:divBdr>
                      <w:divsChild>
                        <w:div w:id="1959136773">
                          <w:marLeft w:val="0"/>
                          <w:marRight w:val="0"/>
                          <w:marTop w:val="0"/>
                          <w:marBottom w:val="0"/>
                          <w:divBdr>
                            <w:top w:space="0" w:sz="0" w:color="auto" w:val="none"/>
                            <w:left w:space="0" w:sz="0" w:color="auto" w:val="none"/>
                            <w:bottom w:space="0" w:sz="0" w:color="auto" w:val="none"/>
                            <w:right w:space="0" w:sz="0" w:color="auto" w:val="none"/>
                          </w:divBdr>
                          <w:divsChild>
                            <w:div w:id="1738824660">
                              <w:marLeft w:val="0"/>
                              <w:marRight w:val="0"/>
                              <w:marTop w:val="0"/>
                              <w:marBottom w:val="0"/>
                              <w:divBdr>
                                <w:top w:space="0" w:sz="0" w:color="auto" w:val="none"/>
                                <w:left w:space="0" w:sz="0" w:color="auto" w:val="none"/>
                                <w:bottom w:space="0" w:sz="0" w:color="auto" w:val="none"/>
                                <w:right w:space="0" w:sz="0" w:color="auto" w:val="none"/>
                              </w:divBdr>
                              <w:divsChild>
                                <w:div w:id="1532692863">
                                  <w:marLeft w:val="0"/>
                                  <w:marRight w:val="0"/>
                                  <w:marTop w:val="0"/>
                                  <w:marBottom w:val="0"/>
                                  <w:divBdr>
                                    <w:top w:space="0" w:sz="0" w:color="auto" w:val="none"/>
                                    <w:left w:space="0" w:sz="0" w:color="auto" w:val="none"/>
                                    <w:bottom w:space="0" w:sz="0" w:color="auto" w:val="none"/>
                                    <w:right w:space="0" w:sz="0" w:color="auto" w:val="none"/>
                                  </w:divBdr>
                                  <w:divsChild>
                                    <w:div w:id="54358360">
                                      <w:marLeft w:val="0"/>
                                      <w:marRight w:val="0"/>
                                      <w:marTop w:val="0"/>
                                      <w:marBottom w:val="0"/>
                                      <w:divBdr>
                                        <w:top w:space="0" w:sz="0" w:color="auto" w:val="none"/>
                                        <w:left w:space="0" w:sz="0" w:color="auto" w:val="none"/>
                                        <w:bottom w:space="0" w:sz="0" w:color="auto" w:val="none"/>
                                        <w:right w:space="0" w:sz="0" w:color="auto" w:val="none"/>
                                      </w:divBdr>
                                      <w:divsChild>
                                        <w:div w:id="19816917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48858269">
          <w:marLeft w:val="0"/>
          <w:marRight w:val="0"/>
          <w:marTop w:val="0"/>
          <w:marBottom w:val="0"/>
          <w:divBdr>
            <w:top w:space="0" w:sz="0" w:color="auto" w:val="none"/>
            <w:left w:space="0" w:sz="0" w:color="auto" w:val="none"/>
            <w:bottom w:space="0" w:sz="0" w:color="auto" w:val="none"/>
            <w:right w:space="0" w:sz="0" w:color="auto" w:val="none"/>
          </w:divBdr>
          <w:divsChild>
            <w:div w:id="1060786425">
              <w:marLeft w:val="0"/>
              <w:marRight w:val="0"/>
              <w:marTop w:val="0"/>
              <w:marBottom w:val="0"/>
              <w:divBdr>
                <w:top w:space="0" w:sz="0" w:color="auto" w:val="none"/>
                <w:left w:space="0" w:sz="0" w:color="auto" w:val="none"/>
                <w:bottom w:space="0" w:sz="0" w:color="auto" w:val="none"/>
                <w:right w:space="0" w:sz="0" w:color="auto" w:val="none"/>
              </w:divBdr>
              <w:divsChild>
                <w:div w:id="153494389">
                  <w:marLeft w:val="0"/>
                  <w:marRight w:val="0"/>
                  <w:marTop w:val="0"/>
                  <w:marBottom w:val="150"/>
                  <w:divBdr>
                    <w:top w:space="0" w:sz="0" w:color="auto" w:val="none"/>
                    <w:left w:space="0" w:sz="0" w:color="auto" w:val="none"/>
                    <w:bottom w:space="0" w:sz="0" w:color="auto" w:val="none"/>
                    <w:right w:space="0" w:sz="0" w:color="auto" w:val="none"/>
                  </w:divBdr>
                  <w:divsChild>
                    <w:div w:id="351418766">
                      <w:marLeft w:val="0"/>
                      <w:marRight w:val="0"/>
                      <w:marTop w:val="0"/>
                      <w:marBottom w:val="0"/>
                      <w:divBdr>
                        <w:top w:space="0" w:sz="0" w:color="auto" w:val="none"/>
                        <w:left w:space="0" w:sz="0" w:color="auto" w:val="none"/>
                        <w:bottom w:space="0" w:sz="0" w:color="auto" w:val="none"/>
                        <w:right w:space="0" w:sz="0" w:color="auto" w:val="none"/>
                      </w:divBdr>
                      <w:divsChild>
                        <w:div w:id="1678775945">
                          <w:marLeft w:val="0"/>
                          <w:marRight w:val="0"/>
                          <w:marTop w:val="0"/>
                          <w:marBottom w:val="0"/>
                          <w:divBdr>
                            <w:top w:space="0" w:sz="0" w:color="auto" w:val="none"/>
                            <w:left w:space="0" w:sz="0" w:color="auto" w:val="none"/>
                            <w:bottom w:space="0" w:sz="0" w:color="auto" w:val="none"/>
                            <w:right w:space="0" w:sz="0" w:color="auto" w:val="none"/>
                          </w:divBdr>
                          <w:divsChild>
                            <w:div w:id="189220091">
                              <w:marLeft w:val="0"/>
                              <w:marRight w:val="0"/>
                              <w:marTop w:val="0"/>
                              <w:marBottom w:val="0"/>
                              <w:divBdr>
                                <w:top w:space="0" w:sz="0" w:color="auto" w:val="none"/>
                                <w:left w:space="0" w:sz="0" w:color="auto" w:val="none"/>
                                <w:bottom w:space="0" w:sz="0" w:color="auto" w:val="none"/>
                                <w:right w:space="0" w:sz="0" w:color="auto" w:val="none"/>
                              </w:divBdr>
                              <w:divsChild>
                                <w:div w:id="204100100">
                                  <w:marLeft w:val="0"/>
                                  <w:marRight w:val="0"/>
                                  <w:marTop w:val="0"/>
                                  <w:marBottom w:val="0"/>
                                  <w:divBdr>
                                    <w:top w:space="0" w:sz="0" w:color="auto" w:val="none"/>
                                    <w:left w:space="0" w:sz="0" w:color="auto" w:val="none"/>
                                    <w:bottom w:space="0" w:sz="0" w:color="auto" w:val="none"/>
                                    <w:right w:space="0" w:sz="0" w:color="auto" w:val="none"/>
                                  </w:divBdr>
                                  <w:divsChild>
                                    <w:div w:id="956639859">
                                      <w:marLeft w:val="0"/>
                                      <w:marRight w:val="0"/>
                                      <w:marTop w:val="0"/>
                                      <w:marBottom w:val="0"/>
                                      <w:divBdr>
                                        <w:top w:space="0" w:sz="0" w:color="auto" w:val="none"/>
                                        <w:left w:space="0" w:sz="0" w:color="auto" w:val="none"/>
                                        <w:bottom w:space="0" w:sz="0" w:color="auto" w:val="none"/>
                                        <w:right w:space="0" w:sz="0" w:color="auto" w:val="none"/>
                                      </w:divBdr>
                                      <w:divsChild>
                                        <w:div w:id="21033306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283153219">
      <w:bodyDiv w:val="true"/>
      <w:marLeft w:val="0"/>
      <w:marRight w:val="0"/>
      <w:marTop w:val="0"/>
      <w:marBottom w:val="0"/>
      <w:divBdr>
        <w:top w:space="0" w:sz="0" w:color="auto" w:val="none"/>
        <w:left w:space="0" w:sz="0" w:color="auto" w:val="none"/>
        <w:bottom w:space="0" w:sz="0" w:color="auto" w:val="none"/>
        <w:right w:space="0" w:sz="0" w:color="auto" w:val="none"/>
      </w:divBdr>
      <w:divsChild>
        <w:div w:id="443962638">
          <w:marLeft w:val="0"/>
          <w:marRight w:val="0"/>
          <w:marTop w:val="0"/>
          <w:marBottom w:val="0"/>
          <w:divBdr>
            <w:top w:space="0" w:sz="0" w:color="auto" w:val="none"/>
            <w:left w:space="0" w:sz="0" w:color="auto" w:val="none"/>
            <w:bottom w:space="0" w:sz="0" w:color="auto" w:val="none"/>
            <w:right w:space="0" w:sz="0" w:color="auto" w:val="none"/>
          </w:divBdr>
          <w:divsChild>
            <w:div w:id="166211524">
              <w:marLeft w:val="0"/>
              <w:marRight w:val="0"/>
              <w:marTop w:val="0"/>
              <w:marBottom w:val="0"/>
              <w:divBdr>
                <w:top w:space="0" w:sz="0" w:color="auto" w:val="none"/>
                <w:left w:space="0" w:sz="0" w:color="auto" w:val="none"/>
                <w:bottom w:space="0" w:sz="0" w:color="auto" w:val="none"/>
                <w:right w:space="0" w:sz="0" w:color="auto" w:val="none"/>
              </w:divBdr>
              <w:divsChild>
                <w:div w:id="1903710350">
                  <w:marLeft w:val="0"/>
                  <w:marRight w:val="0"/>
                  <w:marTop w:val="0"/>
                  <w:marBottom w:val="150"/>
                  <w:divBdr>
                    <w:top w:space="0" w:sz="0" w:color="auto" w:val="none"/>
                    <w:left w:space="0" w:sz="0" w:color="auto" w:val="none"/>
                    <w:bottom w:space="0" w:sz="0" w:color="auto" w:val="none"/>
                    <w:right w:space="0" w:sz="0" w:color="auto" w:val="none"/>
                  </w:divBdr>
                  <w:divsChild>
                    <w:div w:id="566259212">
                      <w:marLeft w:val="0"/>
                      <w:marRight w:val="0"/>
                      <w:marTop w:val="0"/>
                      <w:marBottom w:val="0"/>
                      <w:divBdr>
                        <w:top w:space="0" w:sz="0" w:color="auto" w:val="none"/>
                        <w:left w:space="0" w:sz="0" w:color="auto" w:val="none"/>
                        <w:bottom w:space="0" w:sz="0" w:color="auto" w:val="none"/>
                        <w:right w:space="0" w:sz="0" w:color="auto" w:val="none"/>
                      </w:divBdr>
                      <w:divsChild>
                        <w:div w:id="158424301">
                          <w:marLeft w:val="0"/>
                          <w:marRight w:val="0"/>
                          <w:marTop w:val="0"/>
                          <w:marBottom w:val="0"/>
                          <w:divBdr>
                            <w:top w:space="0" w:sz="0" w:color="auto" w:val="none"/>
                            <w:left w:space="0" w:sz="0" w:color="auto" w:val="none"/>
                            <w:bottom w:space="0" w:sz="0" w:color="auto" w:val="none"/>
                            <w:right w:space="0" w:sz="0" w:color="auto" w:val="none"/>
                          </w:divBdr>
                          <w:divsChild>
                            <w:div w:id="341250063">
                              <w:marLeft w:val="0"/>
                              <w:marRight w:val="0"/>
                              <w:marTop w:val="0"/>
                              <w:marBottom w:val="0"/>
                              <w:divBdr>
                                <w:top w:space="0" w:sz="0" w:color="auto" w:val="none"/>
                                <w:left w:space="0" w:sz="0" w:color="auto" w:val="none"/>
                                <w:bottom w:space="0" w:sz="0" w:color="auto" w:val="none"/>
                                <w:right w:space="0" w:sz="0" w:color="auto" w:val="none"/>
                              </w:divBdr>
                              <w:divsChild>
                                <w:div w:id="516233348">
                                  <w:marLeft w:val="0"/>
                                  <w:marRight w:val="0"/>
                                  <w:marTop w:val="0"/>
                                  <w:marBottom w:val="0"/>
                                  <w:divBdr>
                                    <w:top w:space="0" w:sz="0" w:color="auto" w:val="none"/>
                                    <w:left w:space="0" w:sz="0" w:color="auto" w:val="none"/>
                                    <w:bottom w:space="0" w:sz="0" w:color="auto" w:val="none"/>
                                    <w:right w:space="0" w:sz="0" w:color="auto" w:val="none"/>
                                  </w:divBdr>
                                  <w:divsChild>
                                    <w:div w:id="1833452102">
                                      <w:marLeft w:val="0"/>
                                      <w:marRight w:val="0"/>
                                      <w:marTop w:val="0"/>
                                      <w:marBottom w:val="0"/>
                                      <w:divBdr>
                                        <w:top w:space="0" w:sz="0" w:color="auto" w:val="none"/>
                                        <w:left w:space="0" w:sz="0" w:color="auto" w:val="none"/>
                                        <w:bottom w:space="0" w:sz="0" w:color="auto" w:val="none"/>
                                        <w:right w:space="0" w:sz="0" w:color="auto" w:val="none"/>
                                      </w:divBdr>
                                      <w:divsChild>
                                        <w:div w:id="1121802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548806600">
          <w:marLeft w:val="0"/>
          <w:marRight w:val="0"/>
          <w:marTop w:val="0"/>
          <w:marBottom w:val="0"/>
          <w:divBdr>
            <w:top w:space="0" w:sz="0" w:color="auto" w:val="none"/>
            <w:left w:space="0" w:sz="0" w:color="auto" w:val="none"/>
            <w:bottom w:space="0" w:sz="0" w:color="auto" w:val="none"/>
            <w:right w:space="0" w:sz="0" w:color="auto" w:val="none"/>
          </w:divBdr>
        </w:div>
        <w:div w:id="879319988">
          <w:marLeft w:val="0"/>
          <w:marRight w:val="0"/>
          <w:marTop w:val="0"/>
          <w:marBottom w:val="0"/>
          <w:divBdr>
            <w:top w:space="0" w:sz="0" w:color="auto" w:val="none"/>
            <w:left w:space="0" w:sz="0" w:color="auto" w:val="none"/>
            <w:bottom w:space="0" w:sz="0" w:color="auto" w:val="none"/>
            <w:right w:space="0" w:sz="0" w:color="auto" w:val="none"/>
          </w:divBdr>
          <w:divsChild>
            <w:div w:id="567957004">
              <w:marLeft w:val="0"/>
              <w:marRight w:val="0"/>
              <w:marTop w:val="0"/>
              <w:marBottom w:val="0"/>
              <w:divBdr>
                <w:top w:space="0" w:sz="0" w:color="auto" w:val="none"/>
                <w:left w:space="0" w:sz="0" w:color="auto" w:val="none"/>
                <w:bottom w:space="0" w:sz="0" w:color="auto" w:val="none"/>
                <w:right w:space="0" w:sz="0" w:color="auto" w:val="none"/>
              </w:divBdr>
              <w:divsChild>
                <w:div w:id="804003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12551691">
          <w:marLeft w:val="0"/>
          <w:marRight w:val="0"/>
          <w:marTop w:val="0"/>
          <w:marBottom w:val="0"/>
          <w:divBdr>
            <w:top w:space="0" w:sz="0" w:color="auto" w:val="none"/>
            <w:left w:space="0" w:sz="0" w:color="auto" w:val="none"/>
            <w:bottom w:space="0" w:sz="0" w:color="auto" w:val="none"/>
            <w:right w:space="0" w:sz="0" w:color="auto" w:val="none"/>
          </w:divBdr>
          <w:divsChild>
            <w:div w:id="1729068794">
              <w:marLeft w:val="0"/>
              <w:marRight w:val="0"/>
              <w:marTop w:val="0"/>
              <w:marBottom w:val="0"/>
              <w:divBdr>
                <w:top w:space="0" w:sz="0" w:color="auto" w:val="none"/>
                <w:left w:space="0" w:sz="0" w:color="auto" w:val="none"/>
                <w:bottom w:space="0" w:sz="0" w:color="auto" w:val="none"/>
                <w:right w:space="0" w:sz="0" w:color="auto" w:val="none"/>
              </w:divBdr>
              <w:divsChild>
                <w:div w:id="878781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27642822">
          <w:marLeft w:val="0"/>
          <w:marRight w:val="0"/>
          <w:marTop w:val="0"/>
          <w:marBottom w:val="0"/>
          <w:divBdr>
            <w:top w:space="0" w:sz="0" w:color="auto" w:val="none"/>
            <w:left w:space="0" w:sz="0" w:color="auto" w:val="none"/>
            <w:bottom w:space="0" w:sz="0" w:color="auto" w:val="none"/>
            <w:right w:space="0" w:sz="0" w:color="auto" w:val="none"/>
          </w:divBdr>
          <w:divsChild>
            <w:div w:id="212279188">
              <w:marLeft w:val="0"/>
              <w:marRight w:val="0"/>
              <w:marTop w:val="0"/>
              <w:marBottom w:val="0"/>
              <w:divBdr>
                <w:top w:space="0" w:sz="0" w:color="auto" w:val="none"/>
                <w:left w:space="0" w:sz="0" w:color="auto" w:val="none"/>
                <w:bottom w:space="0" w:sz="0" w:color="auto" w:val="none"/>
                <w:right w:space="0" w:sz="0" w:color="auto" w:val="none"/>
              </w:divBdr>
              <w:divsChild>
                <w:div w:id="894394582">
                  <w:marLeft w:val="0"/>
                  <w:marRight w:val="0"/>
                  <w:marTop w:val="0"/>
                  <w:marBottom w:val="150"/>
                  <w:divBdr>
                    <w:top w:space="0" w:sz="0" w:color="auto" w:val="none"/>
                    <w:left w:space="0" w:sz="0" w:color="auto" w:val="none"/>
                    <w:bottom w:space="0" w:sz="0" w:color="auto" w:val="none"/>
                    <w:right w:space="0" w:sz="0" w:color="auto" w:val="none"/>
                  </w:divBdr>
                  <w:divsChild>
                    <w:div w:id="1143930968">
                      <w:marLeft w:val="0"/>
                      <w:marRight w:val="0"/>
                      <w:marTop w:val="0"/>
                      <w:marBottom w:val="0"/>
                      <w:divBdr>
                        <w:top w:space="0" w:sz="0" w:color="auto" w:val="none"/>
                        <w:left w:space="0" w:sz="0" w:color="auto" w:val="none"/>
                        <w:bottom w:space="0" w:sz="0" w:color="auto" w:val="none"/>
                        <w:right w:space="0" w:sz="0" w:color="auto" w:val="none"/>
                      </w:divBdr>
                      <w:divsChild>
                        <w:div w:id="1268079217">
                          <w:marLeft w:val="0"/>
                          <w:marRight w:val="0"/>
                          <w:marTop w:val="0"/>
                          <w:marBottom w:val="0"/>
                          <w:divBdr>
                            <w:top w:space="0" w:sz="0" w:color="auto" w:val="none"/>
                            <w:left w:space="0" w:sz="0" w:color="auto" w:val="none"/>
                            <w:bottom w:space="0" w:sz="0" w:color="auto" w:val="none"/>
                            <w:right w:space="0" w:sz="0" w:color="auto" w:val="none"/>
                          </w:divBdr>
                          <w:divsChild>
                            <w:div w:id="1442795474">
                              <w:marLeft w:val="0"/>
                              <w:marRight w:val="0"/>
                              <w:marTop w:val="0"/>
                              <w:marBottom w:val="0"/>
                              <w:divBdr>
                                <w:top w:space="0" w:sz="0" w:color="auto" w:val="none"/>
                                <w:left w:space="0" w:sz="0" w:color="auto" w:val="none"/>
                                <w:bottom w:space="0" w:sz="0" w:color="auto" w:val="none"/>
                                <w:right w:space="0" w:sz="0" w:color="auto" w:val="none"/>
                              </w:divBdr>
                              <w:divsChild>
                                <w:div w:id="1337735177">
                                  <w:marLeft w:val="0"/>
                                  <w:marRight w:val="0"/>
                                  <w:marTop w:val="0"/>
                                  <w:marBottom w:val="0"/>
                                  <w:divBdr>
                                    <w:top w:space="0" w:sz="0" w:color="auto" w:val="none"/>
                                    <w:left w:space="0" w:sz="0" w:color="auto" w:val="none"/>
                                    <w:bottom w:space="0" w:sz="0" w:color="auto" w:val="none"/>
                                    <w:right w:space="0" w:sz="0" w:color="auto" w:val="none"/>
                                  </w:divBdr>
                                  <w:divsChild>
                                    <w:div w:id="243954518">
                                      <w:marLeft w:val="0"/>
                                      <w:marRight w:val="0"/>
                                      <w:marTop w:val="0"/>
                                      <w:marBottom w:val="0"/>
                                      <w:divBdr>
                                        <w:top w:space="0" w:sz="0" w:color="auto" w:val="none"/>
                                        <w:left w:space="0" w:sz="0" w:color="auto" w:val="none"/>
                                        <w:bottom w:space="0" w:sz="0" w:color="auto" w:val="none"/>
                                        <w:right w:space="0" w:sz="0" w:color="auto" w:val="none"/>
                                      </w:divBdr>
                                      <w:divsChild>
                                        <w:div w:id="15799476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0173723">
      <w:bodyDiv w:val="true"/>
      <w:marLeft w:val="0"/>
      <w:marRight w:val="0"/>
      <w:marTop w:val="0"/>
      <w:marBottom w:val="0"/>
      <w:divBdr>
        <w:top w:space="0" w:sz="0" w:color="auto" w:val="none"/>
        <w:left w:space="0" w:sz="0" w:color="auto" w:val="none"/>
        <w:bottom w:space="0" w:sz="0" w:color="auto" w:val="none"/>
        <w:right w:space="0" w:sz="0" w:color="auto" w:val="none"/>
      </w:divBdr>
    </w:div>
    <w:div w:id="1497452483">
      <w:bodyDiv w:val="true"/>
      <w:marLeft w:val="0"/>
      <w:marRight w:val="0"/>
      <w:marTop w:val="0"/>
      <w:marBottom w:val="0"/>
      <w:divBdr>
        <w:top w:space="0" w:sz="0" w:color="auto" w:val="none"/>
        <w:left w:space="0" w:sz="0" w:color="auto" w:val="none"/>
        <w:bottom w:space="0" w:sz="0" w:color="auto" w:val="none"/>
        <w:right w:space="0" w:sz="0" w:color="auto" w:val="none"/>
      </w:divBdr>
      <w:divsChild>
        <w:div w:id="318852614">
          <w:marLeft w:val="0"/>
          <w:marRight w:val="0"/>
          <w:marTop w:val="0"/>
          <w:marBottom w:val="0"/>
          <w:divBdr>
            <w:top w:space="0" w:sz="0" w:color="auto" w:val="none"/>
            <w:left w:space="0" w:sz="0" w:color="auto" w:val="none"/>
            <w:bottom w:space="0" w:sz="0" w:color="auto" w:val="none"/>
            <w:right w:space="0" w:sz="0" w:color="auto" w:val="none"/>
          </w:divBdr>
        </w:div>
        <w:div w:id="1926305594">
          <w:marLeft w:val="0"/>
          <w:marRight w:val="0"/>
          <w:marTop w:val="0"/>
          <w:marBottom w:val="0"/>
          <w:divBdr>
            <w:top w:space="0" w:sz="0" w:color="auto" w:val="none"/>
            <w:left w:space="0" w:sz="0" w:color="auto" w:val="none"/>
            <w:bottom w:space="0" w:sz="0" w:color="auto" w:val="none"/>
            <w:right w:space="0" w:sz="0" w:color="auto" w:val="none"/>
          </w:divBdr>
        </w:div>
      </w:divsChild>
    </w:div>
    <w:div w:id="152012039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847286636">
      <w:bodyDiv w:val="true"/>
      <w:marLeft w:val="0"/>
      <w:marRight w:val="0"/>
      <w:marTop w:val="0"/>
      <w:marBottom w:val="0"/>
      <w:divBdr>
        <w:top w:space="0" w:sz="0" w:color="auto" w:val="none"/>
        <w:left w:space="0" w:sz="0" w:color="auto" w:val="none"/>
        <w:bottom w:space="0" w:sz="0" w:color="auto" w:val="none"/>
        <w:right w:space="0" w:sz="0" w:color="auto" w:val="none"/>
      </w:divBdr>
    </w:div>
    <w:div w:id="1852260727">
      <w:bodyDiv w:val="true"/>
      <w:marLeft w:val="0"/>
      <w:marRight w:val="0"/>
      <w:marTop w:val="0"/>
      <w:marBottom w:val="0"/>
      <w:divBdr>
        <w:top w:space="0" w:sz="0" w:color="auto" w:val="none"/>
        <w:left w:space="0" w:sz="0" w:color="auto" w:val="none"/>
        <w:bottom w:space="0" w:sz="0" w:color="auto" w:val="none"/>
        <w:right w:space="0" w:sz="0" w:color="auto" w:val="none"/>
      </w:divBdr>
    </w:div>
    <w:div w:id="1873492090">
      <w:bodyDiv w:val="true"/>
      <w:marLeft w:val="0"/>
      <w:marRight w:val="0"/>
      <w:marTop w:val="0"/>
      <w:marBottom w:val="0"/>
      <w:divBdr>
        <w:top w:space="0" w:sz="0" w:color="auto" w:val="none"/>
        <w:left w:space="0" w:sz="0" w:color="auto" w:val="none"/>
        <w:bottom w:space="0" w:sz="0" w:color="auto" w:val="none"/>
        <w:right w:space="0" w:sz="0" w:color="auto" w:val="none"/>
      </w:divBdr>
    </w:div>
    <w:div w:id="1893426037">
      <w:bodyDiv w:val="true"/>
      <w:marLeft w:val="0"/>
      <w:marRight w:val="0"/>
      <w:marTop w:val="0"/>
      <w:marBottom w:val="0"/>
      <w:divBdr>
        <w:top w:space="0" w:sz="0" w:color="auto" w:val="none"/>
        <w:left w:space="0" w:sz="0" w:color="auto" w:val="none"/>
        <w:bottom w:space="0" w:sz="0" w:color="auto" w:val="none"/>
        <w:right w:space="0" w:sz="0" w:color="auto" w:val="none"/>
      </w:divBdr>
    </w:div>
    <w:div w:id="2088989314">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532F6D-D4E5-489F-9295-891A000F5B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10</properties:Pages>
  <properties:Words>3677</properties:Words>
  <properties:Characters>22101</properties:Characters>
  <properties:Lines>730</properties:Lines>
  <properties:Paragraphs>393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2018-09-25T05:35:00Z</dcterms:created>
  <dc:creator>zabcic</dc:creator>
  <cp:lastModifiedBy>Sonja Pilić</cp:lastModifiedBy>
  <cp:lastPrinted>2018-09-24T12:16:00Z</cp:lastPrinted>
  <dcterms:modified xmlns:xsi="http://www.w3.org/2001/XMLSchema-instance" xsi:type="dcterms:W3CDTF">2018-09-25T05:39:00Z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(St-268-18 Klima-Zagreb - izvij steč. upr. za izvješ. ročište.docx)</vt:lpwstr>
  </prop:property>
  <prop:property name="CC_coloring" pid="4" fmtid="{D5CDD505-2E9C-101B-9397-08002B2CF9AE}">
    <vt:bool>false</vt:bool>
  </prop:property>
  <prop:property name="BrojStranica" pid="5" fmtid="{D5CDD505-2E9C-101B-9397-08002B2CF9AE}">
    <vt:i4>10</vt:i4>
  </prop:property>
</prop:Properties>
</file>