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82e1" w14:paraId="9d982e1" w:rsidRDefault="00030EC0" w:rsidP="00FC31A1" w:rsidR="00FC31A1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</w:r>
      <w:r w:rsidR="00FC31A1">
        <w:rPr>
          <w:rFonts w:eastAsia="Times New Roman"/>
          <w:b/>
          <w:lang w:eastAsia="hr-HR"/>
        </w:rPr>
        <w:tab/>
        <w:t>1.St-503/2013</w:t>
      </w:r>
    </w:p>
    <w:p w:rsidRDefault="00FC31A1" w:rsidP="00402DBF" w:rsidR="00FC31A1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02DBF" w:rsidP="00402DBF" w:rsidR="00402DBF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402DBF" w:rsidP="00402DBF" w:rsidR="00402DBF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402DBF" w:rsidP="00402DBF" w:rsidR="00402DBF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402DBF" w:rsidP="00402DBF" w:rsidR="00402DBF">
      <w:pPr>
        <w:spacing w:after="200" w:before="200"/>
        <w:jc w:val="center"/>
        <w:rPr>
          <w:b/>
          <w:bCs/>
          <w:spacing w:val="60"/>
        </w:rPr>
      </w:pPr>
    </w:p>
    <w:p w:rsidRDefault="00402DBF" w:rsidP="00402DBF" w:rsidR="00402DBF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402DBF" w:rsidP="00402DBF" w:rsidR="00402DBF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402DBF" w:rsidP="00402DBF" w:rsidR="00402DBF">
      <w:pPr>
        <w:pStyle w:val="Bezproreda"/>
        <w:jc w:val="center"/>
        <w:rPr>
          <w:b/>
        </w:rPr>
      </w:pPr>
    </w:p>
    <w:p w:rsidRDefault="00402DBF" w:rsidP="00402DBF" w:rsidR="00402DBF">
      <w:pPr>
        <w:pStyle w:val="Bezproreda"/>
        <w:ind w:firstLine="708"/>
      </w:pPr>
      <w:r>
        <w:t xml:space="preserve">TRGOVAČKI SUD U SPLITU, po sucu tog suda Velimiru Vukoviću, kao stečajnom sucu, u stečajnom postupku nad dužnikom  stečajna masa JAMI d.o.o. Split, Gat Sv. Duje 4., MBS: 0601343393, koju zastupa stečajna upraviteljica Mira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 dana 16. listopada 2017. godine </w:t>
      </w:r>
    </w:p>
    <w:p w:rsidRDefault="00402DBF" w:rsidP="00402DBF" w:rsidR="00402DBF">
      <w:pPr>
        <w:pStyle w:val="Bezproreda"/>
        <w:jc w:val="both"/>
      </w:pPr>
    </w:p>
    <w:p w:rsidRDefault="00402DBF" w:rsidP="00402DBF" w:rsidR="00402DBF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402DBF" w:rsidP="00402DBF" w:rsidR="00402DBF">
      <w:pPr>
        <w:jc w:val="both"/>
        <w:rPr>
          <w:bCs/>
        </w:rPr>
      </w:pPr>
    </w:p>
    <w:p w:rsidRDefault="00402DBF" w:rsidP="00402DBF" w:rsidR="00402DBF">
      <w:pPr>
        <w:jc w:val="both"/>
      </w:pPr>
      <w:r>
        <w:t>I.       Utvrđuje se da se je stečajni upravitelj odrekao naknade troškova u ovom stečajnom postupku.</w:t>
      </w:r>
    </w:p>
    <w:p w:rsidRDefault="00402DBF" w:rsidP="00402DBF" w:rsidR="00402DBF">
      <w:pPr>
        <w:jc w:val="both"/>
      </w:pPr>
    </w:p>
    <w:p w:rsidRDefault="00402DBF" w:rsidP="00402DBF" w:rsidR="00402DBF">
      <w:pPr>
        <w:jc w:val="both"/>
      </w:pPr>
      <w:r>
        <w:t>II.</w:t>
      </w:r>
      <w:r>
        <w:tab/>
      </w:r>
      <w:r>
        <w:rPr>
          <w:bCs/>
        </w:rPr>
        <w:t xml:space="preserve">Registarski odjel ovog suda nakon  pravomoćnosti rješenje izvršit će brisanje stečajnog dužnika i to </w:t>
      </w:r>
      <w:r>
        <w:t>stečajne mase JAMI d.o.o. Split, Gat Sv. Duje 4., MBS: 0601343393, OIB. 82701100397</w:t>
      </w:r>
      <w:r>
        <w:rPr>
          <w:bCs/>
        </w:rPr>
        <w:t xml:space="preserve"> iz sudskog registra kao i brisanje iz sudskog registra </w:t>
      </w:r>
      <w:r>
        <w:t xml:space="preserve"> stečajnog upravitelja Mire </w:t>
      </w:r>
      <w:proofErr w:type="spellStart"/>
      <w:r>
        <w:t>Hajdić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OIB: 33624188331.</w:t>
      </w:r>
    </w:p>
    <w:p w:rsidRDefault="00402DBF" w:rsidP="00402DBF" w:rsidR="00402DBF">
      <w:pPr>
        <w:jc w:val="both"/>
      </w:pPr>
      <w:r>
        <w:rPr>
          <w:rFonts w:eastAsia="Calibri"/>
        </w:rPr>
        <w:t xml:space="preserve"> </w:t>
      </w:r>
    </w:p>
    <w:p w:rsidRDefault="00402DBF" w:rsidP="00402DBF" w:rsidR="00402DBF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FC31A1" w:rsidP="00402DBF" w:rsidR="00FC31A1">
      <w:pPr>
        <w:pStyle w:val="Bezproreda"/>
        <w:jc w:val="both"/>
        <w:rPr>
          <w:bCs/>
        </w:rPr>
      </w:pPr>
    </w:p>
    <w:p w:rsidRDefault="00FC31A1" w:rsidP="00FC31A1" w:rsidR="00FC31A1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FC31A1" w:rsidP="00FC31A1" w:rsidR="00FC31A1">
      <w:pPr>
        <w:pStyle w:val="Bezproreda"/>
        <w:jc w:val="center"/>
        <w:rPr>
          <w:bCs/>
        </w:rPr>
      </w:pPr>
    </w:p>
    <w:p w:rsidRDefault="00FC31A1" w:rsidP="00FC31A1" w:rsidR="00FC31A1">
      <w:pPr>
        <w:pStyle w:val="Bezproreda"/>
        <w:ind w:firstLine="708"/>
      </w:pPr>
      <w:r>
        <w:t>Rješenjem ovog suda poslovni broj St-503/2013 od  03.ožujka 2017. godine obustavljen je stečajni postupak nad  dužnikom stečajna masa JAMI d.o.o. Split, Gat Sv. Duje 4., MBS: 0601343393.</w:t>
      </w:r>
    </w:p>
    <w:p w:rsidRDefault="00FC31A1" w:rsidP="00FC31A1" w:rsidR="00FC31A1">
      <w:pPr>
        <w:pStyle w:val="Bezproreda"/>
      </w:pPr>
    </w:p>
    <w:p w:rsidRDefault="00FC31A1" w:rsidP="00FC31A1" w:rsidR="00FC31A1">
      <w:pPr>
        <w:pStyle w:val="Bezproreda"/>
        <w:rPr>
          <w:bCs/>
        </w:rPr>
      </w:pPr>
      <w:r>
        <w:tab/>
        <w:t xml:space="preserve">Budući da u ovom stečajnom postupku još nije odlučeno o indirektnim troškovima stečajnog postupka,naknadi troškova i nagradi stečajnog upravitelja te vraćanju stečajne mase članovima društva stečajnog dužnika u smislu odredbe čl.195 SZ-a, stečajni upravitelj je  istim rješenjem a </w:t>
      </w:r>
      <w:r>
        <w:rPr>
          <w:bCs/>
        </w:rPr>
        <w:t xml:space="preserve">sukladno odredbama čl. 25. st. 1. </w:t>
      </w:r>
      <w:proofErr w:type="spellStart"/>
      <w:r>
        <w:rPr>
          <w:bCs/>
        </w:rPr>
        <w:t>toč</w:t>
      </w:r>
      <w:proofErr w:type="spellEnd"/>
      <w:r>
        <w:rPr>
          <w:bCs/>
        </w:rPr>
        <w:t>. 13., čl. 203. st. 4. u vezi s čl. 63. st. 5. SZ-a i ostalim odredbama Stečajnog zakona, ovlašten i nakon zaključenja stečajnog postupka zastupati stečajnu masu stečajnog dužnika, radi čega nije provedeno brisanje stečajne mase dužnika iz sudskog registra.</w:t>
      </w:r>
    </w:p>
    <w:p w:rsidRDefault="00FC31A1" w:rsidP="00FC31A1" w:rsidR="00FC31A1" w:rsidRPr="00FC31A1">
      <w:pPr>
        <w:pStyle w:val="Uputaopravnomlijeku"/>
        <w:ind w:firstLine="708"/>
        <w:rPr>
          <w:b/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C31A1">
        <w:rPr>
          <w:b/>
          <w:bCs/>
        </w:rPr>
        <w:t>1.St-503/2013</w:t>
      </w:r>
    </w:p>
    <w:p w:rsidRDefault="00FC31A1" w:rsidP="00FC31A1" w:rsidR="00FC31A1">
      <w:pPr>
        <w:pStyle w:val="Uputaopravnomlijeku"/>
        <w:ind w:firstLine="708"/>
        <w:rPr>
          <w:bCs/>
        </w:rPr>
      </w:pPr>
      <w:r>
        <w:rPr>
          <w:bCs/>
        </w:rPr>
        <w:t>Međutim, stečajni upravitelj je u podnesku od 13.listopda 2017.godine obavijestio sud da se odriče naknade troškova u ovom stečajnom postupku , budući da je osnivač odnosno član društva dužnika nedostupan, radi čega je  sud odlučio kao u izreci pod točkom I.</w:t>
      </w:r>
    </w:p>
    <w:p w:rsidRDefault="00FC31A1" w:rsidP="00FC31A1" w:rsidR="00FC31A1">
      <w:pPr>
        <w:pStyle w:val="Bezproreda"/>
        <w:jc w:val="both"/>
        <w:rPr>
          <w:bCs/>
        </w:rPr>
      </w:pPr>
      <w:r>
        <w:tab/>
        <w:t>O</w:t>
      </w:r>
      <w:r>
        <w:rPr>
          <w:bCs/>
        </w:rPr>
        <w:t>dluka pod točkom II. izreke ovog rješenja temelji na odredbi čl. 196. st 3. Stečajnog zakona.</w:t>
      </w:r>
    </w:p>
    <w:p w:rsidRDefault="00FC31A1" w:rsidP="00FC31A1" w:rsidR="00FC31A1" w:rsidRPr="00FC31A1">
      <w:pPr>
        <w:pStyle w:val="Bezproreda"/>
        <w:jc w:val="both"/>
        <w:rPr>
          <w:bCs/>
        </w:rPr>
      </w:pPr>
    </w:p>
    <w:p w:rsidRDefault="00FC31A1" w:rsidP="00FC31A1" w:rsidR="00FC31A1">
      <w:pPr>
        <w:pStyle w:val="Bezproreda"/>
        <w:ind w:firstLine="708" w:left="1416"/>
        <w:jc w:val="both"/>
        <w:rPr>
          <w:bCs/>
        </w:rPr>
      </w:pPr>
      <w:r>
        <w:rPr>
          <w:bCs/>
        </w:rPr>
        <w:t>U Splitu, 16. listopada 2017. godine</w:t>
      </w:r>
    </w:p>
    <w:p w:rsidRDefault="00FC31A1" w:rsidP="00FC31A1" w:rsidR="00FC31A1">
      <w:pPr>
        <w:pStyle w:val="Bezproreda"/>
        <w:ind w:left="6372"/>
        <w:jc w:val="both"/>
        <w:rPr>
          <w:bCs/>
        </w:rPr>
      </w:pPr>
    </w:p>
    <w:p w:rsidRDefault="00FC31A1" w:rsidP="00FC31A1" w:rsidR="00FC31A1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FC31A1" w:rsidP="00FC31A1" w:rsidR="00FC31A1">
      <w:pPr>
        <w:pStyle w:val="Bezproreda"/>
        <w:ind w:left="6372"/>
        <w:jc w:val="both"/>
        <w:rPr>
          <w:bCs/>
        </w:rPr>
      </w:pPr>
    </w:p>
    <w:p w:rsidRDefault="00FC31A1" w:rsidP="00FC31A1" w:rsidR="00FC31A1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FC31A1" w:rsidP="00FC31A1" w:rsidR="00FC31A1">
      <w:pPr>
        <w:pStyle w:val="Bezproreda"/>
        <w:jc w:val="both"/>
        <w:rPr>
          <w:bCs/>
        </w:rPr>
      </w:pPr>
    </w:p>
    <w:p w:rsidRDefault="00FC31A1" w:rsidP="00FC31A1" w:rsidR="00FC31A1">
      <w:pPr>
        <w:pStyle w:val="Bezproreda"/>
        <w:jc w:val="both"/>
        <w:rPr>
          <w:bCs/>
        </w:rPr>
      </w:pPr>
    </w:p>
    <w:p w:rsidRDefault="00FC31A1" w:rsidP="00FC31A1" w:rsidR="00FC31A1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FC31A1" w:rsidP="00FC31A1" w:rsidR="00FC31A1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</w:t>
      </w:r>
    </w:p>
    <w:p w:rsidRDefault="00FC31A1" w:rsidP="00FC31A1" w:rsidR="00FC31A1">
      <w:pPr>
        <w:pStyle w:val="Bezproreda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C31A1" w:rsidP="00FC31A1" w:rsidR="00FC31A1">
      <w:pPr>
        <w:jc w:val="both"/>
      </w:pPr>
      <w:r>
        <w:t>DNA:</w:t>
      </w:r>
    </w:p>
    <w:p w:rsidRDefault="00FC31A1" w:rsidP="00FC31A1" w:rsidR="00FC31A1">
      <w:pPr>
        <w:pStyle w:val="Odlomakpopisa"/>
        <w:numPr>
          <w:ilvl w:val="0"/>
          <w:numId w:val="1"/>
        </w:numPr>
        <w:jc w:val="both"/>
      </w:pPr>
      <w:r>
        <w:t xml:space="preserve">stečajnom upravitelju Mira </w:t>
      </w:r>
      <w:proofErr w:type="spellStart"/>
      <w:r>
        <w:t>Hajdić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 </w:t>
      </w:r>
    </w:p>
    <w:p w:rsidRDefault="00FC31A1" w:rsidP="00FC31A1" w:rsidR="00FC31A1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FC31A1" w:rsidP="00FC31A1" w:rsidR="00FC31A1">
      <w:pPr>
        <w:pStyle w:val="Odlomakpopisa"/>
        <w:numPr>
          <w:ilvl w:val="0"/>
          <w:numId w:val="1"/>
        </w:numPr>
        <w:jc w:val="both"/>
      </w:pPr>
      <w:r>
        <w:t>Mrežna stranice e-oglasna ploča sudova-8 dana</w:t>
      </w:r>
    </w:p>
    <w:p w:rsidRDefault="00FC31A1" w:rsidP="00FC31A1" w:rsidR="00FC31A1">
      <w:pPr>
        <w:pStyle w:val="Odlomakpopisa"/>
        <w:jc w:val="both"/>
      </w:pPr>
    </w:p>
    <w:p w:rsidRDefault="00FC31A1" w:rsidP="00FC31A1" w:rsidR="00FC31A1">
      <w:pPr>
        <w:jc w:val="both"/>
      </w:pPr>
    </w:p>
    <w:p w:rsidRDefault="00FC31A1" w:rsidP="00FC31A1" w:rsidR="00FC31A1">
      <w:pPr>
        <w:pStyle w:val="Uputaopravnomlijeku"/>
        <w:ind w:firstLine="708"/>
      </w:pPr>
    </w:p>
    <w:p w:rsidRDefault="00FC31A1" w:rsidP="00FC31A1" w:rsidR="00FC31A1">
      <w:pPr>
        <w:pStyle w:val="Uputaopravnomlijeku"/>
      </w:pPr>
    </w:p>
    <w:p w:rsidRDefault="00FC31A1" w:rsidP="00FC31A1" w:rsidR="00FC31A1"/>
    <w:p w:rsidRDefault="00FC31A1" w:rsidP="00FC31A1" w:rsidR="00FC31A1"/>
    <w:p w:rsidRDefault="00402DBF" w:rsidP="00402DBF" w:rsidR="00402DBF">
      <w:pPr>
        <w:jc w:val="both"/>
      </w:pPr>
    </w:p>
    <w:sectPr w:rsidR="00402D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D88"/>
    <w:rsid w:val="00030EC0"/>
    <w:rsid w:val="00402DBF"/>
    <w:rsid w:val="00D62542"/>
    <w:rsid w:val="00EC7D88"/>
    <w:rsid w:val="00F53219"/>
    <w:rsid w:val="00FC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7D8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7D88"/>
  </w:style>
  <w:style w:styleId="Odlomakpopisa" w:type="paragraph">
    <w:name w:val="List Paragraph"/>
    <w:basedOn w:val="Normal"/>
    <w:uiPriority w:val="34"/>
    <w:qFormat/>
    <w:rsid w:val="00EC7D88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EC7D88"/>
    <w:pPr>
      <w:keepNext/>
      <w:spacing w:after="120" w:before="360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D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7D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542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2542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2542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2542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7D8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7D88"/>
  </w:style>
  <w:style w:styleId="Odlomakpopisa" w:type="paragraph">
    <w:name w:val="List Paragraph"/>
    <w:basedOn w:val="Normal"/>
    <w:uiPriority w:val="34"/>
    <w:qFormat/>
    <w:rsid w:val="00EC7D88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EC7D88"/>
    <w:pPr>
      <w:keepNext/>
      <w:spacing w:after="120" w:before="360"/>
    </w:pPr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D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7D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542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2542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254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2542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88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prekinutog postupka iz St-s-1033/2001</izvorni_sadrzaj>
    <derivirana_varijabla naziv="DomainObject.Predmet.Opis_1">Nastavak prekinutog postupka iz St-s-1033/2001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St-503/2013</izvorni_sadrzaj>
    <derivirana_varijabla naziv="DomainObject.Predmet.OznakaBroj_1">St-503/2013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JAMI, d.o.o. za trgovinu, turizam, ugostiteljstvo i poslovne usluge u stečaju</izvorni_sadrzaj>
    <derivirana_varijabla naziv="DomainObject.Predmet.ProtustrankaFormated_1">  Stečajna masa iza JAMI, d.o.o. za trgovinu, turizam, ugostiteljstvo i poslovne usluge u stečaju</derivirana_varijabla>
  </DomainObject.Predmet.ProtustrankaFormated>
  <DomainObject.Predmet.ProtustrankaFormatedOIB>
    <izvorni_sadrzaj>  Stečajna masa iza JAMI, d.o.o. za trgovinu, turizam, ugostiteljstvo i poslovne usluge u stečaju, OIB 82701100397</izvorni_sadrzaj>
    <derivirana_varijabla naziv="DomainObject.Predmet.ProtustrankaFormatedOIB_1">  Stečajna masa iza JAMI, d.o.o. za trgovinu, turizam, ugostiteljstvo i poslovne usluge u stečaju, OIB 82701100397</derivirana_varijabla>
  </DomainObject.Predmet.ProtustrankaFormatedOIB>
  <DomainObject.Predmet.ProtustrankaFormatedWithAdress>
    <izvorni_sadrzaj> Stečajna masa iza JAMI, d.o.o. za trgovinu, turizam, ugostiteljstvo i poslovne usluge u stečaju, Smiljanićeva 2, 21000 Split</izvorni_sadrzaj>
    <derivirana_varijabla naziv="DomainObject.Predmet.ProtustrankaFormatedWithAdress_1"> Stečajna masa iza JAMI, d.o.o. za trgovinu, turizam, ugostiteljstvo i poslovne usluge u stečaju, Smiljanićeva 2, 21000 Split</derivirana_varijabla>
  </DomainObject.Predmet.ProtustrankaFormatedWithAdress>
  <DomainObject.Predmet.ProtustrankaFormatedWithAdressOIB>
    <izvorni_sadrzaj> Stečajna masa iza JAMI, d.o.o. za trgovinu, turizam, ugostiteljstvo i poslovne usluge u stečaju, OIB 82701100397, Smiljanićeva 2, 21000 Split</izvorni_sadrzaj>
    <derivirana_varijabla naziv="DomainObject.Predmet.ProtustrankaFormatedWithAdressOIB_1"> Stečajna masa iza JAMI, d.o.o. za trgovinu, turizam, ugostiteljstvo i poslovne usluge u stečaju, OIB 82701100397, Smiljanićeva 2, 21000 Split</derivirana_varijabla>
  </DomainObject.Predmet.ProtustrankaFormatedWithAdressOIB>
  <DomainObject.Predmet.ProtustrankaWithAdress>
    <izvorni_sadrzaj>Stečajna masa iza JAMI, d.o.o. za trgovinu, turizam, ugostiteljstvo i poslovne usluge u stečaju Smiljanićeva 2, 21000 Split</izvorni_sadrzaj>
    <derivirana_varijabla naziv="DomainObject.Predmet.ProtustrankaWithAdress_1">Stečajna masa iza JAMI, d.o.o. za trgovinu, turizam, ugostiteljstvo i poslovne usluge u stečaju Smiljanićeva 2, 21000 Split</derivirana_varijabla>
  </DomainObject.Predmet.ProtustrankaWithAdress>
  <DomainObject.Predmet.ProtustrankaWithAdressOIB>
    <izvorni_sadrzaj>Stečajna masa iza JAMI, d.o.o. za trgovinu, turizam, ugostiteljstvo i poslovne usluge u stečaju, OIB 82701100397, Smiljanićeva 2, 21000 Split</izvorni_sadrzaj>
    <derivirana_varijabla naziv="DomainObject.Predmet.ProtustrankaWithAdressOIB_1">Stečajna masa iza JAMI, d.o.o. za trgovinu, turizam, ugostiteljstvo i poslovne usluge u stečaju, OIB 82701100397, Smiljanićeva 2, 21000 Split</derivirana_varijabla>
  </DomainObject.Predmet.ProtustrankaWithAdressOIB>
  <DomainObject.Predmet.ProtustrankaNazivFormated>
    <izvorni_sadrzaj>Stečajna masa iza JAMI, d.o.o. za trgovinu, turizam, ugostiteljstvo i poslovne usluge u stečaju</izvorni_sadrzaj>
    <derivirana_varijabla naziv="DomainObject.Predmet.ProtustrankaNazivFormated_1">Stečajna masa iza JAMI, d.o.o. za trgovinu, turizam, ugostiteljstvo i poslovne usluge u stečaju</derivirana_varijabla>
  </DomainObject.Predmet.ProtustrankaNazivFormated>
  <DomainObject.Predmet.ProtustrankaNazivFormatedOIB>
    <izvorni_sadrzaj>Stečajna masa iza JAMI, d.o.o. za trgovinu, turizam, ugostiteljstvo i poslovne usluge u stečaju, OIB 82701100397</izvorni_sadrzaj>
    <derivirana_varijabla naziv="DomainObject.Predmet.ProtustrankaNazivFormatedOIB_1">Stečajna masa iza JAMI, d.o.o. za trgovinu, turizam, ugostiteljstvo i poslovne usluge u stečaju, OIB 82701100397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Stečajna masa iza JAMI, d.o.o. za trgovinu, turizam, ugostiteljstvo i poslovne usluge u stečaju</item>
    </izvorni_sadrzaj>
    <derivirana_varijabla naziv="DomainObject.Predmet.ProtuStrankaListFormated_1">
      <item>Stečajna masa iza JAMI, d.o.o. za trgovinu, turizam, ugostiteljstvo i poslovne usluge u stečaju</item>
    </derivirana_varijabla>
  </DomainObject.Predmet.ProtuStrankaListFormated>
  <DomainObject.Predmet.ProtuStrankaListFormatedOIB>
    <izvorni_sadrzaj>
      <item>Stečajna masa iza JAMI, d.o.o. za trgovinu, turizam, ugostiteljstvo i poslovne usluge u stečaju, OIB 82701100397</item>
    </izvorni_sadrzaj>
    <derivirana_varijabla naziv="DomainObject.Predmet.ProtuStrankaListFormatedOIB_1">
      <item>Stečajna masa iza JAMI, d.o.o. za trgovinu, turizam, ugostiteljstvo i poslovne usluge u stečaju, OIB 82701100397</item>
    </derivirana_varijabla>
  </DomainObject.Predmet.ProtuStrankaListFormatedOIB>
  <DomainObject.Predmet.ProtuStrankaListFormatedWithAdress>
    <izvorni_sadrzaj>
      <item>Stečajna masa iza JAMI, d.o.o. za trgovinu, turizam, ugostiteljstvo i poslovne usluge u stečaju, Smiljanićeva 2, 21000 Split</item>
    </izvorni_sadrzaj>
    <derivirana_varijabla naziv="DomainObject.Predmet.ProtuStrankaListFormatedWithAdress_1">
      <item>Stečajna masa iza JAMI, d.o.o. za trgovinu, turizam, ugostiteljstvo i poslovne usluge u stečaju, Smiljanićeva 2, 21000 Split</item>
    </derivirana_varijabla>
  </DomainObject.Predmet.ProtuStrankaListFormatedWithAdress>
  <DomainObject.Predmet.ProtuStrankaListFormatedWithAdressOIB>
    <izvorni_sadrzaj>
      <item>Stečajna masa iza JAMI, d.o.o. za trgovinu, turizam, ugostiteljstvo i poslovne usluge u stečaju, OIB 82701100397, Smiljanićeva 2, 21000 Split</item>
    </izvorni_sadrzaj>
    <derivirana_varijabla naziv="DomainObject.Predmet.ProtuStrankaListFormatedWithAdressOIB_1">
      <item>Stečajna masa iza JAMI, d.o.o. za trgovinu, turizam, ugostiteljstvo i poslovne usluge u stečaju, OIB 82701100397, Smiljanićeva 2, 21000 Split</item>
    </derivirana_varijabla>
  </DomainObject.Predmet.ProtuStrankaListFormatedWithAdressOIB>
  <DomainObject.Predmet.ProtuStrankaListNazivFormated>
    <izvorni_sadrzaj>
      <item>Stečajna masa iza JAMI, d.o.o. za trgovinu, turizam, ugostiteljstvo i poslovne usluge u stečaju</item>
    </izvorni_sadrzaj>
    <derivirana_varijabla naziv="DomainObject.Predmet.ProtuStrankaListNazivFormated_1">
      <item>Stečajna masa iza JAMI, d.o.o. za trgovinu, turizam, ugostiteljstvo i poslovne usluge u stečaju</item>
    </derivirana_varijabla>
  </DomainObject.Predmet.ProtuStrankaListNazivFormated>
  <DomainObject.Predmet.ProtuStrankaListNazivFormatedOIB>
    <izvorni_sadrzaj>
      <item>Stečajna masa iza JAMI, d.o.o. za trgovinu, turizam, ugostiteljstvo i poslovne usluge u stečaju, OIB 82701100397</item>
    </izvorni_sadrzaj>
    <derivirana_varijabla naziv="DomainObject.Predmet.ProtuStrankaListNazivFormatedOIB_1">
      <item>Stečajna masa iza JAMI, d.o.o. za trgovinu, turizam, ugostiteljstvo i poslovne usluge u stečaju, OIB 82701100397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Stečajna masa iza JAMI, d.o.o. za trgovinu, turizam, ugostiteljstvo i poslovne usluge u stečaju</izvorni_sadrzaj>
    <derivirana_varijabla naziv="DomainObject.Predmet.ProtustrankaIDrugi_1">Stečajna masa iza JAMI, d.o.o. za trgovinu, turizam, ugostiteljstvo i poslovne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Stečajna masa iza JAMI, d.o.o. za trgovinu, turizam, ugostiteljstvo i poslovne usluge u stečaju, OIB 82701100397, Smiljanićeva 2, 21000 Split</izvorni_sadrzaj>
    <derivirana_varijabla naziv="DomainObject.Predmet.ProtustrankaIDrugiAdressOIB_1">Stečajna masa iza JAMI, d.o.o. za trgovinu, turizam, ugostiteljstvo i poslovne usluge u stečaju, OIB 82701100397,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St-503/2013-32</izvorni_sadrzaj>
    <derivirana_varijabla naziv="DomainObject.Predmet.OdlukaRjesenje.Oznaka_1">St-503/2013-32</derivirana_varijabla>
  </DomainObject.Predmet.OdlukaRjesenje.Oznaka>
  <DomainObject.Predmet.SudioniciListNaziv>
    <izvorni_sadrzaj>
      <item>HRVATSKA BANKA ZA OBNOVU I RAZVITAK</item>
      <item>Stečajna masa iza JAMI, d.o.o. za trgovinu, turizam, ugostiteljstvo i poslovne usluge u stečaju</item>
      <item>Mira Hajdić</item>
    </izvorni_sadrzaj>
    <derivirana_varijabla naziv="DomainObject.Predmet.SudioniciListNaziv_1">
      <item>HRVATSKA BANKA ZA OBNOVU I RAZVITAK</item>
      <item>Stečajna masa iza JAMI, d.o.o. za trgovinu, turizam, ugostiteljstvo i poslovne usluge u stečaju</item>
      <item>Mira Hajdić</item>
    </derivirana_varijabla>
  </DomainObject.Predmet.SudioniciListNaziv>
  <DomainObject.Predmet.SudioniciListAdressOIB>
    <izvorni_sadrzaj>
      <item>HRVATSKA BANKA ZA OBNOVU I RAZVITAK, OIB 26702280390, Strossmayerov trg 9,10000 Zagreb</item>
      <item>Stečajna masa iza JAMI, d.o.o. za trgovinu, turizam, ugostiteljstvo i poslovne usluge u stečaju, OIB 82701100397, Smiljanićeva 2,21000 Split</item>
      <item>Mira Hajdić, OIB 33624188331, Smiljanićeva 2,21000 Split</item>
    </izvorni_sadrzaj>
    <derivirana_varijabla naziv="DomainObject.Predmet.SudioniciListAdressOIB_1">
      <item>HRVATSKA BANKA ZA OBNOVU I RAZVITAK, OIB 26702280390, Strossmayerov trg 9,10000 Zagreb</item>
      <item>Stečajna masa iza JAMI, d.o.o. za trgovinu, turizam, ugostiteljstvo i poslovne usluge u stečaju, OIB 82701100397, Smiljanićeva 2,21000 Split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26702280390</item>
      <item>, OIB 82701100397</item>
      <item>, OIB 33624188331</item>
    </izvorni_sadrzaj>
    <derivirana_varijabla naziv="DomainObject.Predmet.SudioniciListNazivOIB_1">
      <item>, OIB 26702280390</item>
      <item>, OIB 82701100397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2095</properties:Characters>
  <properties:Lines>68</properties:Lines>
  <properties:Paragraphs>26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2017-10-16T06:23:00Z</dcterms:created>
  <dc:creator>Velimir Vuković</dc:creator>
  <cp:lastModifiedBy>Velimir Vuković</cp:lastModifiedBy>
  <dcterms:modified xmlns:xsi="http://www.w3.org/2001/XMLSchema-instance" xsi:type="dcterms:W3CDTF">2017-10-16T06:57:00Z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