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6084" w14:paraId="5dd6084" w:rsidRDefault="00C8116A" w:rsidP="004E494D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 xml:space="preserve">TRGOVAČKI SUD U OSIJEKU                                                          </w:t>
      </w:r>
      <w:r w:rsidR="007E3B45">
        <w:rPr>
          <w:rFonts w:hAnsi="Times New Roman" w:ascii="Times New Roman"/>
          <w:color w:val="000000"/>
          <w:sz w:val="24"/>
          <w:szCs w:val="24"/>
        </w:rPr>
        <w:t xml:space="preserve">      </w:t>
      </w:r>
      <w:r w:rsidRPr="004E494D">
        <w:rPr>
          <w:rFonts w:hAnsi="Times New Roman" w:ascii="Times New Roman"/>
          <w:color w:val="000000"/>
          <w:sz w:val="24"/>
          <w:szCs w:val="24"/>
        </w:rPr>
        <w:t xml:space="preserve">   3 St-</w:t>
      </w:r>
      <w:r>
        <w:rPr>
          <w:rFonts w:hAnsi="Times New Roman" w:ascii="Times New Roman"/>
          <w:color w:val="000000"/>
          <w:sz w:val="24"/>
          <w:szCs w:val="24"/>
        </w:rPr>
        <w:t>1502/2016-12</w:t>
      </w:r>
    </w:p>
    <w:p w:rsidRDefault="00DE08BE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STALNA SLUŽBA U SLAVONSKOM BRODU</w:t>
      </w: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E494D" w:rsidP="004E494D" w:rsid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>35000 SLAVONSKI BROD</w:t>
      </w:r>
    </w:p>
    <w:p w:rsidRDefault="007E3B45" w:rsidP="004E494D" w:rsidR="007E3B45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494D" w:rsidP="004E494D" w:rsidR="004E494D" w:rsidRPr="004E494D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E494D">
        <w:rPr>
          <w:rFonts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4E494D" w:rsidP="004E494D" w:rsidR="004E494D" w:rsidRPr="004E494D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E494D" w:rsidP="004E494D" w:rsidR="004E494D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E494D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7E3B45" w:rsidP="004E494D" w:rsidR="007E3B45" w:rsidRPr="004E494D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4E494D" w:rsidP="004E494D" w:rsidR="004E494D" w:rsidRPr="004E494D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 xml:space="preserve">TRGOVAČKI SUD U  OSIJEKU, STALNA SLUŽBA </w:t>
      </w:r>
      <w:r w:rsidR="00DE08BE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E494D">
        <w:rPr>
          <w:rFonts w:hAnsi="Times New Roman" w:ascii="Times New Roman"/>
          <w:color w:val="000000"/>
          <w:sz w:val="24"/>
          <w:szCs w:val="24"/>
        </w:rPr>
        <w:t xml:space="preserve">, po sutkinji Danijeli Martini Maoduš, u pravnoj stvari predlagatelja FINA Regionalni centar </w:t>
      </w:r>
      <w:r>
        <w:rPr>
          <w:rFonts w:hAnsi="Times New Roman" w:ascii="Times New Roman"/>
          <w:color w:val="000000"/>
          <w:sz w:val="24"/>
          <w:szCs w:val="24"/>
        </w:rPr>
        <w:t>Zagreb</w:t>
      </w:r>
      <w:r w:rsidRPr="004E494D">
        <w:rPr>
          <w:rFonts w:hAnsi="Times New Roman" w:ascii="Times New Roman"/>
          <w:color w:val="000000"/>
          <w:sz w:val="24"/>
          <w:szCs w:val="24"/>
        </w:rPr>
        <w:t xml:space="preserve">, </w:t>
      </w:r>
      <w:r>
        <w:rPr>
          <w:rFonts w:hAnsi="Times New Roman" w:ascii="Times New Roman"/>
          <w:color w:val="000000"/>
          <w:sz w:val="24"/>
          <w:szCs w:val="24"/>
        </w:rPr>
        <w:t xml:space="preserve">Podružnica Zagreb, </w:t>
      </w:r>
      <w:r w:rsidRPr="004E494D">
        <w:rPr>
          <w:rFonts w:hAnsi="Times New Roman" w:ascii="Times New Roman"/>
          <w:color w:val="000000"/>
          <w:sz w:val="24"/>
          <w:szCs w:val="24"/>
        </w:rPr>
        <w:t xml:space="preserve">povodom prijedloga  vjerovnika za obustavom  skraćenog stečajnog postupka i vođenjem redovnog stečajnog postupka za nad dužnikom </w:t>
      </w:r>
      <w:r w:rsidRPr="004E494D">
        <w:rPr>
          <w:rFonts w:hAnsi="Times New Roman" w:ascii="Times New Roman"/>
          <w:b/>
          <w:color w:val="000000"/>
          <w:sz w:val="24"/>
          <w:szCs w:val="24"/>
        </w:rPr>
        <w:t>BERTA PROJEKT-AQUA VIVA d.o.o., Samobor, Zagrebačka 32A, OIB: 68940024360</w:t>
      </w:r>
      <w:r>
        <w:rPr>
          <w:rFonts w:hAnsi="Times New Roman" w:ascii="Times New Roman"/>
          <w:color w:val="000000"/>
          <w:sz w:val="24"/>
          <w:szCs w:val="24"/>
        </w:rPr>
        <w:t>, 25</w:t>
      </w:r>
      <w:r w:rsidRPr="004E494D">
        <w:rPr>
          <w:rFonts w:hAnsi="Times New Roman" w:ascii="Times New Roman"/>
          <w:color w:val="000000"/>
          <w:sz w:val="24"/>
          <w:szCs w:val="24"/>
        </w:rPr>
        <w:t xml:space="preserve">. </w:t>
      </w:r>
      <w:r>
        <w:rPr>
          <w:rFonts w:hAnsi="Times New Roman" w:ascii="Times New Roman"/>
          <w:color w:val="000000"/>
          <w:sz w:val="24"/>
          <w:szCs w:val="24"/>
        </w:rPr>
        <w:t xml:space="preserve">kolovoza </w:t>
      </w:r>
      <w:r w:rsidRPr="004E494D">
        <w:rPr>
          <w:rFonts w:hAnsi="Times New Roman" w:ascii="Times New Roman"/>
          <w:color w:val="000000"/>
          <w:sz w:val="24"/>
          <w:szCs w:val="24"/>
        </w:rPr>
        <w:t>2016.</w:t>
      </w: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494D" w:rsidP="004E494D" w:rsidR="004E494D" w:rsidRPr="004E494D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494D" w:rsidP="007E3B45" w:rsidR="004E494D" w:rsidRPr="007E3B45">
      <w:pPr>
        <w:pStyle w:val="Odlomakpopisa"/>
        <w:numPr>
          <w:ilvl w:val="0"/>
          <w:numId w:val="6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7E3B45">
        <w:rPr>
          <w:rFonts w:hAnsi="Times New Roman" w:ascii="Times New Roman"/>
          <w:color w:val="000000"/>
          <w:sz w:val="24"/>
          <w:szCs w:val="24"/>
        </w:rPr>
        <w:t xml:space="preserve">Obustavlja se skraćeni </w:t>
      </w:r>
      <w:r w:rsidR="00DE08BE" w:rsidRPr="007E3B45">
        <w:rPr>
          <w:rFonts w:hAnsi="Times New Roman" w:ascii="Times New Roman"/>
          <w:color w:val="000000"/>
          <w:sz w:val="24"/>
          <w:szCs w:val="24"/>
        </w:rPr>
        <w:t>stečajni postupak</w:t>
      </w:r>
      <w:r w:rsidRPr="007E3B45">
        <w:rPr>
          <w:rFonts w:hAnsi="Times New Roman" w:ascii="Times New Roman"/>
          <w:color w:val="000000"/>
          <w:sz w:val="24"/>
          <w:szCs w:val="24"/>
        </w:rPr>
        <w:t>.</w:t>
      </w:r>
    </w:p>
    <w:p w:rsidRDefault="007E3B45" w:rsidP="007E3B45" w:rsidR="007E3B45" w:rsidRPr="007E3B45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494D" w:rsidP="007E3B45" w:rsidR="004E494D" w:rsidRPr="007E3B45">
      <w:pPr>
        <w:pStyle w:val="Odlomakpopisa"/>
        <w:numPr>
          <w:ilvl w:val="0"/>
          <w:numId w:val="6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7E3B45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kao redovni stečajni postupak.</w:t>
      </w:r>
    </w:p>
    <w:p w:rsidRDefault="007E3B45" w:rsidP="007E3B45" w:rsidR="007E3B45" w:rsidRPr="007E3B45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52508" w:rsidP="007E3B45" w:rsidR="004E494D" w:rsidRPr="007E3B45">
      <w:pPr>
        <w:pStyle w:val="Odlomakpopisa"/>
        <w:numPr>
          <w:ilvl w:val="0"/>
          <w:numId w:val="6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7E3B45">
        <w:rPr>
          <w:rFonts w:hAnsi="Times New Roman" w:ascii="Times New Roman"/>
          <w:color w:val="000000"/>
          <w:sz w:val="24"/>
          <w:szCs w:val="24"/>
        </w:rPr>
        <w:t>Ovaj sud se oglašava mjesno nenadležnim za vođenje redovnog stečajnog postupka te će se po pravomoćnosti ovog rješenja spis dostaviti Trgovačkom sudu u Zagrebu kao stvarno i mjesno nadležnom sudu.</w:t>
      </w:r>
    </w:p>
    <w:p w:rsidRDefault="007E3B45" w:rsidP="007E3B45" w:rsidR="007E3B45" w:rsidRPr="007E3B45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494D" w:rsidP="004E494D" w:rsidR="004E494D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7E3B45" w:rsidP="004E494D" w:rsidR="007E3B45" w:rsidRPr="004E494D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E494D" w:rsidP="004E494D" w:rsidR="0045250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 xml:space="preserve">U postupku povodom prijedloga FINE za vođenje skraćenog stečajnog postupka, utvrđeno je da postoji </w:t>
      </w:r>
      <w:r w:rsidR="00452508">
        <w:rPr>
          <w:rFonts w:hAnsi="Times New Roman" w:ascii="Times New Roman"/>
          <w:color w:val="000000"/>
          <w:sz w:val="24"/>
          <w:szCs w:val="24"/>
        </w:rPr>
        <w:t xml:space="preserve">imovina dužnika, nekretnine vrijednosti dostatne za vođenje stečajnog postupka, a radi se o imovini upisanoj u </w:t>
      </w:r>
      <w:proofErr w:type="spellStart"/>
      <w:r w:rsidR="00452508">
        <w:rPr>
          <w:rFonts w:hAnsi="Times New Roman" w:ascii="Times New Roman"/>
          <w:color w:val="000000"/>
          <w:sz w:val="24"/>
          <w:szCs w:val="24"/>
        </w:rPr>
        <w:t>zk.odjelu</w:t>
      </w:r>
      <w:proofErr w:type="spellEnd"/>
      <w:r w:rsidR="00452508">
        <w:rPr>
          <w:rFonts w:hAnsi="Times New Roman" w:ascii="Times New Roman"/>
          <w:color w:val="000000"/>
          <w:sz w:val="24"/>
          <w:szCs w:val="24"/>
        </w:rPr>
        <w:t xml:space="preserve"> Zlatar, k.o. </w:t>
      </w:r>
      <w:proofErr w:type="spellStart"/>
      <w:r w:rsidR="00452508">
        <w:rPr>
          <w:rFonts w:hAnsi="Times New Roman" w:ascii="Times New Roman"/>
          <w:color w:val="000000"/>
          <w:sz w:val="24"/>
          <w:szCs w:val="24"/>
        </w:rPr>
        <w:t>Gotalovec</w:t>
      </w:r>
      <w:proofErr w:type="spellEnd"/>
      <w:r w:rsidR="00452508">
        <w:rPr>
          <w:rFonts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452508">
        <w:rPr>
          <w:rFonts w:hAnsi="Times New Roman" w:ascii="Times New Roman"/>
          <w:color w:val="000000"/>
          <w:sz w:val="24"/>
          <w:szCs w:val="24"/>
        </w:rPr>
        <w:t>zk</w:t>
      </w:r>
      <w:proofErr w:type="spellEnd"/>
      <w:r w:rsidR="00452508">
        <w:rPr>
          <w:rFonts w:hAnsi="Times New Roman" w:ascii="Times New Roman"/>
          <w:color w:val="000000"/>
          <w:sz w:val="24"/>
          <w:szCs w:val="24"/>
        </w:rPr>
        <w:t xml:space="preserve"> uložak 1686; </w:t>
      </w:r>
      <w:proofErr w:type="spellStart"/>
      <w:r w:rsidR="007E3B45">
        <w:rPr>
          <w:rFonts w:hAnsi="Times New Roman" w:ascii="Times New Roman"/>
          <w:color w:val="000000"/>
          <w:sz w:val="24"/>
          <w:szCs w:val="24"/>
        </w:rPr>
        <w:t>zk</w:t>
      </w:r>
      <w:proofErr w:type="spellEnd"/>
      <w:r w:rsidR="007E3B45">
        <w:rPr>
          <w:rFonts w:hAnsi="Times New Roman" w:ascii="Times New Roman"/>
          <w:color w:val="000000"/>
          <w:sz w:val="24"/>
          <w:szCs w:val="24"/>
        </w:rPr>
        <w:t xml:space="preserve"> uložak 1645, </w:t>
      </w:r>
      <w:proofErr w:type="spellStart"/>
      <w:r w:rsidR="007E3B45">
        <w:rPr>
          <w:rFonts w:hAnsi="Times New Roman" w:ascii="Times New Roman"/>
          <w:color w:val="000000"/>
          <w:sz w:val="24"/>
          <w:szCs w:val="24"/>
        </w:rPr>
        <w:t>zk</w:t>
      </w:r>
      <w:proofErr w:type="spellEnd"/>
      <w:r w:rsidR="007E3B45">
        <w:rPr>
          <w:rFonts w:hAnsi="Times New Roman" w:ascii="Times New Roman"/>
          <w:color w:val="000000"/>
          <w:sz w:val="24"/>
          <w:szCs w:val="24"/>
        </w:rPr>
        <w:t xml:space="preserve"> uložak 1628, </w:t>
      </w:r>
      <w:proofErr w:type="spellStart"/>
      <w:r w:rsidR="007E3B45">
        <w:rPr>
          <w:rFonts w:hAnsi="Times New Roman" w:ascii="Times New Roman"/>
          <w:color w:val="000000"/>
          <w:sz w:val="24"/>
          <w:szCs w:val="24"/>
        </w:rPr>
        <w:t>zk</w:t>
      </w:r>
      <w:proofErr w:type="spellEnd"/>
      <w:r w:rsidR="007E3B45">
        <w:rPr>
          <w:rFonts w:hAnsi="Times New Roman" w:ascii="Times New Roman"/>
          <w:color w:val="000000"/>
          <w:sz w:val="24"/>
          <w:szCs w:val="24"/>
        </w:rPr>
        <w:t xml:space="preserve"> uložak 1608. Ista činjenica je utvrđena iz žalbe i priloga žalbe vjerovnika Gorana </w:t>
      </w:r>
      <w:proofErr w:type="spellStart"/>
      <w:r w:rsidR="007E3B45">
        <w:rPr>
          <w:rFonts w:hAnsi="Times New Roman" w:ascii="Times New Roman"/>
          <w:color w:val="000000"/>
          <w:sz w:val="24"/>
          <w:szCs w:val="24"/>
        </w:rPr>
        <w:t>Malića</w:t>
      </w:r>
      <w:proofErr w:type="spellEnd"/>
      <w:r w:rsidR="007E3B45">
        <w:rPr>
          <w:rFonts w:hAnsi="Times New Roman" w:ascii="Times New Roman"/>
          <w:color w:val="000000"/>
          <w:sz w:val="24"/>
          <w:szCs w:val="24"/>
        </w:rPr>
        <w:t xml:space="preserve"> iz Zagreba, I. B. Mažuranića 20. </w:t>
      </w:r>
    </w:p>
    <w:p w:rsidRDefault="00452508" w:rsidP="004E494D" w:rsidR="0045250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494D" w:rsidP="004E494D" w:rsidR="004E494D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 xml:space="preserve">Vjerovnik koji je predložio vođenje stečajnog postupka dostavio je i dokaze o postojanju imovine stečajnog dužnika i dokaz o postojanju stečajnog razloga. </w:t>
      </w:r>
    </w:p>
    <w:p w:rsidRDefault="00815CB9" w:rsidP="004E494D" w:rsidR="00815CB9" w:rsidRPr="004E494D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494D" w:rsidP="004E494D" w:rsidR="004E494D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>Stoga je odlučeno kao u izreci po čl. 43</w:t>
      </w:r>
      <w:r w:rsidR="007E3B45">
        <w:rPr>
          <w:rFonts w:hAnsi="Times New Roman" w:ascii="Times New Roman"/>
          <w:color w:val="000000"/>
          <w:sz w:val="24"/>
          <w:szCs w:val="24"/>
        </w:rPr>
        <w:t>3</w:t>
      </w:r>
      <w:r w:rsidRPr="004E494D">
        <w:rPr>
          <w:rFonts w:hAnsi="Times New Roman" w:ascii="Times New Roman"/>
          <w:color w:val="000000"/>
          <w:sz w:val="24"/>
          <w:szCs w:val="24"/>
        </w:rPr>
        <w:t xml:space="preserve">. Stečajnog zakona  NN 71/15. </w:t>
      </w:r>
      <w:r w:rsidR="007E3B45">
        <w:rPr>
          <w:rFonts w:hAnsi="Times New Roman" w:ascii="Times New Roman"/>
          <w:color w:val="000000"/>
          <w:sz w:val="24"/>
          <w:szCs w:val="24"/>
        </w:rPr>
        <w:t xml:space="preserve">u </w:t>
      </w:r>
      <w:proofErr w:type="spellStart"/>
      <w:r w:rsidR="007E3B45">
        <w:rPr>
          <w:rFonts w:hAnsi="Times New Roman" w:ascii="Times New Roman"/>
          <w:color w:val="000000"/>
          <w:sz w:val="24"/>
          <w:szCs w:val="24"/>
        </w:rPr>
        <w:t>toč</w:t>
      </w:r>
      <w:proofErr w:type="spellEnd"/>
      <w:r w:rsidR="007E3B45">
        <w:rPr>
          <w:rFonts w:hAnsi="Times New Roman" w:ascii="Times New Roman"/>
          <w:color w:val="000000"/>
          <w:sz w:val="24"/>
          <w:szCs w:val="24"/>
        </w:rPr>
        <w:t xml:space="preserve">. I. ovog rješenja. </w:t>
      </w:r>
    </w:p>
    <w:p w:rsidRDefault="007E3B45" w:rsidP="004E494D" w:rsidR="007E3B4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7E3B45" w:rsidP="007E3B45" w:rsidR="007E3B45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7E3B45" w:rsidP="007E3B45" w:rsidR="007E3B45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</w:t>
      </w:r>
      <w:r w:rsidRPr="004E494D">
        <w:rPr>
          <w:rFonts w:hAnsi="Times New Roman" w:ascii="Times New Roman"/>
          <w:color w:val="000000"/>
          <w:sz w:val="24"/>
          <w:szCs w:val="24"/>
        </w:rPr>
        <w:t>3 St-</w:t>
      </w:r>
      <w:r>
        <w:rPr>
          <w:rFonts w:hAnsi="Times New Roman" w:ascii="Times New Roman"/>
          <w:color w:val="000000"/>
          <w:sz w:val="24"/>
          <w:szCs w:val="24"/>
        </w:rPr>
        <w:t>1502/2016-12</w:t>
      </w:r>
    </w:p>
    <w:p w:rsidRDefault="007E3B45" w:rsidP="007E3B45" w:rsidR="007E3B45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7E3B45" w:rsidP="004E494D" w:rsidR="007E3B4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S obzirom da je ovaj postupak dostavljen ovom sudu temeljem rješenja Visokog trgovačkog suda RH, </w:t>
      </w:r>
      <w:r w:rsidR="002056F3">
        <w:rPr>
          <w:rFonts w:hAnsi="Times New Roman" w:ascii="Times New Roman"/>
          <w:color w:val="000000"/>
          <w:sz w:val="24"/>
          <w:szCs w:val="24"/>
        </w:rPr>
        <w:t xml:space="preserve">poslovni </w:t>
      </w:r>
      <w:r>
        <w:rPr>
          <w:rFonts w:hAnsi="Times New Roman" w:ascii="Times New Roman"/>
          <w:color w:val="000000"/>
          <w:sz w:val="24"/>
          <w:szCs w:val="24"/>
        </w:rPr>
        <w:t>broj: 31. Su-1076/15-16 od 25. ožujka 2016. radi vođenja skraćenog stečajnog postupka, a utvrđeno je da nisu ispunjeni uvjeti za vođenje skraćenog stečajnog postupka odlučeno je mjesnoj nenadležnosti ovog suda. Za vođenje redovnog stečajnog postupka mjesno je nadležan sud sjedišta dužnika</w:t>
      </w:r>
      <w:r w:rsidR="00A95532">
        <w:rPr>
          <w:rFonts w:hAnsi="Times New Roman" w:ascii="Times New Roman"/>
          <w:color w:val="000000"/>
          <w:sz w:val="24"/>
          <w:szCs w:val="24"/>
        </w:rPr>
        <w:t>.</w:t>
      </w:r>
      <w:r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52508" w:rsidP="004E494D" w:rsidR="00452508" w:rsidRPr="004E494D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494D" w:rsidP="004E494D" w:rsidR="004E494D" w:rsidRPr="004E494D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>
        <w:rPr>
          <w:rFonts w:hAnsi="Times New Roman" w:ascii="Times New Roman"/>
          <w:color w:val="000000"/>
          <w:sz w:val="24"/>
          <w:szCs w:val="24"/>
        </w:rPr>
        <w:t>25. kolovoza</w:t>
      </w:r>
      <w:r w:rsidRPr="004E494D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52508" w:rsidP="004E494D" w:rsidR="004E494D" w:rsidRPr="004E494D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 </w:t>
      </w:r>
      <w:r w:rsidR="004E494D" w:rsidRPr="004E494D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E494D">
        <w:rPr>
          <w:rFonts w:hAnsi="Times New Roman" w:ascii="Times New Roman"/>
          <w:color w:val="000000"/>
          <w:sz w:val="24"/>
          <w:szCs w:val="24"/>
        </w:rPr>
        <w:t xml:space="preserve">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E494D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E494D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E494D">
        <w:rPr>
          <w:rFonts w:hAnsi="Times New Roman" w:ascii="Times New Roman"/>
          <w:color w:val="000000"/>
          <w:sz w:val="20"/>
          <w:szCs w:val="20"/>
        </w:rPr>
        <w:t>NAPUTAK O PRAVNOM LIJEKU:</w:t>
      </w:r>
    </w:p>
    <w:p w:rsidRDefault="004E494D" w:rsidP="004E494D" w:rsid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E494D">
        <w:rPr>
          <w:rFonts w:hAnsi="Times New Roman" w:ascii="Times New Roman"/>
          <w:color w:val="000000"/>
          <w:sz w:val="20"/>
          <w:szCs w:val="20"/>
        </w:rPr>
        <w:t>Protiv ovog rješenja dopuštena je žalba u roku od 8 dana od dana uručenja rješenja ili istekom roka koji</w:t>
      </w:r>
      <w:r w:rsidR="00A9553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Pr="004E494D">
        <w:rPr>
          <w:rFonts w:hAnsi="Times New Roman" w:ascii="Times New Roman"/>
          <w:color w:val="000000"/>
          <w:sz w:val="20"/>
          <w:szCs w:val="20"/>
        </w:rPr>
        <w:t xml:space="preserve">počinje teći </w:t>
      </w:r>
      <w:r w:rsidR="00A95532">
        <w:rPr>
          <w:rFonts w:hAnsi="Times New Roman" w:ascii="Times New Roman"/>
          <w:color w:val="000000"/>
          <w:sz w:val="20"/>
          <w:szCs w:val="20"/>
        </w:rPr>
        <w:t>osmog</w:t>
      </w:r>
      <w:r w:rsidRPr="004E494D">
        <w:rPr>
          <w:rFonts w:hAnsi="Times New Roman" w:ascii="Times New Roman"/>
          <w:color w:val="000000"/>
          <w:sz w:val="20"/>
          <w:szCs w:val="20"/>
        </w:rPr>
        <w:t xml:space="preserve"> dana od dana stavljanja rješenja na oglasnu ploču suda. Žalba se upućuje Trgovačkom sudu u Osijeku Stalna služba u Slav.</w:t>
      </w:r>
      <w:r w:rsidR="00452508">
        <w:rPr>
          <w:rFonts w:hAnsi="Times New Roman" w:ascii="Times New Roman"/>
          <w:color w:val="000000"/>
          <w:sz w:val="20"/>
          <w:szCs w:val="20"/>
        </w:rPr>
        <w:t xml:space="preserve"> </w:t>
      </w:r>
      <w:r w:rsidRPr="004E494D">
        <w:rPr>
          <w:rFonts w:hAnsi="Times New Roman" w:ascii="Times New Roman"/>
          <w:color w:val="000000"/>
          <w:sz w:val="20"/>
          <w:szCs w:val="20"/>
        </w:rPr>
        <w:t xml:space="preserve">Brodu u tri primjerka, a o žalbi odlučuje Visoki trgovački sud RH Zagreb. </w:t>
      </w:r>
    </w:p>
    <w:p w:rsidRDefault="00A95532" w:rsidP="004E494D" w:rsidR="00A95532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A95532" w:rsidP="004E494D" w:rsidR="00A95532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A95532" w:rsidP="004E494D" w:rsidR="00A95532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E494D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E494D">
        <w:rPr>
          <w:rFonts w:hAnsi="Times New Roman" w:ascii="Times New Roman"/>
          <w:color w:val="000000"/>
          <w:sz w:val="20"/>
          <w:szCs w:val="20"/>
        </w:rPr>
        <w:t>. Rješenje nepravomoćno</w:t>
      </w:r>
    </w:p>
    <w:p w:rsidRDefault="004E494D" w:rsidP="004E494D" w:rsidR="004E494D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E494D">
        <w:rPr>
          <w:rFonts w:hAnsi="Times New Roman" w:ascii="Times New Roman"/>
          <w:color w:val="000000"/>
          <w:sz w:val="20"/>
          <w:szCs w:val="20"/>
        </w:rPr>
        <w:t xml:space="preserve">Dostaviti: </w:t>
      </w:r>
    </w:p>
    <w:p w:rsidRDefault="004E494D" w:rsidP="004E494D" w:rsid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E494D">
        <w:rPr>
          <w:rFonts w:hAnsi="Times New Roman" w:ascii="Times New Roman"/>
          <w:color w:val="000000"/>
          <w:sz w:val="20"/>
          <w:szCs w:val="20"/>
        </w:rPr>
        <w:t>- Oglasna ploča E - rok 10  dana</w:t>
      </w:r>
    </w:p>
    <w:p w:rsidRDefault="00A95532" w:rsidP="004E494D" w:rsidR="00A95532" w:rsidRPr="004E494D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 xml:space="preserve">- po pravomoćnost TS Zagreb uz dopis </w:t>
      </w:r>
    </w:p>
    <w:sectPr w:rsidSect="00534E12" w:rsidR="00A95532" w:rsidRPr="004E49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CD1576"/>
    <w:multiLevelType w:val="hybridMultilevel"/>
    <w:tmpl w:val="9AC4DB74"/>
    <w:lvl w:tplc="B68A6CF6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F3A3CE3"/>
    <w:multiLevelType w:val="hybridMultilevel"/>
    <w:tmpl w:val="0D5CCAD4"/>
    <w:lvl w:tplc="9950132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BB425D0"/>
    <w:multiLevelType w:val="hybridMultilevel"/>
    <w:tmpl w:val="3B4A037C"/>
    <w:lvl w:tplc="2E6EA5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E5C5D91"/>
    <w:multiLevelType w:val="hybridMultilevel"/>
    <w:tmpl w:val="3E78CC5C"/>
    <w:lvl w:tplc="B4B63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34BD9"/>
    <w:rsid w:val="000421E9"/>
    <w:rsid w:val="00072232"/>
    <w:rsid w:val="00074095"/>
    <w:rsid w:val="000756B0"/>
    <w:rsid w:val="001014D6"/>
    <w:rsid w:val="0011402C"/>
    <w:rsid w:val="0011566B"/>
    <w:rsid w:val="00137151"/>
    <w:rsid w:val="00137A09"/>
    <w:rsid w:val="00141829"/>
    <w:rsid w:val="00184DC4"/>
    <w:rsid w:val="00194710"/>
    <w:rsid w:val="001978F0"/>
    <w:rsid w:val="001E06A0"/>
    <w:rsid w:val="002056F3"/>
    <w:rsid w:val="0025589F"/>
    <w:rsid w:val="00270417"/>
    <w:rsid w:val="002D3049"/>
    <w:rsid w:val="00311FAD"/>
    <w:rsid w:val="003C098E"/>
    <w:rsid w:val="003C2BEE"/>
    <w:rsid w:val="004101ED"/>
    <w:rsid w:val="00452508"/>
    <w:rsid w:val="00461EC5"/>
    <w:rsid w:val="00467E86"/>
    <w:rsid w:val="00490A27"/>
    <w:rsid w:val="004D75A8"/>
    <w:rsid w:val="004E494D"/>
    <w:rsid w:val="005100A1"/>
    <w:rsid w:val="00513F8D"/>
    <w:rsid w:val="0053392D"/>
    <w:rsid w:val="005342DB"/>
    <w:rsid w:val="00534E0D"/>
    <w:rsid w:val="00534E12"/>
    <w:rsid w:val="005418F9"/>
    <w:rsid w:val="005759F6"/>
    <w:rsid w:val="00595D2F"/>
    <w:rsid w:val="005B0791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7E3B45"/>
    <w:rsid w:val="007F1745"/>
    <w:rsid w:val="0080079F"/>
    <w:rsid w:val="00815CB9"/>
    <w:rsid w:val="00844438"/>
    <w:rsid w:val="00871017"/>
    <w:rsid w:val="00891729"/>
    <w:rsid w:val="00895951"/>
    <w:rsid w:val="008D59FE"/>
    <w:rsid w:val="008E6DFB"/>
    <w:rsid w:val="00915BB5"/>
    <w:rsid w:val="00933726"/>
    <w:rsid w:val="00996CAC"/>
    <w:rsid w:val="009A1EB4"/>
    <w:rsid w:val="009C778A"/>
    <w:rsid w:val="00A306C5"/>
    <w:rsid w:val="00A63261"/>
    <w:rsid w:val="00A777B2"/>
    <w:rsid w:val="00A92592"/>
    <w:rsid w:val="00A95532"/>
    <w:rsid w:val="00AB2C6B"/>
    <w:rsid w:val="00AE11F5"/>
    <w:rsid w:val="00B302F1"/>
    <w:rsid w:val="00B56181"/>
    <w:rsid w:val="00B6266E"/>
    <w:rsid w:val="00B62854"/>
    <w:rsid w:val="00BA3435"/>
    <w:rsid w:val="00BB7410"/>
    <w:rsid w:val="00BD1A01"/>
    <w:rsid w:val="00BE5491"/>
    <w:rsid w:val="00BE5E6B"/>
    <w:rsid w:val="00BF45E2"/>
    <w:rsid w:val="00C46905"/>
    <w:rsid w:val="00C5507E"/>
    <w:rsid w:val="00C8116A"/>
    <w:rsid w:val="00CB0A70"/>
    <w:rsid w:val="00CB6F28"/>
    <w:rsid w:val="00CB6F30"/>
    <w:rsid w:val="00D56F26"/>
    <w:rsid w:val="00D61B9F"/>
    <w:rsid w:val="00D65D3B"/>
    <w:rsid w:val="00D92DCD"/>
    <w:rsid w:val="00DA6D39"/>
    <w:rsid w:val="00DE08BE"/>
    <w:rsid w:val="00DE636E"/>
    <w:rsid w:val="00E2570D"/>
    <w:rsid w:val="00E43926"/>
    <w:rsid w:val="00E6703B"/>
    <w:rsid w:val="00E872C6"/>
    <w:rsid w:val="00ED20F6"/>
    <w:rsid w:val="00F03672"/>
    <w:rsid w:val="00F04DBD"/>
    <w:rsid w:val="00F62C35"/>
    <w:rsid w:val="00F71126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8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8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8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8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8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8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8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8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367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1502</izvorni_sadrzaj>
    <derivirana_varijabla naziv="DomainObject.Predmet.Broj_1">1502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</izvorni_sadrzaj>
    <derivirana_varijabla naziv="DomainObject.Predmet.Opis_1">čl.444.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St-1502/2016</izvorni_sadrzaj>
    <derivirana_varijabla naziv="DomainObject.Predmet.OznakaBroj_1">St-1502/2016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       kal. 1.10. 2016.</izvorni_sadrzaj>
    <derivirana_varijabla naziv="DomainObject.Predmet.PrimjedbaSuca_1">čl.11.SZ       kal. 1.10. 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BERTA PROJEKT-AQUA VIVA d.o.o.</izvorni_sadrzaj>
    <derivirana_varijabla naziv="DomainObject.Predmet.ProtustrankaFormated_1">  BERTA PROJEKT-AQUA VIVA d.o.o.</derivirana_varijabla>
  </DomainObject.Predmet.ProtustrankaFormated>
  <DomainObject.Predmet.ProtustrankaFormatedOIB>
    <izvorni_sadrzaj>  BERTA PROJEKT-AQUA VIVA d.o.o., OIB 68940024360</izvorni_sadrzaj>
    <derivirana_varijabla naziv="DomainObject.Predmet.ProtustrankaFormatedOIB_1">  BERTA PROJEKT-AQUA VIVA d.o.o., OIB 68940024360</derivirana_varijabla>
  </DomainObject.Predmet.ProtustrankaFormatedOIB>
  <DomainObject.Predmet.ProtustrankaFormatedWithAdress>
    <izvorni_sadrzaj> BERTA PROJEKT-AQUA VIVA d.o.o., Zagrebačka 32/a, 10430 Samobor</izvorni_sadrzaj>
    <derivirana_varijabla naziv="DomainObject.Predmet.ProtustrankaFormatedWithAdress_1"> BERTA PROJEKT-AQUA VIVA d.o.o., Zagrebačka 32/a, 10430 Samobor</derivirana_varijabla>
  </DomainObject.Predmet.ProtustrankaFormatedWithAdress>
  <DomainObject.Predmet.ProtustrankaFormatedWithAdressOIB>
    <izvorni_sadrzaj> BERTA PROJEKT-AQUA VIVA d.o.o., OIB 68940024360, Zagrebačka 32/a, 10430 Samobor</izvorni_sadrzaj>
    <derivirana_varijabla naziv="DomainObject.Predmet.ProtustrankaFormatedWithAdressOIB_1"> BERTA PROJEKT-AQUA VIVA d.o.o., OIB 68940024360, Zagrebačka 32/a, 10430 Samobor</derivirana_varijabla>
  </DomainObject.Predmet.ProtustrankaFormatedWithAdressOIB>
  <DomainObject.Predmet.ProtustrankaWithAdress>
    <izvorni_sadrzaj>BERTA PROJEKT-AQUA VIVA d.o.o. Zagrebačka 32/a, 10430 Samobor</izvorni_sadrzaj>
    <derivirana_varijabla naziv="DomainObject.Predmet.ProtustrankaWithAdress_1">BERTA PROJEKT-AQUA VIVA d.o.o. Zagrebačka 32/a, 10430 Samobor</derivirana_varijabla>
  </DomainObject.Predmet.ProtustrankaWithAdress>
  <DomainObject.Predmet.ProtustrankaWithAdressOIB>
    <izvorni_sadrzaj>BERTA PROJEKT-AQUA VIVA d.o.o., OIB 68940024360, Zagrebačka 32/a, 10430 Samobor</izvorni_sadrzaj>
    <derivirana_varijabla naziv="DomainObject.Predmet.ProtustrankaWithAdressOIB_1">BERTA PROJEKT-AQUA VIVA d.o.o., OIB 68940024360, Zagrebačka 32/a, 10430 Samobor</derivirana_varijabla>
  </DomainObject.Predmet.ProtustrankaWithAdressOIB>
  <DomainObject.Predmet.ProtustrankaNazivFormated>
    <izvorni_sadrzaj>BERTA PROJEKT-AQUA VIVA d.o.o.</izvorni_sadrzaj>
    <derivirana_varijabla naziv="DomainObject.Predmet.ProtustrankaNazivFormated_1">BERTA PROJEKT-AQUA VIVA d.o.o.</derivirana_varijabla>
  </DomainObject.Predmet.ProtustrankaNazivFormated>
  <DomainObject.Predmet.ProtustrankaNazivFormatedOIB>
    <izvorni_sadrzaj>BERTA PROJEKT-AQUA VIVA d.o.o., OIB 68940024360</izvorni_sadrzaj>
    <derivirana_varijabla naziv="DomainObject.Predmet.ProtustrankaNazivFormatedOIB_1">BERTA PROJEKT-AQUA VIVA d.o.o.,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BERTA PROJEKT-AQUA VIVA d.o.o.</item>
    </izvorni_sadrzaj>
    <derivirana_varijabla naziv="DomainObject.Predmet.ProtuStrankaListFormated_1">
      <item>BERTA PROJEKT-AQUA VIVA d.o.o.</item>
    </derivirana_varijabla>
  </DomainObject.Predmet.ProtuStrankaListFormated>
  <DomainObject.Predmet.ProtuStrankaListFormatedOIB>
    <izvorni_sadrzaj>
      <item>BERTA PROJEKT-AQUA VIVA d.o.o., OIB 68940024360</item>
    </izvorni_sadrzaj>
    <derivirana_varijabla naziv="DomainObject.Predmet.ProtuStrankaListFormatedOIB_1">
      <item>BERTA PROJEKT-AQUA VIVA d.o.o., OIB 68940024360</item>
    </derivirana_varijabla>
  </DomainObject.Predmet.ProtuStrankaListFormatedOIB>
  <DomainObject.Predmet.ProtuStrankaListFormatedWithAdress>
    <izvorni_sadrzaj>
      <item>BERTA PROJEKT-AQUA VIVA d.o.o., Zagrebačka 32/a, 10430 Samobor</item>
    </izvorni_sadrzaj>
    <derivirana_varijabla naziv="DomainObject.Predmet.ProtuStrankaListFormatedWithAdress_1">
      <item>BERTA PROJEKT-AQUA VIVA d.o.o., Zagrebačka 32/a, 10430 Samobor</item>
    </derivirana_varijabla>
  </DomainObject.Predmet.ProtuStrankaListFormatedWithAdress>
  <DomainObject.Predmet.ProtuStrankaListFormatedWithAdressOIB>
    <izvorni_sadrzaj>
      <item>BERTA PROJEKT-AQUA VIVA d.o.o., OIB 68940024360, Zagrebačka 32/a, 10430 Samobor</item>
    </izvorni_sadrzaj>
    <derivirana_varijabla naziv="DomainObject.Predmet.ProtuStrankaListFormatedWithAdressOIB_1">
      <item>BERTA PROJEKT-AQUA VIVA d.o.o., OIB 68940024360, Zagrebačka 32/a, 10430 Samobor</item>
    </derivirana_varijabla>
  </DomainObject.Predmet.ProtuStrankaListFormatedWithAdressOIB>
  <DomainObject.Predmet.ProtuStrankaListNazivFormated>
    <izvorni_sadrzaj>
      <item>BERTA PROJEKT-AQUA VIVA d.o.o.</item>
    </izvorni_sadrzaj>
    <derivirana_varijabla naziv="DomainObject.Predmet.ProtuStrankaListNazivFormated_1">
      <item>BERTA PROJEKT-AQUA VIVA d.o.o.</item>
    </derivirana_varijabla>
  </DomainObject.Predmet.ProtuStrankaListNazivFormated>
  <DomainObject.Predmet.ProtuStrankaListNazivFormatedOIB>
    <izvorni_sadrzaj>
      <item>BERTA PROJEKT-AQUA VIVA d.o.o., OIB 68940024360</item>
    </izvorni_sadrzaj>
    <derivirana_varijabla naziv="DomainObject.Predmet.ProtuStrankaListNazivFormatedOIB_1">
      <item>BERTA PROJEKT-AQUA VIVA d.o.o., OIB 68940024360</item>
    </derivirana_varijabla>
  </DomainObject.Predmet.ProtuStrankaListNazivFormatedOIB>
  <DomainObject.Predmet.OstaliListFormated>
    <izvorni_sadrzaj>
      <item>Sanja Levak</item>
    </izvorni_sadrzaj>
    <derivirana_varijabla naziv="DomainObject.Predmet.OstaliListFormated_1">
      <item>Sanja Levak</item>
    </derivirana_varijabla>
  </DomainObject.Predmet.OstaliListFormated>
  <DomainObject.Predmet.OstaliListFormatedOIB>
    <izvorni_sadrzaj>
      <item>Sanja Levak, OIB 12684804036</item>
    </izvorni_sadrzaj>
    <derivirana_varijabla naziv="DomainObject.Predmet.OstaliListFormatedOIB_1">
      <item>Sanja Levak, OIB 12684804036</item>
    </derivirana_varijabla>
  </DomainObject.Predmet.OstaliListFormatedOIB>
  <DomainObject.Predmet.OstaliListFormatedWithAdress>
    <izvorni_sadrzaj>
      <item>Sanja Levak, Ulica Grge Tuškana 39, 10000 Zagreb</item>
    </izvorni_sadrzaj>
    <derivirana_varijabla naziv="DomainObject.Predmet.OstaliListFormatedWithAdress_1">
      <item>Sanja Levak, Ulica Grge Tuškana 39, 10000 Zagreb</item>
    </derivirana_varijabla>
  </DomainObject.Predmet.OstaliListFormatedWithAdress>
  <DomainObject.Predmet.OstaliListFormatedWithAdressOIB>
    <izvorni_sadrzaj>
      <item>Sanja Levak, OIB 12684804036, Ulica Grge Tuškana 39, 10000 Zagreb</item>
    </izvorni_sadrzaj>
    <derivirana_varijabla naziv="DomainObject.Predmet.OstaliListFormatedWithAdressOIB_1">
      <item>Sanja Levak, OIB 12684804036, Ulica Grge Tuškana 39, 10000 Zagreb</item>
    </derivirana_varijabla>
  </DomainObject.Predmet.OstaliListFormatedWithAdressOIB>
  <DomainObject.Predmet.OstaliListNazivFormated>
    <izvorni_sadrzaj>
      <item>Sanja Levak</item>
    </izvorni_sadrzaj>
    <derivirana_varijabla naziv="DomainObject.Predmet.OstaliListNazivFormated_1">
      <item>Sanja Levak</item>
    </derivirana_varijabla>
  </DomainObject.Predmet.OstaliListNazivFormated>
  <DomainObject.Predmet.OstaliListNazivFormatedOIB>
    <izvorni_sadrzaj>
      <item>Sanja Levak, OIB 12684804036</item>
    </izvorni_sadrzaj>
    <derivirana_varijabla naziv="DomainObject.Predmet.OstaliListNazivFormatedOIB_1">
      <item>Sanja Levak, OIB 12684804036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BERTA PROJEKT-AQUA VIVA d.o.o.</izvorni_sadrzaj>
    <derivirana_varijabla naziv="DomainObject.Predmet.ProtustrankaIDrugi_1">BERTA PROJEKT-AQUA 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BERTA PROJEKT-AQUA VIVA d.o.o., OIB 68940024360, Zagrebačka 32/a, 10430 Samobor</izvorni_sadrzaj>
    <derivirana_varijabla naziv="DomainObject.Predmet.ProtustrankaIDrugiAdressOIB_1">BERTA PROJEKT-AQUA VIVA d.o.o.,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BERTA PROJEKT-AQUA VIVA d.o.o.</item>
      <item>FINA Regionalni centar Zagreb</item>
      <item>Sanja Levak</item>
    </izvorni_sadrzaj>
    <derivirana_varijabla naziv="DomainObject.Predmet.SudioniciListNaziv_1">
      <item>BERTA PROJEKT-AQUA VIVA d.o.o.</item>
      <item>FINA Regionalni centar Zagreb</item>
      <item>Sanja Levak</item>
    </derivirana_varijabla>
  </DomainObject.Predmet.SudioniciListNaziv>
  <DomainObject.Predmet.SudioniciListAdressOIB>
    <izvorni_sadrzaj>
      <item>BERTA PROJEKT-AQUA VIVA d.o.o., OIB 68940024360, Zagrebačka 32/a,10430 Samobor</item>
      <item>FINA Regionalni centar Zagreb, OIB 85821130368, Trg svibanjskih žrtava 1995. 1,10000 Zagreb</item>
      <item>Sanja Levak, OIB 12684804036, Ulica Grge Tuškana 39,10000 Zagreb</item>
    </izvorni_sadrzaj>
    <derivirana_varijabla naziv="DomainObject.Predmet.SudioniciListAdressOIB_1">
      <item>BERTA PROJEKT-AQUA VIVA d.o.o., OIB 68940024360, Zagrebačka 32/a,10430 Samobor</item>
      <item>FINA Regionalni centar Zagreb, OIB 85821130368, Trg svibanjskih žrtava 1995. 1,10000 Zagreb</item>
      <item>Sanja Levak, OIB 12684804036, Ulica Grge Tuškana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68940024360</item>
      <item>, OIB 85821130368</item>
      <item>, OIB 12684804036</item>
    </izvorni_sadrzaj>
    <derivirana_varijabla naziv="DomainObject.Predmet.SudioniciListNazivOIB_1">
      <item>, OIB 68940024360</item>
      <item>, OIB 85821130368</item>
      <item>, OIB 12684804036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C92BF-9302-4566-AFC8-55807F460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408</properties:Words>
  <properties:Characters>2156</properties:Characters>
  <properties:Lines>72</properties:Lines>
  <properties:Paragraphs>27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2016-08-25T08:43:00Z</dcterms:created>
  <dc:creator>marija jankovic</dc:creator>
  <cp:lastModifiedBy>wsadmin</cp:lastModifiedBy>
  <cp:lastPrinted>2016-08-25T07:47:00Z</cp:lastPrinted>
  <dcterms:modified xmlns:xsi="http://www.w3.org/2001/XMLSchema-instance" xsi:type="dcterms:W3CDTF">2016-08-25T09:57:00Z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