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93d6" w14:paraId="40493d6" w:rsidRDefault="009B76B6"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STALNA SLUŽBA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Ljudevita Šestića 4</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 xml:space="preserve">TRGOVAČKI SUD U ZAGREBU, Stalna služba,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FINANCIJSKE AGENCIJE, Regionalni centar Zagreb, </w:t>
      </w:r>
      <w:r w:rsidR="005D0BDA">
        <w:rPr>
          <w:rFonts w:cs="Times New Roman" w:eastAsia="Times New Roman"/>
          <w:lang w:eastAsia="hr-HR"/>
        </w:rPr>
        <w:t>Podružnica Zagreb, Trg Svibanjskih žrtava 1995. 1</w:t>
      </w:r>
      <w:r w:rsidR="00706C58">
        <w:rPr>
          <w:rFonts w:cs="Times New Roman" w:eastAsia="Times New Roman"/>
          <w:lang w:eastAsia="hr-HR"/>
        </w:rPr>
        <w:t>,</w:t>
      </w:r>
      <w:r w:rsidRPr="00905680">
        <w:rPr>
          <w:rFonts w:cs="Times New Roman" w:eastAsia="Times New Roman"/>
          <w:lang w:eastAsia="hr-HR"/>
        </w:rPr>
        <w:t xml:space="preserve"> OIB: 85821130368, za </w:t>
      </w:r>
      <w:r w:rsidR="006D1880">
        <w:rPr>
          <w:rFonts w:cs="Times New Roman" w:eastAsia="Times New Roman"/>
          <w:lang w:eastAsia="hr-HR"/>
        </w:rPr>
        <w:t>otvaranje</w:t>
      </w:r>
      <w:r w:rsidRPr="00905680">
        <w:rPr>
          <w:rFonts w:cs="Times New Roman" w:eastAsia="Times New Roman"/>
          <w:lang w:eastAsia="hr-HR"/>
        </w:rPr>
        <w:t xml:space="preserve"> stečajnog postupka nad dužnikom </w:t>
      </w:r>
      <w:r w:rsidR="00D40DF8">
        <w:rPr>
          <w:rFonts w:cs="Times New Roman" w:eastAsia="Times New Roman"/>
          <w:lang w:eastAsia="hr-HR"/>
        </w:rPr>
        <w:t>EXTOLLO d.o.o., Zagreb, Selska cesta 92g, OIB: 70515046790</w:t>
      </w:r>
      <w:r w:rsidR="00706C58">
        <w:rPr>
          <w:rFonts w:cs="Times New Roman" w:eastAsia="Times New Roman"/>
          <w:lang w:eastAsia="hr-HR"/>
        </w:rPr>
        <w:t>,</w:t>
      </w:r>
      <w:r w:rsidRPr="00905680">
        <w:rPr>
          <w:rFonts w:cs="Times New Roman" w:eastAsia="Times New Roman"/>
          <w:lang w:eastAsia="hr-HR"/>
        </w:rPr>
        <w:t xml:space="preserve"> </w:t>
      </w:r>
      <w:r w:rsidR="00D40DF8">
        <w:rPr>
          <w:rFonts w:cs="Times New Roman" w:eastAsia="Times New Roman"/>
          <w:lang w:eastAsia="hr-HR"/>
        </w:rPr>
        <w:t>15</w:t>
      </w:r>
      <w:r w:rsidR="00706C58">
        <w:rPr>
          <w:rFonts w:cs="Times New Roman" w:eastAsia="Times New Roman"/>
          <w:lang w:eastAsia="hr-HR"/>
        </w:rPr>
        <w:t>. ožujka</w:t>
      </w:r>
      <w:r w:rsidR="006D1880">
        <w:rPr>
          <w:rFonts w:cs="Times New Roman" w:eastAsia="Times New Roman"/>
          <w:lang w:eastAsia="hr-HR"/>
        </w:rPr>
        <w:t xml:space="preserve"> 2017.</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D40DF8">
        <w:rPr>
          <w:rFonts w:cs="Times New Roman" w:eastAsia="Times New Roman"/>
          <w:lang w:eastAsia="hr-HR"/>
        </w:rPr>
        <w:t>EXTOLLO d.o.o., Zagreb, Selska cesta 92g, OIB: 70515046790,</w:t>
      </w:r>
      <w:r w:rsidRPr="00905680">
        <w:rPr>
          <w:rFonts w:cs="Times New Roman" w:eastAsia="Times New Roman"/>
          <w:lang w:eastAsia="hr-HR"/>
        </w:rPr>
        <w:t xml:space="preserve"> da u roku od 15 dana uplate predujam za namirenje troškova prethodnoga i otvorenoga stečajnog postupka u iznosu od 10.000,00 kn, na žiro račun ovog suda broj </w:t>
      </w:r>
      <w:r w:rsidRPr="00905680">
        <w:rPr>
          <w:rFonts w:cs="Times New Roman" w:eastAsia="Times New Roman"/>
          <w:color w:val="000000"/>
          <w:lang w:eastAsia="hr-HR"/>
        </w:rPr>
        <w:t xml:space="preserve">IBAN HR9223900011300000460, model HR05, poziv na broj </w:t>
      </w:r>
      <w:r w:rsidR="00D40DF8">
        <w:rPr>
          <w:rFonts w:cs="Times New Roman" w:eastAsia="Times New Roman"/>
          <w:color w:val="000000"/>
          <w:lang w:eastAsia="hr-HR"/>
        </w:rPr>
        <w:t>4409</w:t>
      </w:r>
      <w:r w:rsidR="005D0BDA">
        <w:rPr>
          <w:rFonts w:cs="Times New Roman" w:eastAsia="Times New Roman"/>
          <w:color w:val="000000"/>
          <w:lang w:eastAsia="hr-HR"/>
        </w:rPr>
        <w:t>-2016</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D40DF8" w:rsidR="00D40DF8">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D40DF8">
        <w:rPr>
          <w:rFonts w:cs="Times New Roman" w:eastAsia="Times New Roman"/>
          <w:lang w:eastAsia="hr-HR"/>
        </w:rPr>
        <w:t>429</w:t>
      </w:r>
      <w:r w:rsidRPr="00905680">
        <w:rPr>
          <w:rFonts w:cs="Times New Roman" w:eastAsia="Times New Roman"/>
          <w:lang w:eastAsia="hr-HR"/>
        </w:rPr>
        <w:t xml:space="preserve">. st. </w:t>
      </w:r>
      <w:r w:rsidR="00D40DF8">
        <w:rPr>
          <w:rFonts w:cs="Times New Roman" w:eastAsia="Times New Roman"/>
          <w:lang w:eastAsia="hr-HR"/>
        </w:rPr>
        <w:t>1</w:t>
      </w:r>
      <w:r w:rsidRPr="00905680">
        <w:rPr>
          <w:rFonts w:cs="Times New Roman" w:eastAsia="Times New Roman"/>
          <w:lang w:eastAsia="hr-HR"/>
        </w:rPr>
        <w:t xml:space="preserve">. Stečajnog zakona (Narodne novine broj 71/15, dale:SZ) podnijela </w:t>
      </w:r>
      <w:r w:rsidR="00D40DF8">
        <w:rPr>
          <w:rFonts w:cs="Times New Roman" w:eastAsia="Times New Roman"/>
          <w:lang w:eastAsia="hr-HR"/>
        </w:rPr>
        <w:t>zahtjev za provedbu skraćenog</w:t>
      </w:r>
      <w:r w:rsidRPr="00905680">
        <w:rPr>
          <w:rFonts w:cs="Times New Roman" w:eastAsia="Times New Roman"/>
          <w:lang w:eastAsia="hr-HR"/>
        </w:rPr>
        <w:t xml:space="preserve"> stečajnog postupka nad dužnikom </w:t>
      </w:r>
      <w:r w:rsidR="00D40DF8">
        <w:rPr>
          <w:rFonts w:cs="Times New Roman" w:eastAsia="Times New Roman"/>
          <w:lang w:eastAsia="hr-HR"/>
        </w:rPr>
        <w:t>EXTOLLO d.o.o., Zagreb, Selska cesta 92g, OIB: 70515046790,</w:t>
      </w:r>
      <w:r w:rsidRPr="00905680">
        <w:rPr>
          <w:rFonts w:cs="Times New Roman" w:eastAsia="Times New Roman"/>
          <w:lang w:eastAsia="hr-HR"/>
        </w:rPr>
        <w:t xml:space="preserve"> navodeći da u Očevidniku redoslijeda osnova za plaćanje ima evidentirane neizvršene osnove za plaćanje u ukupnom iznosu od </w:t>
      </w:r>
      <w:r w:rsidR="00D40DF8">
        <w:rPr>
          <w:rFonts w:cs="Times New Roman" w:eastAsia="Times New Roman"/>
          <w:lang w:eastAsia="hr-HR"/>
        </w:rPr>
        <w:t>1.070.283,38</w:t>
      </w:r>
      <w:r w:rsidR="00AB443F">
        <w:rPr>
          <w:rFonts w:cs="Times New Roman" w:eastAsia="Times New Roman"/>
          <w:lang w:eastAsia="hr-HR"/>
        </w:rPr>
        <w:t xml:space="preserve"> </w:t>
      </w:r>
      <w:r w:rsidR="00D40DF8">
        <w:rPr>
          <w:rFonts w:cs="Times New Roman" w:eastAsia="Times New Roman"/>
          <w:lang w:eastAsia="hr-HR"/>
        </w:rPr>
        <w:t>kn,</w:t>
      </w:r>
      <w:r w:rsidR="00D40DF8" w:rsidRPr="00D40DF8">
        <w:rPr>
          <w:rFonts w:cs="Times New Roman" w:eastAsia="Times New Roman"/>
          <w:lang w:eastAsia="hr-HR"/>
        </w:rPr>
        <w:t xml:space="preserve"> </w:t>
      </w:r>
      <w:r w:rsidR="00D40DF8">
        <w:rPr>
          <w:rFonts w:cs="Times New Roman" w:eastAsia="Times New Roman"/>
          <w:lang w:eastAsia="hr-HR"/>
        </w:rPr>
        <w:t xml:space="preserve">povodom kojeg zahtjeva su pozvani vjerovnici na podnošenje prijedloga za otvaranje stečajnog postupka, a zakonski zastupnici dužnika na dostavu javnobilježnički ovjerovljenog popisa imovine i obveza oglasom od 25. studenog 2015. </w:t>
      </w:r>
    </w:p>
    <w:p w:rsidRDefault="00D40DF8" w:rsidP="00D40DF8" w:rsidR="00D40DF8">
      <w:pPr>
        <w:spacing w:after="0"/>
        <w:ind w:firstLine="708"/>
        <w:jc w:val="both"/>
        <w:rPr>
          <w:rFonts w:cs="Times New Roman" w:eastAsia="Times New Roman"/>
          <w:lang w:eastAsia="hr-HR"/>
        </w:rPr>
      </w:pPr>
    </w:p>
    <w:p w:rsidRDefault="00D40DF8" w:rsidP="00D40DF8" w:rsidR="00D40DF8">
      <w:pPr>
        <w:spacing w:after="0"/>
        <w:ind w:firstLine="708"/>
        <w:jc w:val="both"/>
        <w:rPr>
          <w:rFonts w:cs="Times New Roman" w:eastAsia="Times New Roman"/>
          <w:lang w:eastAsia="hr-HR"/>
        </w:rPr>
      </w:pPr>
      <w:r>
        <w:rPr>
          <w:rFonts w:cs="Times New Roman" w:eastAsia="Times New Roman"/>
          <w:lang w:eastAsia="hr-HR"/>
        </w:rPr>
        <w:t>Zakonski zastupnik dužnika je dostavio prokazni popis imovine s naznakom da dužnik ima imovinu koja se sastoji od novčane tražbine prema društvu Lenga d.o.o. u iznosu od 268.938,77 kn i prema Ministarstvu financija RH, Porezna uprava u iznosu od 35.058,85 kn.</w:t>
      </w:r>
    </w:p>
    <w:p w:rsidRDefault="00D40DF8" w:rsidP="00D40DF8" w:rsidR="00D40DF8">
      <w:pPr>
        <w:spacing w:after="0"/>
        <w:ind w:firstLine="708"/>
        <w:jc w:val="both"/>
        <w:rPr>
          <w:rFonts w:cs="Times New Roman" w:eastAsia="Times New Roman"/>
          <w:lang w:eastAsia="hr-HR"/>
        </w:rPr>
      </w:pPr>
    </w:p>
    <w:p w:rsidRDefault="00D40DF8" w:rsidP="00D40DF8" w:rsidR="00D40DF8">
      <w:pPr>
        <w:spacing w:after="0"/>
        <w:ind w:firstLine="708"/>
        <w:jc w:val="both"/>
        <w:rPr>
          <w:rFonts w:cs="Times New Roman" w:eastAsia="Times New Roman"/>
          <w:lang w:eastAsia="hr-HR"/>
        </w:rPr>
      </w:pPr>
      <w:r>
        <w:rPr>
          <w:rFonts w:cs="Times New Roman" w:eastAsia="Times New Roman"/>
          <w:lang w:eastAsia="hr-HR"/>
        </w:rPr>
        <w:lastRenderedPageBreak/>
        <w:t>Povodom dužnikove dostave prokatnog popisa imovine obustavljen je skraćeni stečajni postupak te je ovosudnim rješenjem poslovni broj St-4409/16 od 4. siječnja 2017. pokrenut prethodni postupak i pozvano Ministarstvo financija RH, Porezna uprava na dostavu podataka o imovini dužnika.</w:t>
      </w:r>
    </w:p>
    <w:p w:rsidRDefault="00D40DF8" w:rsidP="00D40DF8" w:rsidR="00D40DF8">
      <w:pPr>
        <w:spacing w:after="0"/>
        <w:ind w:firstLine="708"/>
        <w:jc w:val="both"/>
        <w:rPr>
          <w:rFonts w:cs="Times New Roman" w:eastAsia="Times New Roman"/>
          <w:lang w:eastAsia="hr-HR"/>
        </w:rPr>
      </w:pPr>
    </w:p>
    <w:p w:rsidRDefault="00D40DF8" w:rsidP="00D40DF8" w:rsidR="00D40DF8">
      <w:pPr>
        <w:spacing w:after="0"/>
        <w:ind w:firstLine="708"/>
        <w:jc w:val="both"/>
        <w:rPr>
          <w:rFonts w:cs="Times New Roman" w:eastAsia="Times New Roman"/>
          <w:lang w:eastAsia="hr-HR"/>
        </w:rPr>
      </w:pPr>
      <w:r>
        <w:rPr>
          <w:rFonts w:cs="Times New Roman" w:eastAsia="Times New Roman"/>
          <w:lang w:eastAsia="hr-HR"/>
        </w:rPr>
        <w:t>Ministarstvo financija RH, Porezna uprava, Područni ured Zagreb, se podneskom od 13. ožujka 2017. očitovalo da dužnik nije evidentiran kao stjecatelj niti otuđitelj nekretnina ni pokretnina, da ima preplatu po osnovi PDV-a u iznosu od 30.679,51 kn, međutim da nije predao prijave poreza na dobit za 2014. i 2015. te prijave PDV-a od 1. siječnja 2015. pa nadalje.</w:t>
      </w:r>
    </w:p>
    <w:p w:rsidRDefault="00D40DF8" w:rsidP="00D40DF8" w:rsidR="00D40DF8">
      <w:pPr>
        <w:spacing w:after="0"/>
        <w:ind w:firstLine="708"/>
        <w:jc w:val="both"/>
        <w:rPr>
          <w:rFonts w:cs="Times New Roman" w:eastAsia="Times New Roman"/>
          <w:lang w:eastAsia="hr-HR"/>
        </w:rPr>
      </w:pPr>
    </w:p>
    <w:p w:rsidRDefault="00D40DF8" w:rsidP="00905680" w:rsidR="00D40DF8">
      <w:pPr>
        <w:spacing w:after="0"/>
        <w:ind w:firstLine="708"/>
        <w:jc w:val="both"/>
        <w:rPr>
          <w:rFonts w:cs="Times New Roman" w:eastAsia="Times New Roman"/>
          <w:lang w:eastAsia="hr-HR"/>
        </w:rPr>
      </w:pPr>
      <w:r>
        <w:rPr>
          <w:rFonts w:cs="Times New Roman" w:eastAsia="Times New Roman"/>
          <w:lang w:eastAsia="hr-HR"/>
        </w:rPr>
        <w:t>Iz izvoda iz sudskog registra za društvo Lenga d.o.o., dužnikovog dužnika proizlazi da je to društvo brisano iz sudskog registra 25. rujna 2015. temeljem ovosudnog rješenja Tt-15/2889.</w:t>
      </w:r>
    </w:p>
    <w:p w:rsidRDefault="00D40DF8" w:rsidP="00905680" w:rsidR="00D40DF8" w:rsidRPr="00905680">
      <w:pPr>
        <w:spacing w:after="0"/>
        <w:ind w:firstLine="708"/>
        <w:jc w:val="both"/>
        <w:rPr>
          <w:rFonts w:cs="Times New Roman" w:eastAsia="Times New Roman"/>
          <w:lang w:eastAsia="hr-HR"/>
        </w:rPr>
      </w:pPr>
    </w:p>
    <w:p w:rsidRDefault="006D1880" w:rsidP="00905680" w:rsidR="00905680">
      <w:pPr>
        <w:spacing w:after="0"/>
        <w:ind w:firstLine="708"/>
        <w:jc w:val="both"/>
        <w:rPr>
          <w:rFonts w:cs="Times New Roman" w:eastAsia="Times New Roman"/>
          <w:lang w:eastAsia="hr-HR"/>
        </w:rPr>
      </w:pPr>
      <w:r>
        <w:rPr>
          <w:rFonts w:cs="Times New Roman" w:eastAsia="Times New Roman"/>
          <w:lang w:eastAsia="hr-HR"/>
        </w:rPr>
        <w:t xml:space="preserve">Iz potvrde FINA-e od </w:t>
      </w:r>
      <w:r w:rsidR="00D40DF8">
        <w:rPr>
          <w:rFonts w:cs="Times New Roman" w:eastAsia="Times New Roman"/>
          <w:lang w:eastAsia="hr-HR"/>
        </w:rPr>
        <w:t>1. veljače</w:t>
      </w:r>
      <w:r>
        <w:rPr>
          <w:rFonts w:cs="Times New Roman" w:eastAsia="Times New Roman"/>
          <w:lang w:eastAsia="hr-HR"/>
        </w:rPr>
        <w:t xml:space="preserve"> 2017.</w:t>
      </w:r>
      <w:r w:rsidR="00905680" w:rsidRPr="00905680">
        <w:rPr>
          <w:rFonts w:cs="Times New Roman" w:eastAsia="Times New Roman"/>
          <w:lang w:eastAsia="hr-HR"/>
        </w:rPr>
        <w:t xml:space="preserve"> proizlazi da dužnik </w:t>
      </w:r>
      <w:r>
        <w:rPr>
          <w:rFonts w:cs="Times New Roman" w:eastAsia="Times New Roman"/>
          <w:lang w:eastAsia="hr-HR"/>
        </w:rPr>
        <w:t xml:space="preserve">na dan </w:t>
      </w:r>
      <w:r w:rsidR="00D40DF8">
        <w:rPr>
          <w:rFonts w:cs="Times New Roman" w:eastAsia="Times New Roman"/>
          <w:lang w:eastAsia="hr-HR"/>
        </w:rPr>
        <w:t>23. rujna 2015</w:t>
      </w:r>
      <w:r w:rsidR="00845346">
        <w:rPr>
          <w:rFonts w:cs="Times New Roman" w:eastAsia="Times New Roman"/>
          <w:lang w:eastAsia="hr-HR"/>
        </w:rPr>
        <w:t xml:space="preserve">. </w:t>
      </w:r>
      <w:r>
        <w:rPr>
          <w:rFonts w:cs="Times New Roman" w:eastAsia="Times New Roman"/>
          <w:lang w:eastAsia="hr-HR"/>
        </w:rPr>
        <w:t xml:space="preserve">ima neizvršene osnove za plaćanje u neprekinutom razdoblju od </w:t>
      </w:r>
      <w:r w:rsidR="00845346">
        <w:rPr>
          <w:rFonts w:cs="Times New Roman" w:eastAsia="Times New Roman"/>
          <w:lang w:eastAsia="hr-HR"/>
        </w:rPr>
        <w:t>120</w:t>
      </w:r>
      <w:r>
        <w:rPr>
          <w:rFonts w:cs="Times New Roman" w:eastAsia="Times New Roman"/>
          <w:lang w:eastAsia="hr-HR"/>
        </w:rPr>
        <w:t xml:space="preserve"> dana u ukupnom iznosu od </w:t>
      </w:r>
      <w:r w:rsidR="00D40DF8">
        <w:rPr>
          <w:rFonts w:cs="Times New Roman" w:eastAsia="Times New Roman"/>
          <w:lang w:eastAsia="hr-HR"/>
        </w:rPr>
        <w:t>1.070.283,38</w:t>
      </w:r>
      <w:r w:rsidR="003C6F97">
        <w:rPr>
          <w:rFonts w:cs="Times New Roman" w:eastAsia="Times New Roman"/>
          <w:lang w:eastAsia="hr-HR"/>
        </w:rPr>
        <w:t xml:space="preserve"> </w:t>
      </w:r>
      <w:r>
        <w:rPr>
          <w:rFonts w:cs="Times New Roman" w:eastAsia="Times New Roman"/>
          <w:lang w:eastAsia="hr-HR"/>
        </w:rPr>
        <w:t xml:space="preserve">kn (list </w:t>
      </w:r>
      <w:r w:rsidR="00706C58">
        <w:rPr>
          <w:rFonts w:cs="Times New Roman" w:eastAsia="Times New Roman"/>
          <w:lang w:eastAsia="hr-HR"/>
        </w:rPr>
        <w:t xml:space="preserve">1 i </w:t>
      </w:r>
      <w:r w:rsidR="00D40DF8">
        <w:rPr>
          <w:rFonts w:cs="Times New Roman" w:eastAsia="Times New Roman"/>
          <w:lang w:eastAsia="hr-HR"/>
        </w:rPr>
        <w:t>49</w:t>
      </w:r>
      <w:r>
        <w:rPr>
          <w:rFonts w:cs="Times New Roman" w:eastAsia="Times New Roman"/>
          <w:lang w:eastAsia="hr-HR"/>
        </w:rPr>
        <w:t xml:space="preserve"> spisa). </w:t>
      </w:r>
    </w:p>
    <w:p w:rsidRDefault="00822CE6" w:rsidP="00905680" w:rsidR="00822CE6">
      <w:pPr>
        <w:spacing w:after="0"/>
        <w:ind w:firstLine="708"/>
        <w:jc w:val="both"/>
        <w:rPr>
          <w:rFonts w:cs="Times New Roman" w:eastAsia="Times New Roman"/>
          <w:lang w:eastAsia="hr-HR"/>
        </w:rPr>
      </w:pPr>
    </w:p>
    <w:p w:rsidRDefault="003C6F97" w:rsidP="00905680" w:rsidR="00905680" w:rsidRPr="00905680">
      <w:pPr>
        <w:spacing w:after="0"/>
        <w:ind w:firstLine="708"/>
        <w:jc w:val="both"/>
        <w:rPr>
          <w:rFonts w:cs="Times New Roman" w:eastAsia="Times New Roman"/>
          <w:lang w:eastAsia="hr-HR"/>
        </w:rPr>
      </w:pPr>
      <w:r>
        <w:rPr>
          <w:rFonts w:cs="Times New Roman" w:eastAsia="Times New Roman"/>
          <w:lang w:eastAsia="hr-HR"/>
        </w:rPr>
        <w:t xml:space="preserve">Sud ne </w:t>
      </w:r>
      <w:r w:rsidR="006D1880">
        <w:rPr>
          <w:rFonts w:cs="Times New Roman" w:eastAsia="Times New Roman"/>
          <w:lang w:eastAsia="hr-HR"/>
        </w:rPr>
        <w:t>raspolaže podacim</w:t>
      </w:r>
      <w:r>
        <w:rPr>
          <w:rFonts w:cs="Times New Roman" w:eastAsia="Times New Roman"/>
          <w:lang w:eastAsia="hr-HR"/>
        </w:rPr>
        <w:t xml:space="preserve">a o eventualnoj imovini dužnika koja bi bila dovoljna za namirenje troškova stečajnog postupka, pa je </w:t>
      </w:r>
      <w:r w:rsidR="00905680" w:rsidRPr="00905680">
        <w:rPr>
          <w:rFonts w:cs="Times New Roman" w:eastAsia="Times New Roman"/>
          <w:lang w:eastAsia="hr-HR"/>
        </w:rPr>
        <w:t>pozvao osobe koje imaju pravni interes za provedbom stečajnog postupka da u roku od 15 dana uplate predujam za namirenje troškova prethodnoga i otvorenoga stečajnog postupka, a temeljem čl. 132. st. 1. SZ-a.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905680" w:rsid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AB443F">
        <w:rPr>
          <w:rFonts w:cs="Times New Roman" w:eastAsia="Times New Roman"/>
          <w:lang w:eastAsia="hr-HR"/>
        </w:rPr>
        <w:t>1</w:t>
      </w:r>
      <w:r w:rsidR="00D40DF8">
        <w:rPr>
          <w:rFonts w:cs="Times New Roman" w:eastAsia="Times New Roman"/>
          <w:lang w:eastAsia="hr-HR"/>
        </w:rPr>
        <w:t>5</w:t>
      </w:r>
      <w:r w:rsidR="00706C58">
        <w:rPr>
          <w:rFonts w:cs="Times New Roman" w:eastAsia="Times New Roman"/>
          <w:lang w:eastAsia="hr-HR"/>
        </w:rPr>
        <w:t>. ožujka</w:t>
      </w:r>
      <w:r w:rsidR="006D1880">
        <w:rPr>
          <w:rFonts w:cs="Times New Roman" w:eastAsia="Times New Roman"/>
          <w:lang w:eastAsia="hr-HR"/>
        </w:rPr>
        <w:t xml:space="preserve"> 2017.</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D40DF8" w:rsidR="005D0BDA">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D752F0">
        <w:rPr>
          <w:rFonts w:cs="Times New Roman" w:eastAsia="Times New Roman"/>
          <w:lang w:eastAsia="hr-HR"/>
        </w:rPr>
        <w:t>,v.r.</w:t>
      </w:r>
    </w:p>
    <w:p w:rsidRDefault="00D752F0" w:rsidP="00D40DF8" w:rsidR="00D752F0">
      <w:pPr>
        <w:spacing w:after="0"/>
        <w:jc w:val="center"/>
        <w:rPr>
          <w:rFonts w:cs="Times New Roman" w:eastAsia="Times New Roman"/>
          <w:lang w:eastAsia="hr-HR"/>
        </w:rPr>
      </w:pPr>
    </w:p>
    <w:p w:rsidRDefault="00D752F0" w:rsidP="00D40DF8" w:rsidR="00D752F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D40DF8" w:rsidP="00D40DF8" w:rsidR="00D40DF8" w:rsidRPr="00905680">
      <w:pPr>
        <w:spacing w:after="0"/>
        <w:jc w:val="center"/>
        <w:rPr>
          <w:rFonts w:cs="Times New Roman" w:eastAsia="Times New Roman"/>
          <w:lang w:eastAsia="hr-HR"/>
        </w:rPr>
      </w:pP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D40DF8"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557D" w:rsidP="00537B78" w:rsidR="00A3557D">
      <w:r>
        <w:separator/>
      </w:r>
    </w:p>
  </w:endnote>
  <w:endnote w:id="0" w:type="continuationSeparator">
    <w:p w:rsidRDefault="00A3557D" w:rsidP="00537B78" w:rsidR="00A355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557D" w:rsidP="00537B78" w:rsidR="00A3557D">
      <w:r>
        <w:separator/>
      </w:r>
    </w:p>
  </w:footnote>
  <w:footnote w:id="0" w:type="continuationSeparator">
    <w:p w:rsidRDefault="00A3557D" w:rsidP="00537B78" w:rsidR="00A355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9B76B6">
          <w:t>2</w:t>
        </w:r>
        <w:r>
          <w:fldChar w:fldCharType="end"/>
        </w:r>
      </w:p>
    </w:sdtContent>
  </w:sdt>
  <w:p w:rsidRDefault="00905680" w:rsidR="008333A9">
    <w:pPr>
      <w:pStyle w:val="Zaglavlje"/>
    </w:pPr>
    <w:r>
      <w:t>1 St-</w:t>
    </w:r>
    <w:r w:rsidR="00D40DF8">
      <w:t>4409</w:t>
    </w:r>
    <w:r w:rsidR="005D0BD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610"/>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2CE6"/>
    <w:rsid w:val="00824441"/>
    <w:rsid w:val="00824D64"/>
    <w:rsid w:val="00827641"/>
    <w:rsid w:val="00830C99"/>
    <w:rsid w:val="00831B9F"/>
    <w:rsid w:val="008333A9"/>
    <w:rsid w:val="00834525"/>
    <w:rsid w:val="008360BC"/>
    <w:rsid w:val="00840B2B"/>
    <w:rsid w:val="00840BB5"/>
    <w:rsid w:val="0084219E"/>
    <w:rsid w:val="008447C0"/>
    <w:rsid w:val="00845346"/>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6B6"/>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557D"/>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43F"/>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6FBE"/>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DF8"/>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52F0"/>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9D9"/>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4409</izvorni_sadrzaj>
    <derivirana_varijabla naziv="DomainObject.Predmet.Broj_1">4409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St-4409/2016</izvorni_sadrzaj>
    <derivirana_varijabla naziv="DomainObject.Predmet.OznakaBroj_1">St-4409/2016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EXTOLLO d.o.o.</izvorni_sadrzaj>
    <derivirana_varijabla naziv="DomainObject.Predmet.ProtustrankaFormated_1">  EXTOLLO d.o.o.</derivirana_varijabla>
  </DomainObject.Predmet.ProtustrankaFormated>
  <DomainObject.Predmet.ProtustrankaFormatedOIB>
    <izvorni_sadrzaj>  EXTOLLO d.o.o., OIB 70515046790</izvorni_sadrzaj>
    <derivirana_varijabla naziv="DomainObject.Predmet.ProtustrankaFormatedOIB_1">  EXTOLLO d.o.o., OIB 70515046790</derivirana_varijabla>
  </DomainObject.Predmet.ProtustrankaFormatedOIB>
  <DomainObject.Predmet.ProtustrankaFormatedWithAdress>
    <izvorni_sadrzaj> EXTOLLO d.o.o., Selska Cesta 92/G, 10000 Zagreb</izvorni_sadrzaj>
    <derivirana_varijabla naziv="DomainObject.Predmet.ProtustrankaFormatedWithAdress_1"> EXTOLLO d.o.o., Selska Cesta 92/G, 10000 Zagreb</derivirana_varijabla>
  </DomainObject.Predmet.ProtustrankaFormatedWithAdress>
  <DomainObject.Predmet.ProtustrankaFormatedWithAdressOIB>
    <izvorni_sadrzaj> EXTOLLO d.o.o., OIB 70515046790, Selska Cesta 92/G, 10000 Zagreb</izvorni_sadrzaj>
    <derivirana_varijabla naziv="DomainObject.Predmet.ProtustrankaFormatedWithAdressOIB_1"> EXTOLLO d.o.o., OIB 70515046790, Selska Cesta 92/G, 10000 Zagreb</derivirana_varijabla>
  </DomainObject.Predmet.ProtustrankaFormatedWithAdressOIB>
  <DomainObject.Predmet.ProtustrankaWithAdress>
    <izvorni_sadrzaj>EXTOLLO d.o.o. Selska Cesta 92/G, 10000 Zagreb</izvorni_sadrzaj>
    <derivirana_varijabla naziv="DomainObject.Predmet.ProtustrankaWithAdress_1">EXTOLLO d.o.o. Selska Cesta 92/G, 10000 Zagreb</derivirana_varijabla>
  </DomainObject.Predmet.ProtustrankaWithAdress>
  <DomainObject.Predmet.ProtustrankaWithAdressOIB>
    <izvorni_sadrzaj>EXTOLLO d.o.o., OIB 70515046790, Selska Cesta 92/G, 10000 Zagreb</izvorni_sadrzaj>
    <derivirana_varijabla naziv="DomainObject.Predmet.ProtustrankaWithAdressOIB_1">EXTOLLO d.o.o., OIB 70515046790, Selska Cesta 92/G, 10000 Zagreb</derivirana_varijabla>
  </DomainObject.Predmet.ProtustrankaWithAdressOIB>
  <DomainObject.Predmet.ProtustrankaNazivFormated>
    <izvorni_sadrzaj>EXTOLLO d.o.o.</izvorni_sadrzaj>
    <derivirana_varijabla naziv="DomainObject.Predmet.ProtustrankaNazivFormated_1">EXTOLLO d.o.o.</derivirana_varijabla>
  </DomainObject.Predmet.ProtustrankaNazivFormated>
  <DomainObject.Predmet.ProtustrankaNazivFormatedOIB>
    <izvorni_sadrzaj>EXTOLLO d.o.o., OIB 70515046790</izvorni_sadrzaj>
    <derivirana_varijabla naziv="DomainObject.Predmet.ProtustrankaNazivFormatedOIB_1">EXTOLLO d.o.o., OIB 70515046790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EXTOLLO d.o.o.</item>
    </izvorni_sadrzaj>
    <derivirana_varijabla naziv="DomainObject.Predmet.ProtuStrankaListFormated_1">
      <item>EXTOLLO d.o.o.</item>
    </derivirana_varijabla>
  </DomainObject.Predmet.ProtuStrankaListFormated>
  <DomainObject.Predmet.ProtuStrankaListFormatedOIB>
    <izvorni_sadrzaj>
      <item>EXTOLLO d.o.o., OIB 70515046790</item>
    </izvorni_sadrzaj>
    <derivirana_varijabla naziv="DomainObject.Predmet.ProtuStrankaListFormatedOIB_1">
      <item>EXTOLLO d.o.o., OIB 70515046790</item>
    </derivirana_varijabla>
  </DomainObject.Predmet.ProtuStrankaListFormatedOIB>
  <DomainObject.Predmet.ProtuStrankaListFormatedWithAdress>
    <izvorni_sadrzaj>
      <item>EXTOLLO d.o.o., Selska Cesta 92/G, 10000 Zagreb</item>
    </izvorni_sadrzaj>
    <derivirana_varijabla naziv="DomainObject.Predmet.ProtuStrankaListFormatedWithAdress_1">
      <item>EXTOLLO d.o.o., Selska Cesta 92/G, 10000 Zagreb</item>
    </derivirana_varijabla>
  </DomainObject.Predmet.ProtuStrankaListFormatedWithAdress>
  <DomainObject.Predmet.ProtuStrankaListFormatedWithAdressOIB>
    <izvorni_sadrzaj>
      <item>EXTOLLO d.o.o., OIB 70515046790, Selska Cesta 92/G, 10000 Zagreb</item>
    </izvorni_sadrzaj>
    <derivirana_varijabla naziv="DomainObject.Predmet.ProtuStrankaListFormatedWithAdressOIB_1">
      <item>EXTOLLO d.o.o., OIB 70515046790, Selska Cesta 92/G, 10000 Zagreb</item>
    </derivirana_varijabla>
  </DomainObject.Predmet.ProtuStrankaListFormatedWithAdressOIB>
  <DomainObject.Predmet.ProtuStrankaListNazivFormated>
    <izvorni_sadrzaj>
      <item>EXTOLLO d.o.o.</item>
    </izvorni_sadrzaj>
    <derivirana_varijabla naziv="DomainObject.Predmet.ProtuStrankaListNazivFormated_1">
      <item>EXTOLLO d.o.o.</item>
    </derivirana_varijabla>
  </DomainObject.Predmet.ProtuStrankaListNazivFormated>
  <DomainObject.Predmet.ProtuStrankaListNazivFormatedOIB>
    <izvorni_sadrzaj>
      <item>EXTOLLO d.o.o., OIB 70515046790</item>
    </izvorni_sadrzaj>
    <derivirana_varijabla naziv="DomainObject.Predmet.ProtuStrankaListNazivFormatedOIB_1">
      <item>EXTOLLO d.o.o., OIB 70515046790</item>
    </derivirana_varijabla>
  </DomainObject.Predmet.ProtuStrankaListNazivFormatedOIB>
  <DomainObject.Predmet.OstaliListFormated>
    <izvorni_sadrzaj>
      <item>Vjekoslav Vaniš</item>
    </izvorni_sadrzaj>
    <derivirana_varijabla naziv="DomainObject.Predmet.OstaliListFormated_1">
      <item>Vjekoslav Vaniš</item>
    </derivirana_varijabla>
  </DomainObject.Predmet.OstaliListFormated>
  <DomainObject.Predmet.OstaliListFormatedOIB>
    <izvorni_sadrzaj>
      <item>Vjekoslav Vaniš, OIB 84360647107</item>
    </izvorni_sadrzaj>
    <derivirana_varijabla naziv="DomainObject.Predmet.OstaliListFormatedOIB_1">
      <item>Vjekoslav Vaniš, OIB 84360647107</item>
    </derivirana_varijabla>
  </DomainObject.Predmet.OstaliListFormatedOIB>
  <DomainObject.Predmet.OstaliListFormatedWithAdress>
    <izvorni_sadrzaj>
      <item>Vjekoslav Vaniš, Svete Nediljice 6, 23000 Zadar</item>
    </izvorni_sadrzaj>
    <derivirana_varijabla naziv="DomainObject.Predmet.OstaliListFormatedWithAdress_1">
      <item>Vjekoslav Vaniš, Svete Nediljice 6, 23000 Zadar</item>
    </derivirana_varijabla>
  </DomainObject.Predmet.OstaliListFormatedWithAdress>
  <DomainObject.Predmet.OstaliListFormatedWithAdressOIB>
    <izvorni_sadrzaj>
      <item>Vjekoslav Vaniš, OIB 84360647107, Svete Nediljice 6, 23000 Zadar</item>
    </izvorni_sadrzaj>
    <derivirana_varijabla naziv="DomainObject.Predmet.OstaliListFormatedWithAdressOIB_1">
      <item>Vjekoslav Vaniš, OIB 84360647107, Svete Nediljice 6, 23000 Zadar</item>
    </derivirana_varijabla>
  </DomainObject.Predmet.OstaliListFormatedWithAdressOIB>
  <DomainObject.Predmet.OstaliListNazivFormated>
    <izvorni_sadrzaj>
      <item>Vjekoslav Vaniš</item>
    </izvorni_sadrzaj>
    <derivirana_varijabla naziv="DomainObject.Predmet.OstaliListNazivFormated_1">
      <item>Vjekoslav Vaniš</item>
    </derivirana_varijabla>
  </DomainObject.Predmet.OstaliListNazivFormated>
  <DomainObject.Predmet.OstaliListNazivFormatedOIB>
    <izvorni_sadrzaj>
      <item>Vjekoslav Vaniš, OIB 84360647107</item>
    </izvorni_sadrzaj>
    <derivirana_varijabla naziv="DomainObject.Predmet.OstaliListNazivFormatedOIB_1">
      <item>Vjekoslav Vaniš, OIB 84360647107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EXTOLLO d.o.o.</izvorni_sadrzaj>
    <derivirana_varijabla naziv="DomainObject.Predmet.ProtustrankaIDrugi_1">EXTOLLO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EXTOLLO d.o.o., OIB 70515046790, Selska Cesta 92/G, 10000 Zagreb</izvorni_sadrzaj>
    <derivirana_varijabla naziv="DomainObject.Predmet.ProtustrankaIDrugiAdressOIB_1">EXTOLLO d.o.o., OIB 70515046790, Selska Cesta 92/G,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EXTOLLO d.o.o.</item>
      <item>Vjekoslav Vaniš</item>
    </izvorni_sadrzaj>
    <derivirana_varijabla naziv="DomainObject.Predmet.SudioniciListNaziv_1">
      <item>FINA Regionalni centar Zagreb</item>
      <item>EXTOLLO d.o.o.</item>
      <item>Vjekoslav Vaniš</item>
    </derivirana_varijabla>
  </DomainObject.Predmet.SudioniciListNaziv>
  <DomainObject.Predmet.SudioniciListAdressOIB>
    <izvorni_sadrzaj>
      <item>FINA Regionalni centar Zagreb, OIB 85821130368, Trg svibanjskih žrtava 1995. 1,10000 Zagreb</item>
      <item>EXTOLLO d.o.o., OIB 70515046790, Selska Cesta 92/G,10000 Zagreb</item>
      <item>Vjekoslav Vaniš, OIB 84360647107, Svete Nediljice 6,23000 Zadar</item>
    </izvorni_sadrzaj>
    <derivirana_varijabla naziv="DomainObject.Predmet.SudioniciListAdressOIB_1">
      <item>FINA Regionalni centar Zagreb, OIB 85821130368, Trg svibanjskih žrtava 1995. 1,10000 Zagreb</item>
      <item>EXTOLLO d.o.o., OIB 70515046790, Selska Cesta 92/G,10000 Zagreb</item>
      <item>Vjekoslav Vaniš, OIB 84360647107, Svete Nediljice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A6837C-3B49-4D05-92AA-5BF61F627D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3273</properties:Characters>
  <properties:Lines>86</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2017-03-15T13:18:00Z</dcterms:created>
  <dc:creator>Ratko Gospodnetić, ZI5 d.o.o. Zagreb</dc:creator>
  <dc:description>Ovaj predložak služi kao osnova za kreiranje novih eSPIS predložaka tijekom obrade sudskih dokumenata.</dc:description>
  <cp:lastModifiedBy>Draženka Prpić</cp:lastModifiedBy>
  <cp:lastPrinted>2017-03-15T13:18:00Z</cp:lastPrinted>
  <dcterms:modified xmlns:xsi="http://www.w3.org/2001/XMLSchema-instance" xsi:type="dcterms:W3CDTF">2017-03-15T13:19:00Z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