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44b6" w14:paraId="9f444b6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Zagreb, Amruševa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  <w:t>7 St-</w:t>
      </w:r>
      <w:r w:rsidR="0019479E">
        <w:rPr>
          <w:rFonts w:hAnsi="Times New Roman" w:ascii="Times New Roman"/>
          <w:sz w:val="24"/>
        </w:rPr>
        <w:t>3059</w:t>
      </w:r>
      <w:r w:rsidR="007018C2">
        <w:rPr>
          <w:rFonts w:hAnsi="Times New Roman" w:ascii="Times New Roman"/>
          <w:sz w:val="24"/>
        </w:rPr>
        <w:t>/16</w:t>
      </w:r>
      <w:r w:rsidRPr="004A0D6C">
        <w:rPr>
          <w:rFonts w:hAnsi="Times New Roman" w:ascii="Times New Roman"/>
          <w:sz w:val="24"/>
        </w:rPr>
        <w:t xml:space="preserve"> 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</w:p>
    <w:p w:rsidRDefault="00DF0564" w:rsidP="00357D28" w:rsidR="00357D28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R E P U B L I K E  H R V A T S K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BB51D7" w:rsidR="00BB51D7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BB51D7" w:rsidRPr="0000463C">
        <w:rPr>
          <w:rFonts w:hAnsi="Times New Roman" w:ascii="Times New Roman"/>
          <w:sz w:val="24"/>
        </w:rPr>
        <w:t xml:space="preserve">Trgovački sud u Zagrebu po sucu pojedincu Vesni Malenica kao stečajnom sucu po prijedlogu predlagatelja </w:t>
      </w:r>
      <w:r w:rsidR="000A3F27">
        <w:rPr>
          <w:rFonts w:hAnsi="Times New Roman" w:ascii="Times New Roman"/>
          <w:sz w:val="24"/>
        </w:rPr>
        <w:t>Republika Hrvatska, Ministarstvo financija, Porezna uprava, Područni ured Zagre</w:t>
      </w:r>
      <w:r w:rsidR="00F600DD">
        <w:rPr>
          <w:rFonts w:hAnsi="Times New Roman" w:ascii="Times New Roman"/>
          <w:sz w:val="24"/>
        </w:rPr>
        <w:t>b</w:t>
      </w:r>
      <w:r w:rsidR="000A3F27">
        <w:rPr>
          <w:rFonts w:hAnsi="Times New Roman" w:ascii="Times New Roman"/>
          <w:sz w:val="24"/>
        </w:rPr>
        <w:t>, OIB 18683136487, koje zastupa Županijsko državno odvjetništvo u Zagrebu, Zagreb, Savska cesta 41</w:t>
      </w:r>
      <w:r w:rsidR="00BB51D7" w:rsidRPr="0000463C">
        <w:rPr>
          <w:rFonts w:hAnsi="Times New Roman" w:ascii="Times New Roman"/>
          <w:sz w:val="24"/>
        </w:rPr>
        <w:t xml:space="preserve">, radi prijedloga za otvaranje stečajnog postupka nad dužnikom </w:t>
      </w:r>
      <w:r w:rsidR="000A3F27">
        <w:rPr>
          <w:rFonts w:hAnsi="Times New Roman" w:ascii="Times New Roman"/>
          <w:sz w:val="24"/>
        </w:rPr>
        <w:t>BETONMIX-GRAĐENJE d. o. o., Sesvete, Kašinska 64, OIB 45204693082</w:t>
      </w:r>
      <w:r w:rsidR="007018C2">
        <w:rPr>
          <w:rFonts w:hAnsi="Times New Roman" w:ascii="Times New Roman"/>
          <w:sz w:val="24"/>
        </w:rPr>
        <w:t>, 5. svibnja 2016.</w:t>
      </w:r>
    </w:p>
    <w:p w:rsidRDefault="00357D28" w:rsidP="00357D28" w:rsidR="00357D28" w:rsidRPr="004A0D6C">
      <w:pPr>
        <w:jc w:val="both"/>
        <w:rPr>
          <w:rFonts w:hAnsi="Times New Roman" w:ascii="Times New Roman"/>
          <w:sz w:val="24"/>
        </w:rPr>
      </w:pP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DF0564" w:rsidR="000A3F27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0A3F27">
        <w:rPr>
          <w:rFonts w:hAnsi="Times New Roman" w:ascii="Times New Roman"/>
          <w:sz w:val="24"/>
        </w:rPr>
        <w:t>1. Nastavlja se postupak po prijedlogu</w:t>
      </w:r>
      <w:r w:rsidR="000A3F27" w:rsidRPr="0000463C">
        <w:rPr>
          <w:rFonts w:hAnsi="Times New Roman" w:ascii="Times New Roman"/>
          <w:sz w:val="24"/>
        </w:rPr>
        <w:t xml:space="preserve"> predlagatelja </w:t>
      </w:r>
      <w:r w:rsidR="000A3F27">
        <w:rPr>
          <w:rFonts w:hAnsi="Times New Roman" w:ascii="Times New Roman"/>
          <w:sz w:val="24"/>
        </w:rPr>
        <w:t>Republika Hrvatska, Ministarstvo financija, Porezna uprava</w:t>
      </w:r>
      <w:r w:rsidR="00F600DD">
        <w:rPr>
          <w:rFonts w:hAnsi="Times New Roman" w:ascii="Times New Roman"/>
          <w:sz w:val="24"/>
        </w:rPr>
        <w:t>, Područni ured Zagreb</w:t>
      </w:r>
      <w:r w:rsidR="000A3F27">
        <w:rPr>
          <w:rFonts w:hAnsi="Times New Roman" w:ascii="Times New Roman"/>
          <w:sz w:val="24"/>
        </w:rPr>
        <w:t>, OIB 18683136487</w:t>
      </w:r>
      <w:r w:rsidR="000A3F27" w:rsidRPr="0000463C">
        <w:rPr>
          <w:rFonts w:hAnsi="Times New Roman" w:ascii="Times New Roman"/>
          <w:sz w:val="24"/>
        </w:rPr>
        <w:t>,</w:t>
      </w:r>
      <w:r w:rsidR="000A3F27">
        <w:rPr>
          <w:rFonts w:hAnsi="Times New Roman" w:ascii="Times New Roman"/>
          <w:sz w:val="24"/>
        </w:rPr>
        <w:t xml:space="preserve"> </w:t>
      </w:r>
      <w:r w:rsidR="000A3F27" w:rsidRPr="0000463C">
        <w:rPr>
          <w:rFonts w:hAnsi="Times New Roman" w:ascii="Times New Roman"/>
          <w:sz w:val="24"/>
        </w:rPr>
        <w:t xml:space="preserve">za otvaranje stečajnog postupka nad dužnikom </w:t>
      </w:r>
      <w:r w:rsidR="000A3F27">
        <w:rPr>
          <w:rFonts w:hAnsi="Times New Roman" w:ascii="Times New Roman"/>
          <w:sz w:val="24"/>
        </w:rPr>
        <w:t>BETONMIX-GRAĐENJE d. o. o., Sesvete, Kašinska 64, OIB 45204693082.</w:t>
      </w:r>
    </w:p>
    <w:p w:rsidRDefault="000A3F27" w:rsidP="000A3F27" w:rsidR="004A0D6C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2. </w:t>
      </w:r>
      <w:r w:rsidR="00B8115B">
        <w:rPr>
          <w:rFonts w:hAnsi="Times New Roman" w:ascii="Times New Roman"/>
          <w:sz w:val="24"/>
        </w:rPr>
        <w:t>Odbacuje se prijedlog</w:t>
      </w:r>
      <w:r w:rsidR="00B8115B" w:rsidRPr="0000463C">
        <w:rPr>
          <w:rFonts w:hAnsi="Times New Roman" w:ascii="Times New Roman"/>
          <w:sz w:val="24"/>
        </w:rPr>
        <w:t xml:space="preserve"> predlagatelja </w:t>
      </w:r>
      <w:r>
        <w:rPr>
          <w:rFonts w:hAnsi="Times New Roman" w:ascii="Times New Roman"/>
          <w:sz w:val="24"/>
        </w:rPr>
        <w:t>Republika Hrvatska, Ministarstvo financija, Porezna uprava, Područni ured Zagrev, OIB 18683136487</w:t>
      </w:r>
      <w:r w:rsidR="00B8115B" w:rsidRPr="0000463C">
        <w:rPr>
          <w:rFonts w:hAnsi="Times New Roman" w:ascii="Times New Roman"/>
          <w:sz w:val="24"/>
        </w:rPr>
        <w:t>,</w:t>
      </w:r>
      <w:r w:rsidR="00B8115B">
        <w:rPr>
          <w:rFonts w:hAnsi="Times New Roman" w:ascii="Times New Roman"/>
          <w:sz w:val="24"/>
        </w:rPr>
        <w:t xml:space="preserve"> </w:t>
      </w:r>
      <w:r w:rsidR="00B8115B" w:rsidRPr="0000463C">
        <w:rPr>
          <w:rFonts w:hAnsi="Times New Roman" w:ascii="Times New Roman"/>
          <w:sz w:val="24"/>
        </w:rPr>
        <w:t xml:space="preserve">za otvaranje stečajnog postupka nad dužnikom </w:t>
      </w:r>
      <w:r>
        <w:rPr>
          <w:rFonts w:hAnsi="Times New Roman" w:ascii="Times New Roman"/>
          <w:sz w:val="24"/>
        </w:rPr>
        <w:t>BETONMIX-GRAĐENJE d. o. o., Sesvete, Kašinska 64, OIB 45204693082</w:t>
      </w:r>
      <w:r w:rsidR="00B8115B">
        <w:rPr>
          <w:rFonts w:hAnsi="Times New Roman" w:ascii="Times New Roman"/>
          <w:sz w:val="24"/>
        </w:rPr>
        <w:t xml:space="preserve">, od </w:t>
      </w:r>
      <w:r>
        <w:rPr>
          <w:rFonts w:hAnsi="Times New Roman" w:ascii="Times New Roman"/>
          <w:sz w:val="24"/>
        </w:rPr>
        <w:t>26. siječnja</w:t>
      </w:r>
      <w:r w:rsidR="007018C2">
        <w:rPr>
          <w:rFonts w:hAnsi="Times New Roman" w:ascii="Times New Roman"/>
          <w:sz w:val="24"/>
        </w:rPr>
        <w:t xml:space="preserve"> 2016.</w:t>
      </w:r>
    </w:p>
    <w:p w:rsidRDefault="00B8115B" w:rsidP="00F600DD" w:rsidR="004029D1" w:rsidRPr="00F600DD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018C2" w:rsidR="00B8115B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587951" w:rsidRPr="004A0D6C">
        <w:rPr>
          <w:rFonts w:hAnsi="Times New Roman" w:ascii="Times New Roman"/>
          <w:sz w:val="24"/>
        </w:rPr>
        <w:t xml:space="preserve">Financijska agencija </w:t>
      </w:r>
      <w:r w:rsidR="007018C2">
        <w:rPr>
          <w:rFonts w:hAnsi="Times New Roman" w:ascii="Times New Roman"/>
          <w:sz w:val="24"/>
        </w:rPr>
        <w:t xml:space="preserve">podnijela je ovom sudu </w:t>
      </w:r>
      <w:r w:rsidR="000A3F27">
        <w:rPr>
          <w:rFonts w:hAnsi="Times New Roman" w:ascii="Times New Roman"/>
          <w:sz w:val="24"/>
        </w:rPr>
        <w:t>30. listopada 2015</w:t>
      </w:r>
      <w:r w:rsidR="007018C2">
        <w:rPr>
          <w:rFonts w:hAnsi="Times New Roman" w:ascii="Times New Roman"/>
          <w:sz w:val="24"/>
        </w:rPr>
        <w:t xml:space="preserve">. prijedlog za otvaranje stečajnog postupka nad dužnikom </w:t>
      </w:r>
      <w:r w:rsidR="000A3F27">
        <w:rPr>
          <w:rFonts w:hAnsi="Times New Roman" w:ascii="Times New Roman"/>
          <w:sz w:val="24"/>
        </w:rPr>
        <w:t>BETONMIX-GRAĐENJE d. o. o., Sesvete, Kašinska 64, OIB 45204693082</w:t>
      </w:r>
      <w:r w:rsidR="007018C2">
        <w:rPr>
          <w:rFonts w:hAnsi="Times New Roman" w:ascii="Times New Roman"/>
          <w:sz w:val="24"/>
        </w:rPr>
        <w:t>.</w:t>
      </w:r>
    </w:p>
    <w:p w:rsidRDefault="007018C2" w:rsidP="007018C2" w:rsidR="007018C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0A3F27">
        <w:rPr>
          <w:rFonts w:hAnsi="Times New Roman" w:ascii="Times New Roman"/>
          <w:sz w:val="24"/>
        </w:rPr>
        <w:t>Nakon poziva vjerovnicima da predlože otvaranje stečajnog postupka, vjerovnik Republika Hrvatska, Ministarstvo financija, Porezna uprava, Područni ured Zagrev, OIB 18683136487, podnio je prijedlog za otvaranje stečajnog postupka</w:t>
      </w:r>
      <w:r w:rsidR="00D61E71">
        <w:rPr>
          <w:rFonts w:hAnsi="Times New Roman" w:ascii="Times New Roman"/>
          <w:sz w:val="24"/>
        </w:rPr>
        <w:t xml:space="preserve"> sukladno pozivu suda od 11. siječnja 2016.</w:t>
      </w:r>
    </w:p>
    <w:p w:rsidRDefault="00D61E71" w:rsidP="007018C2" w:rsidR="00D61E71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Istovremeno je odgovorna osoba dužnika dostavila sudu prokazni popis imovine iz kojeg proizlazi da dužnik ima imovine.</w:t>
      </w:r>
    </w:p>
    <w:p w:rsidRDefault="00D61E71" w:rsidP="007018C2" w:rsidR="00D61E71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Stoga je rješenjem suda broj St-3415/15 od 8. veljače 2016. obustavljen skraćeni stečajni postupak nad dužnikom. Rješenje je postalo pravomoćno 15. ožujka 2016.</w:t>
      </w:r>
    </w:p>
    <w:p w:rsidRDefault="00B8115B" w:rsidP="007018C2" w:rsidR="00D61E71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61E71">
        <w:rPr>
          <w:rFonts w:hAnsi="Times New Roman" w:ascii="Times New Roman"/>
          <w:sz w:val="24"/>
        </w:rPr>
        <w:t>Shodno odredbi čl. 433 Stečajnog zakona (NN 71/15) nakon obustave skraćenog stečajnog postupka, valjalo je postupak nastaviti odgovarajućom primjenom općih odredbi stečajnog postupka.</w:t>
      </w:r>
    </w:p>
    <w:p w:rsidRDefault="00D61E71" w:rsidP="007018C2" w:rsidR="00D61E71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Podneskom od 6. travnja 2016. dužnik je obavijestio sud da je u međuvremenu podmirio dospjela potraživanja vjerovnika, te da više nema evidentiranih i nepodmirenih obveza u očevidniku redoslijeda plaćanja, a što sve proizlazi iz dostavljenog Očevidnika o redoslijedu plaćanja nadležne FINA-e na dan 5. travanj 2016.</w:t>
      </w:r>
    </w:p>
    <w:p w:rsidRDefault="00B245D8" w:rsidP="007018C2" w:rsidR="00B245D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U prilog svojih navoda dužnik je dostavio i presliku rješenja Ministarstva financija, Porezna uprava Zagreb od 15. ožujka 2016. iz koje proizlazi da je obustavljen ovršni postupak, obzirom da je dužnik podmirio u cijelosti svoje obveze dana 9. ožujka 2016.</w:t>
      </w:r>
    </w:p>
    <w:p w:rsidRDefault="007018C2" w:rsidP="007018C2" w:rsidR="007018C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F63936">
        <w:rPr>
          <w:rFonts w:hAnsi="Times New Roman" w:ascii="Times New Roman"/>
          <w:sz w:val="24"/>
        </w:rPr>
        <w:t>Odredbom čl. 5 Stečajnog zakona (NN 71/15) propisano je da se stečajni postupak može otvoriti ako sud utvrdi postojanje stečajnog razloga. Stečajni razlozi su nesposobnost za plaćanje i prezaduženost.</w:t>
      </w:r>
    </w:p>
    <w:p w:rsidRDefault="00F63936" w:rsidP="007018C2" w:rsidR="00F6393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ne sadrži dokumentaciju </w:t>
      </w:r>
      <w:r w:rsidR="005C052A">
        <w:rPr>
          <w:rFonts w:hAnsi="Times New Roman" w:ascii="Times New Roman"/>
          <w:sz w:val="24"/>
        </w:rPr>
        <w:t>o imovini stečajnog dužnika, kao ni Potvrdu kojom se dokazuje postojanje nesposobnosti za plaćanje.</w:t>
      </w:r>
    </w:p>
    <w:p w:rsidRDefault="005C052A" w:rsidP="007018C2" w:rsidR="005C052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Nakon podnošenja prijedloga dužnik je Potvrdom FINA-e dokazao da su podmirene sve evidentirane osnove za plaćanje.</w:t>
      </w:r>
    </w:p>
    <w:p w:rsidRDefault="005C052A" w:rsidP="007018C2" w:rsidR="005C052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taj način otpala je pretpostavka nesposobnosti za plaćanje kao stečajnog razloga na koji se poziva predlagatelj u svom prijedlogu. </w:t>
      </w:r>
    </w:p>
    <w:p w:rsidRDefault="004C2C7C" w:rsidP="004C2C7C" w:rsidR="00993957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Slijedom navedenog, valjalo je prijedlog odbaciti temeljem odredbe čl. 115 </w:t>
      </w:r>
      <w:r w:rsidR="00B245D8">
        <w:rPr>
          <w:rFonts w:hAnsi="Times New Roman" w:ascii="Times New Roman"/>
          <w:sz w:val="24"/>
        </w:rPr>
        <w:t>st. 1</w:t>
      </w:r>
      <w:r w:rsidR="00224BE3">
        <w:rPr>
          <w:rFonts w:hAnsi="Times New Roman" w:ascii="Times New Roman"/>
          <w:sz w:val="24"/>
        </w:rPr>
        <w:t xml:space="preserve"> </w:t>
      </w:r>
      <w:r w:rsidR="00BC5DF5">
        <w:rPr>
          <w:rFonts w:hAnsi="Times New Roman" w:ascii="Times New Roman"/>
          <w:sz w:val="24"/>
        </w:rPr>
        <w:t xml:space="preserve">Stečajnog zakona, obzirom da iz dostavljene dokumentacije proizlazi da </w:t>
      </w:r>
      <w:r w:rsidR="00AA48F8">
        <w:rPr>
          <w:rFonts w:hAnsi="Times New Roman" w:ascii="Times New Roman"/>
          <w:sz w:val="24"/>
        </w:rPr>
        <w:t>kod dužnika nisu ispunjeni stečajni razlozi.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 w:rsidR="007018C2">
        <w:rPr>
          <w:rFonts w:hAnsi="Times New Roman" w:ascii="Times New Roman"/>
          <w:sz w:val="24"/>
        </w:rPr>
        <w:t>5. svibanj</w:t>
      </w:r>
      <w:r w:rsidR="00B8115B">
        <w:rPr>
          <w:rFonts w:hAnsi="Times New Roman" w:ascii="Times New Roman"/>
          <w:sz w:val="24"/>
        </w:rPr>
        <w:t xml:space="preserve"> 2016</w:t>
      </w:r>
      <w:r w:rsidR="005D04AC" w:rsidRPr="004A0D6C">
        <w:rPr>
          <w:rFonts w:hAnsi="Times New Roman" w:ascii="Times New Roman"/>
          <w:sz w:val="24"/>
        </w:rPr>
        <w:t>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>Vesna Malenica</w:t>
      </w:r>
      <w:r w:rsidR="0083355E">
        <w:rPr>
          <w:rFonts w:hAnsi="Times New Roman" w:ascii="Times New Roman"/>
          <w:sz w:val="24"/>
          <w:lang w:val="pl-PL"/>
        </w:rPr>
        <w:t xml:space="preserve"> v. r. </w:t>
      </w:r>
      <w:r w:rsidRPr="004A0D6C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83355E" w:rsidP="00AB7A2F" w:rsidR="0083355E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83355E" w:rsidP="00995CE9" w:rsidR="0083355E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5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19479E">
      <w:t>3059</w:t>
    </w:r>
    <w:r w:rsidR="00BC5DF5">
      <w:t>/16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4065"/>
    <w:rsid w:val="0004696A"/>
    <w:rsid w:val="000577CF"/>
    <w:rsid w:val="000A3F27"/>
    <w:rsid w:val="0010590D"/>
    <w:rsid w:val="00124FFE"/>
    <w:rsid w:val="0013572B"/>
    <w:rsid w:val="0016426C"/>
    <w:rsid w:val="0019479E"/>
    <w:rsid w:val="001D0BF8"/>
    <w:rsid w:val="001D0D79"/>
    <w:rsid w:val="00215775"/>
    <w:rsid w:val="00224BE3"/>
    <w:rsid w:val="00231C51"/>
    <w:rsid w:val="002B099D"/>
    <w:rsid w:val="002C291E"/>
    <w:rsid w:val="002F1445"/>
    <w:rsid w:val="00357D28"/>
    <w:rsid w:val="00382E26"/>
    <w:rsid w:val="003D5775"/>
    <w:rsid w:val="003D5BF1"/>
    <w:rsid w:val="00400EEF"/>
    <w:rsid w:val="004029D1"/>
    <w:rsid w:val="00427DCD"/>
    <w:rsid w:val="00430183"/>
    <w:rsid w:val="00457BC2"/>
    <w:rsid w:val="004A0D6C"/>
    <w:rsid w:val="004B110C"/>
    <w:rsid w:val="004B56C2"/>
    <w:rsid w:val="004C2C7C"/>
    <w:rsid w:val="0051634A"/>
    <w:rsid w:val="00543ED3"/>
    <w:rsid w:val="00587951"/>
    <w:rsid w:val="005C052A"/>
    <w:rsid w:val="005D02B1"/>
    <w:rsid w:val="005D04AC"/>
    <w:rsid w:val="0062647D"/>
    <w:rsid w:val="006341D0"/>
    <w:rsid w:val="006949AE"/>
    <w:rsid w:val="007018C2"/>
    <w:rsid w:val="00725920"/>
    <w:rsid w:val="00730864"/>
    <w:rsid w:val="0074304A"/>
    <w:rsid w:val="00753348"/>
    <w:rsid w:val="0077445F"/>
    <w:rsid w:val="0078238A"/>
    <w:rsid w:val="007F3175"/>
    <w:rsid w:val="0083355E"/>
    <w:rsid w:val="00834DC2"/>
    <w:rsid w:val="008539D3"/>
    <w:rsid w:val="008C6827"/>
    <w:rsid w:val="008D14CD"/>
    <w:rsid w:val="00966A94"/>
    <w:rsid w:val="009756E4"/>
    <w:rsid w:val="00993957"/>
    <w:rsid w:val="009C0B48"/>
    <w:rsid w:val="00A362B3"/>
    <w:rsid w:val="00AA48F8"/>
    <w:rsid w:val="00AC3274"/>
    <w:rsid w:val="00AE6C23"/>
    <w:rsid w:val="00AF1E61"/>
    <w:rsid w:val="00B13DC4"/>
    <w:rsid w:val="00B245D8"/>
    <w:rsid w:val="00B26523"/>
    <w:rsid w:val="00B8115B"/>
    <w:rsid w:val="00BB51D7"/>
    <w:rsid w:val="00BC5661"/>
    <w:rsid w:val="00BC5DF5"/>
    <w:rsid w:val="00C01819"/>
    <w:rsid w:val="00C37003"/>
    <w:rsid w:val="00C94946"/>
    <w:rsid w:val="00CB68E8"/>
    <w:rsid w:val="00D037C6"/>
    <w:rsid w:val="00D61E71"/>
    <w:rsid w:val="00D70B59"/>
    <w:rsid w:val="00DB3CA9"/>
    <w:rsid w:val="00DF0564"/>
    <w:rsid w:val="00DF07E5"/>
    <w:rsid w:val="00EB5A5F"/>
    <w:rsid w:val="00EB5F53"/>
    <w:rsid w:val="00EF5181"/>
    <w:rsid w:val="00F01F9F"/>
    <w:rsid w:val="00F04457"/>
    <w:rsid w:val="00F47A0C"/>
    <w:rsid w:val="00F600DD"/>
    <w:rsid w:val="00F63936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5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55E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5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5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55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55E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55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55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3059</izvorni_sadrzaj>
    <derivirana_varijabla naziv="DomainObject.Predmet.Broj_1">3059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St-3059/2016</izvorni_sadrzaj>
    <derivirana_varijabla naziv="DomainObject.Predmet.OznakaBroj_1">St-3059/2016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BETONMIX-GRAĐENJE d.o.o. zastupanog po punomoćniku Kristijan Pandek</izvorni_sadrzaj>
    <derivirana_varijabla naziv="DomainObject.Predmet.ProtustrankaFormated_1">  BETONMIX-GRAĐENJE d.o.o. zastupanog po punomoćniku Kristijan Pandek</derivirana_varijabla>
  </DomainObject.Predmet.ProtustrankaFormated>
  <DomainObject.Predmet.ProtustrankaFormatedOIB>
    <izvorni_sadrzaj>  BETONMIX-GRAĐENJE d.o.o., OIB 45204693082 zastupanog po punomoćniku Kristijan Pandek</izvorni_sadrzaj>
    <derivirana_varijabla naziv="DomainObject.Predmet.ProtustrankaFormatedOIB_1">  BETONMIX-GRAĐENJE d.o.o., OIB 45204693082 zastupanog po punomoćniku Kristijan Pandek</derivirana_varijabla>
  </DomainObject.Predmet.ProtustrankaFormatedOIB>
  <DomainObject.Predmet.ProtustrankaFormatedWithAdress>
    <izvorni_sadrzaj> BETONMIX-GRAĐENJE d.o.o., Kašinska 64, 10360 Sesvete zastupanog po punomoćniku Kristijan Pandek</izvorni_sadrzaj>
    <derivirana_varijabla naziv="DomainObject.Predmet.ProtustrankaFormatedWithAdress_1"> BETONMIX-GRAĐENJE d.o.o., Kašinska 64, 10360 Sesvete zastupanog po punomoćniku Kristijan Pandek</derivirana_varijabla>
  </DomainObject.Predmet.ProtustrankaFormatedWithAdress>
  <DomainObject.Predmet.ProtustrankaFormatedWithAdressOIB>
    <izvorni_sadrzaj> BETONMIX-GRAĐENJE d.o.o., OIB 45204693082, Kašinska 64, 10360 Sesvete zastupanog po punomoćniku Kristijan Pandek</izvorni_sadrzaj>
    <derivirana_varijabla naziv="DomainObject.Predmet.ProtustrankaFormatedWithAdressOIB_1"> BETONMIX-GRAĐENJE d.o.o., OIB 45204693082, Kašinska 64, 10360 Sesvete zastupanog po punomoćniku Kristijan Pandek</derivirana_varijabla>
  </DomainObject.Predmet.ProtustrankaFormatedWithAdressOIB>
  <DomainObject.Predmet.ProtustrankaWithAdress>
    <izvorni_sadrzaj>BETONMIX-GRAĐENJE d.o.o. Kašinska 64, 10360 Sesvete</izvorni_sadrzaj>
    <derivirana_varijabla naziv="DomainObject.Predmet.ProtustrankaWithAdress_1">BETONMIX-GRAĐENJE d.o.o. Kašinska 64, 10360 Sesvete</derivirana_varijabla>
  </DomainObject.Predmet.ProtustrankaWithAdress>
  <DomainObject.Predmet.ProtustrankaWithAdressOIB>
    <izvorni_sadrzaj>BETONMIX-GRAĐENJE d.o.o., OIB 45204693082, Kašinska 64, 10360 Sesvete</izvorni_sadrzaj>
    <derivirana_varijabla naziv="DomainObject.Predmet.ProtustrankaWithAdressOIB_1">BETONMIX-GRAĐENJE d.o.o., OIB 45204693082, Kašinska 64, 10360 Sesvete</derivirana_varijabla>
  </DomainObject.Predmet.ProtustrankaWithAdressOIB>
  <DomainObject.Predmet.ProtustrankaNazivFormated>
    <izvorni_sadrzaj>BETONMIX-GRAĐENJE d.o.o.</izvorni_sadrzaj>
    <derivirana_varijabla naziv="DomainObject.Predmet.ProtustrankaNazivFormated_1">BETONMIX-GRAĐENJE d.o.o.</derivirana_varijabla>
  </DomainObject.Predmet.ProtustrankaNazivFormated>
  <DomainObject.Predmet.ProtustrankaNazivFormatedOIB>
    <izvorni_sadrzaj>BETONMIX-GRAĐENJE d.o.o., OIB 45204693082</izvorni_sadrzaj>
    <derivirana_varijabla naziv="DomainObject.Predmet.ProtustrankaNazivFormatedOIB_1">BETONMIX-GRAĐENJE d.o.o., OIB 45204693082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 uprava, Područni ured Zagreb zastupanog po punomoćniku ŽDO u Zagrebu</izvorni_sadrzaj>
    <derivirana_varijabla naziv="DomainObject.Predmet.StrankaFormated_1">  FINA Regionalni centar Zagreb; RH MF Porezn uprava, Područni ured Zagreb zastupanog po punomoćniku ŽDO u Zagrebu</derivirana_varijabla>
  </DomainObject.Predmet.StrankaFormated>
  <DomainObject.Predmet.StrankaFormatedOIB>
    <izvorni_sadrzaj>  FINA Regionalni centar Zagreb, OIB 85821130368; RH MF Porezn uprava, Područni ured Zagreb, OIB 18683136487 zastupanog po punomoćniku ŽDO u Zagrebu</izvorni_sadrzaj>
    <derivirana_varijabla naziv="DomainObject.Predmet.StrankaFormatedOIB_1">  FINA Regionalni centar Zagreb, OIB 85821130368; RH MF Porezn uprava,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 uprava, Područni ured Zagreb zastupanog po punomoćniku ŽDO u Zagrebu</izvorni_sadrzaj>
    <derivirana_varijabla naziv="DomainObject.Predmet.StrankaFormatedWithAdress_1"> FINA Regionalni centar Zagreb, Trg svibanjskih žrtava 1995. 1, 10000 Zagreb; RH MF Porezn uprava,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 uprava, Područni ured Zagreb, OIB 18683136487 zastupanog po punomoćniku ŽDO u Zagrebu</izvorni_sadrzaj>
    <derivirana_varijabla naziv="DomainObject.Predmet.StrankaFormatedWithAdressOIB_1"> FINA Regionalni centar Zagreb, OIB 85821130368, Trg svibanjskih žrtava 1995. 1, 10000 Zagreb; RH MF Porezn uprava,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 uprava, Područni ured Zagreb </izvorni_sadrzaj>
    <derivirana_varijabla naziv="DomainObject.Predmet.StrankaWithAdress_1">FINA Regionalni centar Zagreb Trg svibanjskih žrtava 1995. 1,10000 Zagreb,RH MF Porezn uprava, Područni ured Zagreb </derivirana_varijabla>
  </DomainObject.Predmet.StrankaWithAdress>
  <DomainObject.Predmet.StrankaWithAdressOIB>
    <izvorni_sadrzaj>FINA Regionalni centar Zagreb, OIB 85821130368, Trg svibanjskih žrtava 1995. 1,10000 Zagreb,RH MF Porezn uprava, Područni ured Zagreb, OIB 18683136487</izvorni_sadrzaj>
    <derivirana_varijabla naziv="DomainObject.Predmet.StrankaWithAdressOIB_1">FINA Regionalni centar Zagreb, OIB 85821130368, Trg svibanjskih žrtava 1995. 1,10000 Zagreb,RH MF Porezn uprava, Područni ured Zagreb, OIB 18683136487</derivirana_varijabla>
  </DomainObject.Predmet.StrankaWithAdressOIB>
  <DomainObject.Predmet.StrankaNazivFormated>
    <izvorni_sadrzaj>FINA Regionalni centar Zagreb,RH MF Porezn uprava, Područni ured Zagreb</izvorni_sadrzaj>
    <derivirana_varijabla naziv="DomainObject.Predmet.StrankaNazivFormated_1">FINA Regionalni centar Zagreb,RH MF Porezn uprava, Područni ured Zagreb</derivirana_varijabla>
  </DomainObject.Predmet.StrankaNazivFormated>
  <DomainObject.Predmet.StrankaNazivFormatedOIB>
    <izvorni_sadrzaj>FINA Regionalni centar Zagreb, OIB 85821130368,RH MF Porezn uprava, Područni ured Zagreb, OIB 18683136487</izvorni_sadrzaj>
    <derivirana_varijabla naziv="DomainObject.Predmet.StrankaNazivFormatedOIB_1">FINA Regionalni centar Zagreb, OIB 85821130368,RH MF Porezn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 uprava, Područni ured Zagreb zastupanog po punomoćniku ŽDO u Zagrebu</item>
    </izvorni_sadrzaj>
    <derivirana_varijabla naziv="DomainObject.Predmet.StrankaListFormated_1">
      <item>FINA Regionalni centar Zagreb</item>
      <item>RH MF Porezn uprava,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 uprava, Područni ured Zagreb, OIB 18683136487 zastupanog po punomoćniku ŽDO u Zagrebu</item>
    </izvorni_sadrzaj>
    <derivirana_varijabla naziv="DomainObject.Predmet.StrankaListFormatedOIB_1">
      <item>FINA Regionalni centar Zagreb, OIB 85821130368</item>
      <item>RH MF Porezn uprava,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 uprava, Područni ured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 uprava,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 uprava,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 uprava,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 uprava, Područni ured Zagreb</item>
    </izvorni_sadrzaj>
    <derivirana_varijabla naziv="DomainObject.Predmet.StrankaListNazivFormated_1">
      <item>FINA Regionalni centar Zagreb</item>
      <item>RH MF Porezn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 uprava, Područni ured Zagreb, OIB 18683136487</item>
    </izvorni_sadrzaj>
    <derivirana_varijabla naziv="DomainObject.Predmet.StrankaListNazivFormatedOIB_1">
      <item>FINA Regionalni centar Zagreb, OIB 85821130368</item>
      <item>RH MF Porezn uprava, Područni ured Zagreb, OIB 18683136487</item>
    </derivirana_varijabla>
  </DomainObject.Predmet.StrankaListNazivFormatedOIB>
  <DomainObject.Predmet.ProtuStrankaListFormated>
    <izvorni_sadrzaj>
      <item>BETONMIX-GRAĐENJE d.o.o. zastupanog po punomoćniku Kristijan Pandek</item>
    </izvorni_sadrzaj>
    <derivirana_varijabla naziv="DomainObject.Predmet.ProtuStrankaListFormated_1">
      <item>BETONMIX-GRAĐENJE d.o.o. zastupanog po punomoćniku Kristijan Pandek</item>
    </derivirana_varijabla>
  </DomainObject.Predmet.ProtuStrankaListFormated>
  <DomainObject.Predmet.ProtuStrankaListFormatedOIB>
    <izvorni_sadrzaj>
      <item>BETONMIX-GRAĐENJE d.o.o., OIB 45204693082 zastupanog po punomoćniku Kristijan Pandek</item>
    </izvorni_sadrzaj>
    <derivirana_varijabla naziv="DomainObject.Predmet.ProtuStrankaListFormatedOIB_1">
      <item>BETONMIX-GRAĐENJE d.o.o., OIB 45204693082 zastupanog po punomoćniku Kristijan Pandek</item>
    </derivirana_varijabla>
  </DomainObject.Predmet.ProtuStrankaListFormatedOIB>
  <DomainObject.Predmet.ProtuStrankaListFormatedWithAdress>
    <izvorni_sadrzaj>
      <item>BETONMIX-GRAĐENJE d.o.o., Kašinska 64, 10360 Sesvete zastupanog po punomoćniku Kristijan Pandek</item>
    </izvorni_sadrzaj>
    <derivirana_varijabla naziv="DomainObject.Predmet.ProtuStrankaListFormatedWithAdress_1">
      <item>BETONMIX-GRAĐENJE d.o.o., Kašinska 64, 10360 Sesvete zastupanog po punomoćniku Kristijan Pandek</item>
    </derivirana_varijabla>
  </DomainObject.Predmet.ProtuStrankaListFormatedWithAdress>
  <DomainObject.Predmet.ProtuStrankaListFormatedWithAdressOIB>
    <izvorni_sadrzaj>
      <item>BETONMIX-GRAĐENJE d.o.o., OIB 45204693082, Kašinska 64, 10360 Sesvete zastupanog po punomoćniku Kristijan Pandek</item>
    </izvorni_sadrzaj>
    <derivirana_varijabla naziv="DomainObject.Predmet.ProtuStrankaListFormatedWithAdressOIB_1">
      <item>BETONMIX-GRAĐENJE d.o.o., OIB 45204693082, Kašinska 64, 10360 Sesvete zastupanog po punomoćniku Kristijan Pandek</item>
    </derivirana_varijabla>
  </DomainObject.Predmet.ProtuStrankaListFormatedWithAdressOIB>
  <DomainObject.Predmet.ProtuStrankaListNazivFormated>
    <izvorni_sadrzaj>
      <item>BETONMIX-GRAĐENJE d.o.o.</item>
    </izvorni_sadrzaj>
    <derivirana_varijabla naziv="DomainObject.Predmet.ProtuStrankaListNazivFormated_1">
      <item>BETONMIX-GRAĐENJE d.o.o.</item>
    </derivirana_varijabla>
  </DomainObject.Predmet.ProtuStrankaListNazivFormated>
  <DomainObject.Predmet.ProtuStrankaListNazivFormatedOIB>
    <izvorni_sadrzaj>
      <item>BETONMIX-GRAĐENJE d.o.o., OIB 45204693082</item>
    </izvorni_sadrzaj>
    <derivirana_varijabla naziv="DomainObject.Predmet.ProtuStrankaListNazivFormatedOIB_1">
      <item>BETONMIX-GRAĐENJE d.o.o., OIB 45204693082</item>
    </derivirana_varijabla>
  </DomainObject.Predmet.ProtuStrankaListNazivFormatedOIB>
  <DomainObject.Predmet.OstaliListFormated>
    <izvorni_sadrzaj>
      <item>Kristijan Pandek punomoćnik sudionika u postupku BETONMIX-GRAĐENJE d.o.o.</item>
      <item>ŽDO u Zagrebu punomoćnik sudionika u postupku RH MF Porezn uprava, Područni ured Zagreb</item>
    </izvorni_sadrzaj>
    <derivirana_varijabla naziv="DomainObject.Predmet.OstaliListFormated_1">
      <item>Kristijan Pandek punomoćnik sudionika u postupku BETONMIX-GRAĐENJE d.o.o.</item>
      <item>ŽDO u Zagrebu punomoćnik sudionika u postupku RH MF Porezn uprava, Područni ured Zagreb</item>
    </derivirana_varijabla>
  </DomainObject.Predmet.OstaliListFormated>
  <DomainObject.Predmet.OstaliListFormatedOIB>
    <izvorni_sadrzaj>
      <item>Kristijan Pandek, OIB 25592595686 punomoćnik sudionika u postupku BETONMIX-GRAĐENJE d.o.o.</item>
      <item>ŽDO u Zagrebu, OIB 16488001145 punomoćnik sudionika u postupku RH MF Porezn uprava, Područni ured Zagreb</item>
    </izvorni_sadrzaj>
    <derivirana_varijabla naziv="DomainObject.Predmet.OstaliListFormatedOIB_1">
      <item>Kristijan Pandek, OIB 25592595686 punomoćnik sudionika u postupku BETONMIX-GRAĐENJE d.o.o.</item>
      <item>ŽDO u Zagrebu, OIB 16488001145 punomoćnik sudionika u postupku RH MF Porezn uprava, Područni ured Zagreb</item>
    </derivirana_varijabla>
  </DomainObject.Predmet.OstaliListFormatedOIB>
  <DomainObject.Predmet.OstaliListFormatedWithAdress>
    <izvorni_sadrzaj>
      <item>Kristijan Pandek, Kašinska 64, 10360 Sesvete punomoćnik sudionika u postupku BETONMIX-GRAĐENJE d.o.o.</item>
      <item>ŽDO u Zagrebu, Savska cesta 41, 10000 Zagreb punomoćnik sudionika u postupku RH MF Porezn uprava, Područni ured Zagreb</item>
    </izvorni_sadrzaj>
    <derivirana_varijabla naziv="DomainObject.Predmet.OstaliListFormatedWithAdress_1">
      <item>Kristijan Pandek, Kašinska 64, 10360 Sesvete punomoćnik sudionika u postupku BETONMIX-GRAĐENJE d.o.o.</item>
      <item>ŽDO u Zagrebu, Savska cesta 41, 10000 Zagreb punomoćnik sudionika u postupku RH MF Porezn uprava, Područni ured Zagreb</item>
    </derivirana_varijabla>
  </DomainObject.Predmet.OstaliListFormatedWithAdress>
  <DomainObject.Predmet.OstaliListFormatedWithAdressOIB>
    <izvorni_sadrzaj>
      <item>Kristijan Pandek, OIB 25592595686, Kašinska 64, 10360 Sesvete punomoćnik sudionika u postupku BETONMIX-GRAĐENJE d.o.o.</item>
      <item>ŽDO u Zagrebu, OIB 16488001145, Savska cesta 41, 10000 Zagreb punomoćnik sudionika u postupku RH MF Porezn uprava, Područni ured Zagreb</item>
    </izvorni_sadrzaj>
    <derivirana_varijabla naziv="DomainObject.Predmet.OstaliListFormatedWithAdressOIB_1">
      <item>Kristijan Pandek, OIB 25592595686, Kašinska 64, 10360 Sesvete punomoćnik sudionika u postupku BETONMIX-GRAĐENJE d.o.o.</item>
      <item>ŽDO u Zagrebu, OIB 16488001145, Savska cesta 41, 10000 Zagreb punomoćnik sudionika u postupku RH MF Porezn uprava, Područni ured Zagreb</item>
    </derivirana_varijabla>
  </DomainObject.Predmet.OstaliListFormatedWithAdressOIB>
  <DomainObject.Predmet.OstaliListNazivFormated>
    <izvorni_sadrzaj>
      <item>Kristijan Pandek</item>
      <item>ŽDO u Zagrebu</item>
    </izvorni_sadrzaj>
    <derivirana_varijabla naziv="DomainObject.Predmet.OstaliListNazivFormated_1">
      <item>Kristijan Pandek</item>
      <item>ŽDO u Zagrebu</item>
    </derivirana_varijabla>
  </DomainObject.Predmet.OstaliListNazivFormated>
  <DomainObject.Predmet.OstaliListNazivFormatedOIB>
    <izvorni_sadrzaj>
      <item>Kristijan Pandek, OIB 25592595686</item>
      <item>ŽDO u Zagrebu, OIB 16488001145</item>
    </izvorni_sadrzaj>
    <derivirana_varijabla naziv="DomainObject.Predmet.OstaliListNazivFormatedOIB_1">
      <item>Kristijan Pandek, OIB 25592595686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 uprava, Područni ured Zagreb i dr.</izvorni_sadrzaj>
    <derivirana_varijabla naziv="DomainObject.Predmet.StrankaIDrugi_1">RH MF Porezn uprava, Područni ured Zagreb i dr.</derivirana_varijabla>
  </DomainObject.Predmet.StrankaIDrugi>
  <DomainObject.Predmet.ProtustrankaIDrugi>
    <izvorni_sadrzaj>BETONMIX-GRAĐENJE d.o.o.</izvorni_sadrzaj>
    <derivirana_varijabla naziv="DomainObject.Predmet.ProtustrankaIDrugi_1">BETONMIX-GRAĐENJE d.o.o.</derivirana_varijabla>
  </DomainObject.Predmet.ProtustrankaIDrugi>
  <DomainObject.Predmet.StrankaIDrugiAdressOIB>
    <izvorni_sadrzaj>RH MF Porezn uprava, Područni ured Zagreb, OIB 18683136487 i dr.</izvorni_sadrzaj>
    <derivirana_varijabla naziv="DomainObject.Predmet.StrankaIDrugiAdressOIB_1">RH MF Porezn uprava, Područni ured Zagreb, OIB 18683136487 i dr.</derivirana_varijabla>
  </DomainObject.Predmet.StrankaIDrugiAdressOIB>
  <DomainObject.Predmet.ProtustrankaIDrugiAdressOIB>
    <izvorni_sadrzaj>BETONMIX-GRAĐENJE d.o.o., OIB 45204693082, Kašinska 64, 10360 Sesvete</izvorni_sadrzaj>
    <derivirana_varijabla naziv="DomainObject.Predmet.ProtustrankaIDrugiAdressOIB_1">BETONMIX-GRAĐENJE d.o.o., OIB 45204693082, Kašinska 64,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Pandek</item>
      <item>BETONMIX-GRAĐENJE d.o.o.</item>
      <item>FINA Regionalni centar Zagreb</item>
      <item>RH MF Porezn uprava, Područni ured Zagreb</item>
      <item>ŽDO u Zagrebu</item>
    </izvorni_sadrzaj>
    <derivirana_varijabla naziv="DomainObject.Predmet.SudioniciListNaziv_1">
      <item>Kristijan Pandek</item>
      <item>BETONMIX-GRAĐENJE d.o.o.</item>
      <item>FINA Regionalni centar Zagreb</item>
      <item>RH MF Porezn uprava, Područni ured Zagreb</item>
      <item>ŽDO u Zagrebu</item>
    </derivirana_varijabla>
  </DomainObject.Predmet.SudioniciListNaziv>
  <DomainObject.Predmet.SudioniciListAdressOIB>
    <izvorni_sadrzaj>
      <item>Kristijan Pandek, OIB 25592595686, Kašinska 64,10360 Sesvete</item>
      <item>BETONMIX-GRAĐENJE d.o.o., OIB 45204693082, Kašinska 64,10360 Sesvete</item>
      <item>FINA Regionalni centar Zagreb, OIB 85821130368, Trg svibanjskih žrtava 1995. 1,10000 Zagreb</item>
      <item>RH MF Porezn uprava, Područni ured Zagreb, OIB 18683136487</item>
      <item>ŽDO u Zagrebu, OIB 16488001145, Savska cesta 41,10000 Zagreb</item>
    </izvorni_sadrzaj>
    <derivirana_varijabla naziv="DomainObject.Predmet.SudioniciListAdressOIB_1">
      <item>Kristijan Pandek, OIB 25592595686, Kašinska 64,10360 Sesvete</item>
      <item>BETONMIX-GRAĐENJE d.o.o., OIB 45204693082, Kašinska 64,10360 Sesvete</item>
      <item>FINA Regionalni centar Zagreb, OIB 85821130368, Trg svibanjskih žrtava 1995. 1,10000 Zagreb</item>
      <item>RH MF Porezn uprava, Područni ured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25592595686</item>
      <item>, OIB 45204693082</item>
      <item>, OIB 85821130368</item>
      <item>, OIB 18683136487</item>
      <item>, OIB 16488001145</item>
    </izvorni_sadrzaj>
    <derivirana_varijabla naziv="DomainObject.Predmet.SudioniciListNazivOIB_1">
      <item>, OIB 25592595686</item>
      <item>, OIB 45204693082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CFFC9-44FB-42A9-A868-698D47D690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3240</properties:Characters>
  <properties:Lines>74</properties:Lines>
  <properties:Paragraphs>29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2016-05-05T08:37:00Z</dcterms:created>
  <dc:creator>ksvajger</dc:creator>
  <cp:lastModifiedBy>Kristina Švajger</cp:lastModifiedBy>
  <cp:lastPrinted>2016-05-05T09:03:00Z</cp:lastPrinted>
  <dcterms:modified xmlns:xsi="http://www.w3.org/2001/XMLSchema-instance" xsi:type="dcterms:W3CDTF">2016-05-05T09:03:00Z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