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ffaff" w14:paraId="f1ffaff" w:rsidRDefault="00A242C7" w:rsidP="00A242C7" w:rsidR="00A242C7">
      <w:pPr>
        <w:jc w:val="both"/>
        <w:outlineLvl w:val="0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 w:val="22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42C7" w:rsidP="00A242C7" w:rsidR="00A242C7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REPUBLIKA HRVATSKA</w:t>
      </w:r>
    </w:p>
    <w:p w:rsidRDefault="00A242C7" w:rsidP="00A242C7" w:rsidR="00A242C7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A242C7" w:rsidP="00A242C7" w:rsidR="00A242C7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A242C7" w:rsidP="00A242C7" w:rsidR="00A242C7">
      <w:pPr>
        <w:jc w:val="both"/>
        <w:outlineLvl w:val="0"/>
        <w:rPr>
          <w:rFonts w:cs="Times New Roman" w:eastAsia="Times New Roman"/>
          <w:szCs w:val="24"/>
          <w:lang w:eastAsia="hr-HR"/>
        </w:rPr>
      </w:pPr>
    </w:p>
    <w:p w:rsidRDefault="00A242C7" w:rsidP="00A242C7" w:rsidR="00A242C7">
      <w:pPr>
        <w:jc w:val="both"/>
        <w:outlineLvl w:val="0"/>
        <w:rPr>
          <w:rFonts w:cs="Times New Roman" w:eastAsia="Times New Roman"/>
          <w:szCs w:val="24"/>
          <w:lang w:eastAsia="hr-HR"/>
        </w:rPr>
      </w:pPr>
    </w:p>
    <w:p w:rsidRDefault="00A242C7" w:rsidP="00A242C7" w:rsidR="00A242C7">
      <w:pPr>
        <w:tabs>
          <w:tab w:pos="9072" w:val="right"/>
        </w:tabs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R E P U B L I K A   H R V A T S K A</w:t>
      </w:r>
    </w:p>
    <w:p w:rsidRDefault="00A242C7" w:rsidP="00A242C7" w:rsidR="00A242C7">
      <w:pPr>
        <w:tabs>
          <w:tab w:pos="9072" w:val="right"/>
        </w:tabs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A242C7" w:rsidP="00A242C7" w:rsidR="00A242C7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R J E Š E NJ E</w:t>
      </w:r>
    </w:p>
    <w:p w:rsidRDefault="00A242C7" w:rsidP="00A242C7" w:rsidR="00A242C7">
      <w:pPr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 </w:t>
      </w:r>
    </w:p>
    <w:p w:rsidRDefault="00A242C7" w:rsidP="00A242C7" w:rsidR="00A242C7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A242C7" w:rsidP="00A242C7" w:rsidR="00A242C7">
      <w:pPr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        </w:t>
      </w:r>
      <w:r>
        <w:rPr>
          <w:rFonts w:cs="Times New Roman" w:eastAsia="Times New Roman"/>
          <w:noProof/>
          <w:szCs w:val="24"/>
          <w:lang w:eastAsia="hr-HR"/>
        </w:rPr>
        <w:t xml:space="preserve">TRGOVAČKI SUD U ZAGREBU po stečajnom sucu Mirjani Chour Hršak, postupajući po prijedlogu predlagatelja Financijske agencije, RC Zagreb, Podružnica Karlovac, Ul. Pavla Vitezovića 1, OIB: 85821130368, za otvaranje stečajnog postupka nad dužnikom </w:t>
      </w:r>
      <w:r w:rsidRPr="00816F9F">
        <w:rPr>
          <w:rFonts w:cs="Times New Roman"/>
        </w:rPr>
        <w:t>FIRMUS-GRUPA d.o.o. Karlovac, Kalinovac 3 D, OIB: 21232838919,</w:t>
      </w:r>
      <w:r>
        <w:rPr>
          <w:rFonts w:cs="Times New Roman"/>
        </w:rPr>
        <w:t xml:space="preserve"> MBS: 080809786</w:t>
      </w:r>
      <w:r>
        <w:rPr>
          <w:rFonts w:cs="Times New Roman" w:eastAsia="Times New Roman"/>
          <w:noProof/>
          <w:szCs w:val="24"/>
          <w:lang w:eastAsia="hr-HR"/>
        </w:rPr>
        <w:t>, dana 12. travnja 2018. godine</w:t>
      </w:r>
    </w:p>
    <w:p w:rsidRDefault="00A242C7" w:rsidP="00A242C7" w:rsidR="00A242C7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A242C7" w:rsidP="00A242C7" w:rsidR="00A242C7">
      <w:pPr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r i j e š i o     j e</w:t>
      </w:r>
    </w:p>
    <w:p w:rsidRDefault="00A242C7" w:rsidP="00A242C7" w:rsidR="00A242C7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A242C7" w:rsidP="00A242C7" w:rsidR="00A242C7">
      <w:pPr>
        <w:numPr>
          <w:ilvl w:val="0"/>
          <w:numId w:val="1"/>
        </w:numPr>
        <w:ind w:hanging="720"/>
        <w:contextualSpacing/>
        <w:jc w:val="both"/>
        <w:rPr>
          <w:rFonts w:cs="Times New Roman" w:eastAsia="Times New Roman"/>
          <w:bCs/>
          <w:noProof/>
          <w:szCs w:val="24"/>
          <w:lang w:eastAsia="hr-HR"/>
        </w:rPr>
      </w:pPr>
      <w:r>
        <w:rPr>
          <w:rFonts w:cs="Times New Roman" w:eastAsia="Times New Roman"/>
          <w:bCs/>
          <w:noProof/>
          <w:szCs w:val="24"/>
          <w:lang w:eastAsia="hr-HR"/>
        </w:rPr>
        <w:t xml:space="preserve">Pozivaju se vjerovnici </w:t>
      </w:r>
      <w:r>
        <w:rPr>
          <w:rFonts w:cs="Times New Roman" w:eastAsia="Times New Roman"/>
          <w:noProof/>
          <w:szCs w:val="24"/>
          <w:lang w:eastAsia="hr-HR"/>
        </w:rPr>
        <w:t xml:space="preserve">stečajnog dužnika </w:t>
      </w:r>
      <w:r w:rsidRPr="00816F9F">
        <w:rPr>
          <w:rFonts w:cs="Times New Roman"/>
        </w:rPr>
        <w:t>FIRMUS-GRUPA d.o.o. Karlovac, Kalinovac 3 D, OIB: 21232838919,</w:t>
      </w:r>
      <w:r>
        <w:rPr>
          <w:rFonts w:cs="Times New Roman"/>
        </w:rPr>
        <w:t xml:space="preserve"> MBS: 080809786</w:t>
      </w:r>
      <w:r>
        <w:rPr>
          <w:rFonts w:cs="Times New Roman" w:eastAsia="Times New Roman"/>
          <w:noProof/>
          <w:szCs w:val="24"/>
          <w:lang w:eastAsia="hr-HR"/>
        </w:rPr>
        <w:t xml:space="preserve">, </w:t>
      </w:r>
      <w:r>
        <w:rPr>
          <w:rFonts w:cs="Times New Roman" w:eastAsia="Times New Roman"/>
          <w:bCs/>
          <w:noProof/>
          <w:szCs w:val="24"/>
          <w:lang w:eastAsia="hr-HR"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>
        <w:rPr>
          <w:rFonts w:cs="Times New Roman" w:eastAsia="Times New Roman"/>
          <w:noProof/>
          <w:szCs w:val="24"/>
          <w:lang w:eastAsia="hr-HR"/>
        </w:rPr>
        <w:t xml:space="preserve">HR9223900011300000460, </w:t>
      </w:r>
      <w:r>
        <w:rPr>
          <w:rFonts w:cs="Times New Roman" w:eastAsia="Times New Roman"/>
          <w:bCs/>
          <w:noProof/>
          <w:szCs w:val="24"/>
          <w:lang w:eastAsia="hr-HR"/>
        </w:rPr>
        <w:t xml:space="preserve">pozivom na broj 05-108117. </w:t>
      </w:r>
    </w:p>
    <w:p w:rsidRDefault="00A242C7" w:rsidP="00A242C7" w:rsidR="00A242C7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A242C7" w:rsidP="00A242C7" w:rsidR="00A242C7">
      <w:pPr>
        <w:ind w:hanging="705" w:left="705"/>
        <w:jc w:val="both"/>
        <w:rPr>
          <w:rFonts w:cs="Times New Roman" w:eastAsia="Times New Roman"/>
          <w:bCs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2</w:t>
      </w:r>
      <w:r>
        <w:rPr>
          <w:rFonts w:cs="Times New Roman" w:eastAsia="Times New Roman"/>
          <w:bCs/>
          <w:noProof/>
          <w:szCs w:val="24"/>
          <w:lang w:eastAsia="hr-HR"/>
        </w:rPr>
        <w:tab/>
        <w:t xml:space="preserve">Ukoliko vjerovnici stečajnog dužnika ne postupe u skladu sa točkom 1. ovog rješenja stečajni sudac će donijeti rješenje o otvaranju i zaključenju stečajnog postupka. </w:t>
      </w:r>
    </w:p>
    <w:p w:rsidRDefault="00A242C7" w:rsidP="00A242C7" w:rsidR="00A242C7">
      <w:pPr>
        <w:overflowPunct w:val="false"/>
        <w:ind w:left="1005"/>
        <w:jc w:val="both"/>
        <w:rPr>
          <w:rFonts w:cs="Times New Roman" w:eastAsia="Times New Roman"/>
          <w:szCs w:val="24"/>
          <w:lang w:eastAsia="hr-HR"/>
        </w:rPr>
      </w:pPr>
    </w:p>
    <w:p w:rsidRDefault="00A242C7" w:rsidP="00A242C7" w:rsidR="00A242C7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A242C7" w:rsidP="00A242C7" w:rsidR="00A242C7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701A20" w:rsidP="00A242C7" w:rsidR="00A242C7">
      <w:pPr>
        <w:ind w:firstLine="555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FINA -</w:t>
      </w:r>
      <w:r w:rsidR="00A242C7">
        <w:rPr>
          <w:rFonts w:cs="Times New Roman" w:eastAsia="Times New Roman"/>
          <w:noProof/>
          <w:szCs w:val="24"/>
          <w:lang w:eastAsia="hr-HR"/>
        </w:rPr>
        <w:t xml:space="preserve"> Regionalni centar Zagreb, podnijela je ovom sudu dana 04. travnja 2017.   godine prijedlog za otvaranje stečajnog postupka nad stečajnim dužnikom </w:t>
      </w:r>
      <w:r w:rsidR="00A242C7" w:rsidRPr="00816F9F">
        <w:rPr>
          <w:rFonts w:cs="Times New Roman"/>
        </w:rPr>
        <w:t>FIRMUS-GRUPA d.o.o. Karlovac, Kalinovac 3 D, OIB: 21232838919,</w:t>
      </w:r>
      <w:r w:rsidR="00A242C7">
        <w:rPr>
          <w:rFonts w:cs="Times New Roman"/>
        </w:rPr>
        <w:t xml:space="preserve"> MBS: 080809786</w:t>
      </w:r>
      <w:r w:rsidR="00A242C7">
        <w:rPr>
          <w:rFonts w:cs="Times New Roman" w:eastAsia="Times New Roman"/>
          <w:noProof/>
          <w:szCs w:val="24"/>
          <w:lang w:eastAsia="hr-HR"/>
        </w:rPr>
        <w:t>.</w:t>
      </w:r>
    </w:p>
    <w:p w:rsidRDefault="00A242C7" w:rsidP="00A242C7" w:rsidR="00A242C7">
      <w:pPr>
        <w:ind w:firstLine="555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Prijedlog je podnesen temeljem čl. </w:t>
      </w:r>
      <w:r w:rsidR="00D526CE">
        <w:rPr>
          <w:rFonts w:cs="Times New Roman" w:eastAsia="Times New Roman"/>
          <w:noProof/>
          <w:szCs w:val="24"/>
          <w:lang w:eastAsia="hr-HR"/>
        </w:rPr>
        <w:t>110</w:t>
      </w:r>
      <w:r>
        <w:rPr>
          <w:rFonts w:cs="Times New Roman" w:eastAsia="Times New Roman"/>
          <w:noProof/>
          <w:szCs w:val="24"/>
          <w:lang w:eastAsia="hr-HR"/>
        </w:rPr>
        <w:t xml:space="preserve">. Stečajnog zakona (NN 71/15) u kojem se navodi da stečajni dužnik u očevidniku redoslijeda osnova za plaćanje ima evidentirane neizvršene osnove za plaćanje na dan 28. ožujka 2017. godine u neprekinutom razdoblju od 120 dana u iznosu od 300.670,35  </w:t>
      </w:r>
      <w:r w:rsidR="000D61B9">
        <w:rPr>
          <w:rFonts w:cs="Times New Roman" w:eastAsia="Times New Roman"/>
          <w:noProof/>
          <w:szCs w:val="24"/>
          <w:lang w:eastAsia="hr-HR"/>
        </w:rPr>
        <w:t>kuna te da ima tri zaposlenika.</w:t>
      </w:r>
    </w:p>
    <w:p w:rsidRDefault="00A242C7" w:rsidP="00A242C7" w:rsidR="00A242C7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bCs/>
          <w:noProof/>
          <w:szCs w:val="24"/>
          <w:lang w:eastAsia="hr-HR"/>
        </w:rPr>
        <w:t>Rješenjem od 19. veljače 2018. godine pokrenut je prethodni postupak za utvrđenje uvjeta za otvaranje stečajnog postupka, te određeno ročište za izjašnjenje o prijedlogu za otvaranje stečajnog postupka.</w:t>
      </w:r>
      <w:r>
        <w:rPr>
          <w:rFonts w:cs="Times New Roman" w:eastAsia="Times New Roman"/>
          <w:noProof/>
          <w:szCs w:val="24"/>
          <w:lang w:eastAsia="hr-HR"/>
        </w:rPr>
        <w:t xml:space="preserve"> </w:t>
      </w:r>
    </w:p>
    <w:p w:rsidRDefault="00A242C7" w:rsidP="00A242C7" w:rsidR="00A242C7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U prethodnom postupku sud nije utvrdio da bi dužnik imao imovinu</w:t>
      </w:r>
    </w:p>
    <w:p w:rsidRDefault="00A242C7" w:rsidP="00A242C7" w:rsidR="00A242C7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Prema odredbi čl. 132. 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286. - 292. Stečajnog zakona. </w:t>
      </w:r>
    </w:p>
    <w:p w:rsidRDefault="00A242C7" w:rsidP="00A242C7" w:rsidR="00A242C7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A242C7" w:rsidP="00A242C7" w:rsidR="00A242C7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Postupak se neće zaključiti ako se u roku koji odredi  stečajni sudac predujmi dostatan iznos za pokriće troškova kako prethodnog tako i otvorenog stečajnog postupka. </w:t>
      </w:r>
    </w:p>
    <w:p w:rsidRDefault="00A242C7" w:rsidP="00A242C7" w:rsidR="00A242C7">
      <w:pPr>
        <w:ind w:firstLine="720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U smislu citirane odredbe članka 132. stavak 1. SZ-a stečajni su vjerovnici pozvani na plaćanje troškova prethodnog i stečajnog postupka u ukupnom iznosu  50.000,00 kn i to za: nagradu stečajnom upravitelju mjesečno neto 4.000,00 kn, odnosno bruto 5.787,22 kn, troškove knjigovodstva mjesečno neto 2.500,00 kn, odnosno bruto 3.075,00 kn, troškove platnog prometa, blagajne i ostalih administrativnih poslova mjesečno neto 2.500,00 kn, odnosno bruto 3.546,10 kn, a sve bazirano na trajanju postupka u vremenu od 4 mjeseca.</w:t>
      </w:r>
    </w:p>
    <w:p w:rsidRDefault="00A242C7" w:rsidP="00A242C7" w:rsidR="00A242C7">
      <w:pPr>
        <w:ind w:firstLine="720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Zatraženi iznos i predviđeno trajanje postuka odnose se na nužne troškove i trajanje prethodnog i stečajnog postupka potrebne za utvrđivanje i eventualno unovčenje imovine stečajnog dužnika.   </w:t>
      </w:r>
    </w:p>
    <w:p w:rsidRDefault="00A242C7" w:rsidP="00A242C7" w:rsidR="00A242C7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Ukoliko vjerovnici ne uplate iznos naveden u točki 1. stečajni postupak će se otvoriti i zaključiti kako je navedeno u točki 2. ovog rješenja. </w:t>
      </w:r>
    </w:p>
    <w:p w:rsidRDefault="00A242C7" w:rsidP="00A242C7" w:rsidR="00A242C7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A242C7" w:rsidP="00A242C7" w:rsidR="00A242C7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12. travnja 2018.  </w:t>
      </w:r>
    </w:p>
    <w:p w:rsidRDefault="00A242C7" w:rsidP="00A242C7" w:rsidR="00A242C7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A242C7" w:rsidP="00A242C7" w:rsidR="00A242C7">
      <w:pPr>
        <w:tabs>
          <w:tab w:pos="7530" w:val="left"/>
        </w:tabs>
        <w:overflowPunct w:val="false"/>
        <w:ind w:firstLine="708" w:left="4956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S U D A C :</w:t>
      </w:r>
    </w:p>
    <w:p w:rsidRDefault="00A242C7" w:rsidP="00A242C7" w:rsidR="00A242C7">
      <w:pPr>
        <w:tabs>
          <w:tab w:pos="7530" w:val="left"/>
        </w:tabs>
        <w:overflowPunct w:val="false"/>
        <w:ind w:firstLine="708" w:left="4956"/>
        <w:jc w:val="both"/>
        <w:rPr>
          <w:rFonts w:cs="Times New Roman" w:eastAsia="Times New Roman"/>
          <w:szCs w:val="24"/>
          <w:lang w:eastAsia="hr-HR"/>
        </w:rPr>
      </w:pPr>
    </w:p>
    <w:p w:rsidRDefault="00A242C7" w:rsidP="00A242C7" w:rsidR="00A242C7">
      <w:pPr>
        <w:tabs>
          <w:tab w:pos="7530" w:val="left"/>
        </w:tabs>
        <w:overflowPunct w:val="false"/>
        <w:ind w:firstLine="708" w:left="4956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E02957">
        <w:rPr>
          <w:rFonts w:cs="Times New Roman" w:eastAsia="Times New Roman"/>
          <w:szCs w:val="24"/>
          <w:lang w:eastAsia="hr-HR"/>
        </w:rPr>
        <w:t>, v.r.</w:t>
      </w:r>
    </w:p>
    <w:p w:rsidRDefault="00A242C7" w:rsidP="00A242C7" w:rsidR="00A242C7">
      <w:pPr>
        <w:tabs>
          <w:tab w:pos="7530" w:val="left"/>
        </w:tabs>
        <w:overflowPunct w:val="false"/>
        <w:ind w:firstLine="708" w:left="4956"/>
        <w:jc w:val="right"/>
        <w:rPr>
          <w:rFonts w:cs="Times New Roman" w:eastAsia="Times New Roman"/>
          <w:szCs w:val="24"/>
          <w:lang w:eastAsia="hr-HR"/>
        </w:rPr>
      </w:pPr>
    </w:p>
    <w:p w:rsidRDefault="00A242C7" w:rsidP="00A242C7" w:rsidR="00A242C7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A242C7" w:rsidP="00A242C7" w:rsidR="00A242C7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rješenja može se izjaviti žalba. Žalba se podnosi ovom sudu u 2 primjerka za Visoki trgovački sud RH u roku od 8 dana, od dana dostave rješenja.</w:t>
      </w:r>
    </w:p>
    <w:p w:rsidRDefault="00A242C7" w:rsidP="00A242C7" w:rsidR="00A242C7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A242C7" w:rsidP="00A242C7" w:rsidR="00A242C7">
      <w:pPr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</w:p>
    <w:p w:rsidRDefault="00E02957" w:rsidP="00E40762" w:rsidR="00E02957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E02957" w:rsidP="00E40762" w:rsidR="00E02957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A242C7" w:rsidP="00A242C7" w:rsidR="00A242C7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42C7" w:rsidP="00A242C7" w:rsidR="00A242C7">
      <w:r>
        <w:separator/>
      </w:r>
    </w:p>
  </w:endnote>
  <w:endnote w:id="0" w:type="continuationSeparator">
    <w:p w:rsidRDefault="00A242C7" w:rsidP="00A242C7" w:rsidR="00A24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42C7" w:rsidP="00A242C7" w:rsidR="00A242C7">
      <w:r>
        <w:separator/>
      </w:r>
    </w:p>
  </w:footnote>
  <w:footnote w:id="0" w:type="continuationSeparator">
    <w:p w:rsidRDefault="00A242C7" w:rsidP="00A242C7" w:rsidR="00A242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2169986"/>
      <w:docPartObj>
        <w:docPartGallery w:val="Page Numbers (Top of Page)"/>
        <w:docPartUnique/>
      </w:docPartObj>
    </w:sdtPr>
    <w:sdtEndPr/>
    <w:sdtContent>
      <w:p w:rsidRDefault="00A242C7" w:rsidR="00A242C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2957">
          <w:rPr>
            <w:noProof/>
          </w:rPr>
          <w:t>1</w:t>
        </w:r>
        <w:r>
          <w:fldChar w:fldCharType="end"/>
        </w:r>
      </w:p>
    </w:sdtContent>
  </w:sdt>
  <w:p w:rsidRDefault="00A242C7" w:rsidP="00A242C7" w:rsidR="00A242C7">
    <w:pPr>
      <w:pStyle w:val="Zaglavlje"/>
      <w:jc w:val="right"/>
    </w:pPr>
    <w:r>
      <w:t>34. St-1081/2017-15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F75766"/>
    <w:multiLevelType w:val="hybridMultilevel"/>
    <w:tmpl w:val="8228B45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1D27F7"/>
    <w:multiLevelType w:val="hybridMultilevel"/>
    <w:tmpl w:val="560C7D16"/>
    <w:lvl w:tplc="DAD49D98" w:ilvl="0">
      <w:start w:val="1"/>
      <w:numFmt w:val="decimal"/>
      <w:lvlText w:val="%1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42C7"/>
    <w:rsid w:val="00045FAF"/>
    <w:rsid w:val="0005710B"/>
    <w:rsid w:val="00096970"/>
    <w:rsid w:val="000D61B9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5C31AA"/>
    <w:rsid w:val="00624600"/>
    <w:rsid w:val="00697A50"/>
    <w:rsid w:val="006B087F"/>
    <w:rsid w:val="00701A20"/>
    <w:rsid w:val="00712582"/>
    <w:rsid w:val="0073291F"/>
    <w:rsid w:val="0078397D"/>
    <w:rsid w:val="007F726F"/>
    <w:rsid w:val="008064D1"/>
    <w:rsid w:val="00854CB5"/>
    <w:rsid w:val="0085732A"/>
    <w:rsid w:val="0086702C"/>
    <w:rsid w:val="0087609D"/>
    <w:rsid w:val="008E6B30"/>
    <w:rsid w:val="009035D9"/>
    <w:rsid w:val="009461D1"/>
    <w:rsid w:val="00A242C7"/>
    <w:rsid w:val="00AF40C4"/>
    <w:rsid w:val="00BA536C"/>
    <w:rsid w:val="00C60B87"/>
    <w:rsid w:val="00CD0023"/>
    <w:rsid w:val="00CF6257"/>
    <w:rsid w:val="00D526CE"/>
    <w:rsid w:val="00E02957"/>
    <w:rsid w:val="00E37745"/>
    <w:rsid w:val="00EB7BCA"/>
    <w:rsid w:val="00ED46BF"/>
    <w:rsid w:val="00F03380"/>
    <w:rsid w:val="00F27AEA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42C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242C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242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42C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242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42C7"/>
  </w:style>
  <w:style w:styleId="Podnoje" w:type="paragraph">
    <w:name w:val="footer"/>
    <w:basedOn w:val="Normal"/>
    <w:link w:val="PodnojeChar"/>
    <w:uiPriority w:val="99"/>
    <w:unhideWhenUsed/>
    <w:rsid w:val="00A242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242C7"/>
  </w:style>
  <w:style w:styleId="Tekstrezerviranogmjesta" w:type="character">
    <w:name w:val="Placeholder Text"/>
    <w:basedOn w:val="Zadanifontodlomka"/>
    <w:uiPriority w:val="99"/>
    <w:semiHidden/>
    <w:rsid w:val="00E029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95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02957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0295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0295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42C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242C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242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42C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242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42C7"/>
  </w:style>
  <w:style w:styleId="Podnoje" w:type="paragraph">
    <w:name w:val="footer"/>
    <w:basedOn w:val="Normal"/>
    <w:link w:val="PodnojeChar"/>
    <w:uiPriority w:val="99"/>
    <w:unhideWhenUsed/>
    <w:rsid w:val="00A242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242C7"/>
  </w:style>
  <w:style w:styleId="Tekstrezerviranogmjesta" w:type="character">
    <w:name w:val="Placeholder Text"/>
    <w:basedOn w:val="Zadanifontodlomka"/>
    <w:uiPriority w:val="99"/>
    <w:semiHidden/>
    <w:rsid w:val="00E029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9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02957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029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029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918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</izvorni_sadrzaj>
    <derivirana_varijabla naziv="DomainObject.Primjedba_1">rješenje</derivirana_varijabla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1081</izvorni_sadrzaj>
    <derivirana_varijabla naziv="DomainObject.Predmet.Broj_1">1081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St-1081/2017</izvorni_sadrzaj>
    <derivirana_varijabla naziv="DomainObject.Predmet.OznakaBroj_1">St-1081/2017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FIRMUS-GRUPA d.o.o. zastupanog po punomoćniku Ivana Rade-Župčić</izvorni_sadrzaj>
    <derivirana_varijabla naziv="DomainObject.Predmet.ProtustrankaFormated_1">  FIRMUS-GRUPA d.o.o. zastupanog po punomoćniku Ivana Rade-Župčić</derivirana_varijabla>
  </DomainObject.Predmet.ProtustrankaFormated>
  <DomainObject.Predmet.ProtustrankaFormatedOIB>
    <izvorni_sadrzaj>  FIRMUS-GRUPA d.o.o., OIB 21232838919 zastupanog po punomoćniku Ivana Rade-Župčić</izvorni_sadrzaj>
    <derivirana_varijabla naziv="DomainObject.Predmet.ProtustrankaFormatedOIB_1">  FIRMUS-GRUPA d.o.o., OIB 21232838919 zastupanog po punomoćniku Ivana Rade-Župčić</derivirana_varijabla>
  </DomainObject.Predmet.ProtustrankaFormatedOIB>
  <DomainObject.Predmet.ProtustrankaFormatedWithAdress>
    <izvorni_sadrzaj> FIRMUS-GRUPA d.o.o., Kalinovac 3/D, 47000 Karlovac zastupanog po punomoćniku Ivana Rade-Župčić</izvorni_sadrzaj>
    <derivirana_varijabla naziv="DomainObject.Predmet.ProtustrankaFormatedWithAdress_1"> FIRMUS-GRUPA d.o.o., Kalinovac 3/D, 47000 Karlovac zastupanog po punomoćniku Ivana Rade-Župčić</derivirana_varijabla>
  </DomainObject.Predmet.ProtustrankaFormatedWithAdress>
  <DomainObject.Predmet.ProtustrankaFormatedWithAdressOIB>
    <izvorni_sadrzaj> FIRMUS-GRUPA d.o.o., OIB 21232838919, Kalinovac 3/D, 47000 Karlovac zastupanog po punomoćniku Ivana Rade-Župčić</izvorni_sadrzaj>
    <derivirana_varijabla naziv="DomainObject.Predmet.ProtustrankaFormatedWithAdressOIB_1"> FIRMUS-GRUPA d.o.o., OIB 21232838919, Kalinovac 3/D, 47000 Karlovac zastupanog po punomoćniku Ivana Rade-Župčić</derivirana_varijabla>
  </DomainObject.Predmet.ProtustrankaFormatedWithAdressOIB>
  <DomainObject.Predmet.ProtustrankaWithAdress>
    <izvorni_sadrzaj>FIRMUS-GRUPA d.o.o. Kalinovac 3/D, 47000 Karlovac</izvorni_sadrzaj>
    <derivirana_varijabla naziv="DomainObject.Predmet.ProtustrankaWithAdress_1">FIRMUS-GRUPA d.o.o. Kalinovac 3/D, 47000 Karlovac</derivirana_varijabla>
  </DomainObject.Predmet.ProtustrankaWithAdress>
  <DomainObject.Predmet.ProtustrankaWithAdressOIB>
    <izvorni_sadrzaj>FIRMUS-GRUPA d.o.o., OIB 21232838919, Kalinovac 3/D, 47000 Karlovac</izvorni_sadrzaj>
    <derivirana_varijabla naziv="DomainObject.Predmet.ProtustrankaWithAdressOIB_1">FIRMUS-GRUPA d.o.o., OIB 21232838919, Kalinovac 3/D, 47000 Karlovac</derivirana_varijabla>
  </DomainObject.Predmet.ProtustrankaWithAdressOIB>
  <DomainObject.Predmet.ProtustrankaNazivFormated>
    <izvorni_sadrzaj>FIRMUS-GRUPA d.o.o.</izvorni_sadrzaj>
    <derivirana_varijabla naziv="DomainObject.Predmet.ProtustrankaNazivFormated_1">FIRMUS-GRUPA d.o.o.</derivirana_varijabla>
  </DomainObject.Predmet.ProtustrankaNazivFormated>
  <DomainObject.Predmet.ProtustrankaNazivFormatedOIB>
    <izvorni_sadrzaj>FIRMUS-GRUPA d.o.o., OIB 21232838919</izvorni_sadrzaj>
    <derivirana_varijabla naziv="DomainObject.Predmet.ProtustrankaNazivFormatedOIB_1">FIRMUS-GRUPA d.o.o., OIB 21232838919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FIRMUS-GRUPA d.o.o. zastupanog po punomoćniku Ivana Rade-Župčić</item>
    </izvorni_sadrzaj>
    <derivirana_varijabla naziv="DomainObject.Predmet.ProtuStrankaListFormated_1">
      <item>FIRMUS-GRUPA d.o.o. zastupanog po punomoćniku Ivana Rade-Župčić</item>
    </derivirana_varijabla>
  </DomainObject.Predmet.ProtuStrankaListFormated>
  <DomainObject.Predmet.ProtuStrankaListFormatedOIB>
    <izvorni_sadrzaj>
      <item>FIRMUS-GRUPA d.o.o., OIB 21232838919 zastupanog po punomoćniku Ivana Rade-Župčić</item>
    </izvorni_sadrzaj>
    <derivirana_varijabla naziv="DomainObject.Predmet.ProtuStrankaListFormatedOIB_1">
      <item>FIRMUS-GRUPA d.o.o., OIB 21232838919 zastupanog po punomoćniku Ivana Rade-Župčić</item>
    </derivirana_varijabla>
  </DomainObject.Predmet.ProtuStrankaListFormatedOIB>
  <DomainObject.Predmet.ProtuStrankaListFormatedWithAdress>
    <izvorni_sadrzaj>
      <item>FIRMUS-GRUPA d.o.o., Kalinovac 3/D, 47000 Karlovac zastupanog po punomoćniku Ivana Rade-Župčić</item>
    </izvorni_sadrzaj>
    <derivirana_varijabla naziv="DomainObject.Predmet.ProtuStrankaListFormatedWithAdress_1">
      <item>FIRMUS-GRUPA d.o.o., Kalinovac 3/D, 47000 Karlovac zastupanog po punomoćniku Ivana Rade-Župčić</item>
    </derivirana_varijabla>
  </DomainObject.Predmet.ProtuStrankaListFormatedWithAdress>
  <DomainObject.Predmet.ProtuStrankaListFormatedWithAdressOIB>
    <izvorni_sadrzaj>
      <item>FIRMUS-GRUPA d.o.o., OIB 21232838919, Kalinovac 3/D, 47000 Karlovac zastupanog po punomoćniku Ivana Rade-Župčić</item>
    </izvorni_sadrzaj>
    <derivirana_varijabla naziv="DomainObject.Predmet.ProtuStrankaListFormatedWithAdressOIB_1">
      <item>FIRMUS-GRUPA d.o.o., OIB 21232838919, Kalinovac 3/D, 47000 Karlovac zastupanog po punomoćniku Ivana Rade-Župčić</item>
    </derivirana_varijabla>
  </DomainObject.Predmet.ProtuStrankaListFormatedWithAdressOIB>
  <DomainObject.Predmet.ProtuStrankaListNazivFormated>
    <izvorni_sadrzaj>
      <item>FIRMUS-GRUPA d.o.o.</item>
    </izvorni_sadrzaj>
    <derivirana_varijabla naziv="DomainObject.Predmet.ProtuStrankaListNazivFormated_1">
      <item>FIRMUS-GRUPA d.o.o.</item>
    </derivirana_varijabla>
  </DomainObject.Predmet.ProtuStrankaListNazivFormated>
  <DomainObject.Predmet.ProtuStrankaListNazivFormatedOIB>
    <izvorni_sadrzaj>
      <item>FIRMUS-GRUPA d.o.o., OIB 21232838919</item>
    </izvorni_sadrzaj>
    <derivirana_varijabla naziv="DomainObject.Predmet.ProtuStrankaListNazivFormatedOIB_1">
      <item>FIRMUS-GRUPA d.o.o., OIB 21232838919</item>
    </derivirana_varijabla>
  </DomainObject.Predmet.ProtuStrankaListNazivFormatedOIB>
  <DomainObject.Predmet.OstaliListFormated>
    <izvorni_sadrzaj>
      <item>Ivana Rade-Župčić punomoćnik sudionika u postupku FIRMUS-GRUPA d.o.o.</item>
    </izvorni_sadrzaj>
    <derivirana_varijabla naziv="DomainObject.Predmet.OstaliListFormated_1">
      <item>Ivana Rade-Župčić punomoćnik sudionika u postupku FIRMUS-GRUPA d.o.o.</item>
    </derivirana_varijabla>
  </DomainObject.Predmet.OstaliListFormated>
  <DomainObject.Predmet.OstaliListFormatedOIB>
    <izvorni_sadrzaj>
      <item>Ivana Rade-Župčić, OIB 72799506442 punomoćnik sudionika u postupku FIRMUS-GRUPA d.o.o.</item>
    </izvorni_sadrzaj>
    <derivirana_varijabla naziv="DomainObject.Predmet.OstaliListFormatedOIB_1">
      <item>Ivana Rade-Župčić, OIB 72799506442 punomoćnik sudionika u postupku FIRMUS-GRUPA d.o.o.</item>
    </derivirana_varijabla>
  </DomainObject.Predmet.OstaliListFormatedOIB>
  <DomainObject.Predmet.OstaliListFormatedWithAdress>
    <izvorni_sadrzaj>
      <item>Ivana Rade-Župčić, Vlatka Mačeka 1, 47280 Ozalj punomoćnik sudionika u postupku FIRMUS-GRUPA d.o.o.</item>
    </izvorni_sadrzaj>
    <derivirana_varijabla naziv="DomainObject.Predmet.OstaliListFormatedWithAdress_1">
      <item>Ivana Rade-Župčić, Vlatka Mačeka 1, 47280 Ozalj punomoćnik sudionika u postupku FIRMUS-GRUPA d.o.o.</item>
    </derivirana_varijabla>
  </DomainObject.Predmet.OstaliListFormatedWithAdress>
  <DomainObject.Predmet.OstaliListFormatedWithAdressOIB>
    <izvorni_sadrzaj>
      <item>Ivana Rade-Župčić, OIB 72799506442, Vlatka Mačeka 1, 47280 Ozalj punomoćnik sudionika u postupku FIRMUS-GRUPA d.o.o.</item>
    </izvorni_sadrzaj>
    <derivirana_varijabla naziv="DomainObject.Predmet.OstaliListFormatedWithAdressOIB_1">
      <item>Ivana Rade-Župčić, OIB 72799506442, Vlatka Mačeka 1, 47280 Ozalj punomoćnik sudionika u postupku FIRMUS-GRUPA d.o.o.</item>
    </derivirana_varijabla>
  </DomainObject.Predmet.OstaliListFormatedWithAdressOIB>
  <DomainObject.Predmet.OstaliListNazivFormated>
    <izvorni_sadrzaj>
      <item>Ivana Rade-Župčić</item>
    </izvorni_sadrzaj>
    <derivirana_varijabla naziv="DomainObject.Predmet.OstaliListNazivFormated_1">
      <item>Ivana Rade-Župčić</item>
    </derivirana_varijabla>
  </DomainObject.Predmet.OstaliListNazivFormated>
  <DomainObject.Predmet.OstaliListNazivFormatedOIB>
    <izvorni_sadrzaj>
      <item>Ivana Rade-Župčić, OIB 72799506442</item>
    </izvorni_sadrzaj>
    <derivirana_varijabla naziv="DomainObject.Predmet.OstaliListNazivFormatedOIB_1">
      <item>Ivana Rade-Župčić, OIB 72799506442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FIRMUS-GRUPA d.o.o.</izvorni_sadrzaj>
    <derivirana_varijabla naziv="DomainObject.Predmet.ProtustrankaIDrugi_1">FIRMUS-GRUPA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FIRMUS-GRUPA d.o.o., OIB 21232838919, Kalinovac 3/D, 47000 Karlovac</izvorni_sadrzaj>
    <derivirana_varijabla naziv="DomainObject.Predmet.ProtustrankaIDrugiAdressOIB_1">FIRMUS-GRUPA d.o.o., OIB 21232838919, Kalinovac 3/D,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FIRMUS-GRUPA d.o.o.</item>
      <item>Ivana Rade-Župčić</item>
    </izvorni_sadrzaj>
    <derivirana_varijabla naziv="DomainObject.Predmet.SudioniciListNaziv_1">
      <item>FINA regionalni centar Zagreb, podružnica Karlovac</item>
      <item>FIRMUS-GRUPA d.o.o.</item>
      <item>Ivana Rade-Župčić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FIRMUS-GRUPA d.o.o., OIB 21232838919, Kalinovac 3/D,47000 Karlovac</item>
      <item>Ivana Rade-Župčić, OIB 72799506442, Vlatka Mačeka 1,47280 Ozalj</item>
    </izvorni_sadrzaj>
    <derivirana_varijabla naziv="DomainObject.Predmet.SudioniciListAdressOIB_1">
      <item>FINA regionalni centar Zagreb, podružnica Karlovac, OIB 85821130368, Vitezovićeva 1,47000 Karlovac</item>
      <item>FIRMUS-GRUPA d.o.o., OIB 21232838919, Kalinovac 3/D,47000 Karlovac</item>
      <item>Ivana Rade-Župčić, OIB 72799506442, Vlatka Mačeka 1,47280 Ozalj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21232838919</item>
      <item>, OIB 72799506442</item>
    </izvorni_sadrzaj>
    <derivirana_varijabla naziv="DomainObject.Predmet.SudioniciListNazivOIB_1">
      <item>, OIB 85821130368</item>
      <item>, OIB 21232838919</item>
      <item>, OIB 72799506442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3061</properties:Characters>
  <properties:Lines>75</properties:Lines>
  <properties:Paragraphs>26</properties:Paragraphs>
  <properties:TotalTime>8</properties:TotalTime>
  <properties:ScaleCrop>false</properties:ScaleCrop>
  <properties:LinksUpToDate>false</properties:LinksUpToDate>
  <properties:CharactersWithSpaces>3669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2018-04-12T11:00:00Z</dcterms:created>
  <dc:creator>Vlasta Bogović Milisavljević</dc:creator>
  <cp:lastModifiedBy>Vlasta Bogović Milisavljević</cp:lastModifiedBy>
  <dcterms:modified xmlns:xsi="http://www.w3.org/2001/XMLSchema-instance" xsi:type="dcterms:W3CDTF">2018-04-13T08:52:00Z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(predujam 12.04.2018..docx)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