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1f6ee5" w14:paraId="31f6ee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2356D">
        <w:rPr>
          <w:rFonts w:cs="Times New Roman" w:hAnsi="Times New Roman" w:ascii="Times New Roman"/>
          <w:sz w:val="24"/>
          <w:szCs w:val="24"/>
        </w:rPr>
        <w:t>2351/17</w:t>
      </w:r>
      <w:r w:rsidR="00280C62">
        <w:rPr>
          <w:rFonts w:cs="Times New Roman" w:hAnsi="Times New Roman" w:ascii="Times New Roman"/>
          <w:sz w:val="24"/>
          <w:szCs w:val="24"/>
        </w:rPr>
        <w:t>-62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62356D" w:rsidRPr="0062356D">
        <w:rPr>
          <w:rFonts w:cs="Times New Roman" w:hAnsi="Times New Roman" w:ascii="Times New Roman"/>
          <w:sz w:val="24"/>
          <w:szCs w:val="24"/>
        </w:rPr>
        <w:t xml:space="preserve">ĆUF d.o.o. </w:t>
      </w:r>
      <w:r w:rsidR="00DC56C4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62356D" w:rsidRPr="0062356D">
        <w:rPr>
          <w:rFonts w:cs="Times New Roman" w:hAnsi="Times New Roman" w:ascii="Times New Roman"/>
          <w:sz w:val="24"/>
          <w:szCs w:val="24"/>
        </w:rPr>
        <w:t xml:space="preserve">Zagreb, Francesca Tenchinija 2/A, OIB: 50616400695, </w:t>
      </w:r>
      <w:r w:rsidR="00894C39">
        <w:rPr>
          <w:rFonts w:cs="Times New Roman" w:hAnsi="Times New Roman" w:ascii="Times New Roman"/>
          <w:sz w:val="24"/>
          <w:szCs w:val="24"/>
        </w:rPr>
        <w:t>12. lipnja</w:t>
      </w:r>
      <w:r w:rsidR="0062356D">
        <w:rPr>
          <w:rFonts w:cs="Times New Roman" w:hAnsi="Times New Roman" w:ascii="Times New Roman"/>
          <w:sz w:val="24"/>
          <w:szCs w:val="24"/>
        </w:rPr>
        <w:t xml:space="preserve"> 2018.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37B97">
        <w:rPr>
          <w:rFonts w:cs="Times New Roman" w:hAnsi="Times New Roman" w:ascii="Times New Roman"/>
          <w:sz w:val="24"/>
          <w:szCs w:val="24"/>
        </w:rPr>
        <w:t>Potvrđuje se imenovanje Nikole Remenara iz Zagreba, Bolnička cesta 76, OIB: 48313195864</w:t>
      </w:r>
      <w:r w:rsidR="0070095A">
        <w:rPr>
          <w:rFonts w:cs="Times New Roman" w:hAnsi="Times New Roman" w:ascii="Times New Roman"/>
          <w:sz w:val="24"/>
          <w:szCs w:val="24"/>
        </w:rPr>
        <w:t>,</w:t>
      </w:r>
      <w:r w:rsidR="00C37B97">
        <w:rPr>
          <w:rFonts w:cs="Times New Roman" w:hAnsi="Times New Roman" w:ascii="Times New Roman"/>
          <w:sz w:val="24"/>
          <w:szCs w:val="24"/>
        </w:rPr>
        <w:t xml:space="preserve"> za stečajnog upravitelja dužnika </w:t>
      </w:r>
      <w:r w:rsidR="0062356D" w:rsidRPr="0062356D">
        <w:rPr>
          <w:rFonts w:cs="Times New Roman" w:hAnsi="Times New Roman" w:ascii="Times New Roman"/>
          <w:sz w:val="24"/>
          <w:szCs w:val="24"/>
        </w:rPr>
        <w:t>ĆUF d.o.o. Zagreb, Francesca Tenchinija 2/A, OIB: 50616400695</w:t>
      </w:r>
      <w:r w:rsidR="00274319">
        <w:rPr>
          <w:rFonts w:cs="Times New Roman" w:hAnsi="Times New Roman" w:ascii="Times New Roman"/>
          <w:sz w:val="24"/>
          <w:szCs w:val="24"/>
        </w:rPr>
        <w:t xml:space="preserve">, odlukom Skupštine vjerovnika od </w:t>
      </w:r>
      <w:r w:rsidR="00CC2ABC">
        <w:rPr>
          <w:rFonts w:cs="Times New Roman" w:hAnsi="Times New Roman" w:ascii="Times New Roman"/>
          <w:sz w:val="24"/>
          <w:szCs w:val="24"/>
        </w:rPr>
        <w:t>6</w:t>
      </w:r>
      <w:r w:rsidR="00274319">
        <w:rPr>
          <w:rFonts w:cs="Times New Roman" w:hAnsi="Times New Roman" w:ascii="Times New Roman"/>
          <w:sz w:val="24"/>
          <w:szCs w:val="24"/>
        </w:rPr>
        <w:t>. lipnja 2018.</w:t>
      </w:r>
    </w:p>
    <w:p w:rsidRDefault="005F5C3F" w:rsidP="008F3BAB" w:rsid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274319">
        <w:rPr>
          <w:rFonts w:cs="Times New Roman" w:hAnsi="Times New Roman" w:ascii="Times New Roman"/>
          <w:sz w:val="24"/>
          <w:szCs w:val="24"/>
        </w:rPr>
        <w:t xml:space="preserve">Dosadašnja stečajna upraviteljica </w:t>
      </w:r>
      <w:r w:rsidR="0062356D" w:rsidRPr="0062356D">
        <w:rPr>
          <w:rFonts w:cs="Times New Roman" w:hAnsi="Times New Roman" w:ascii="Times New Roman"/>
          <w:sz w:val="24"/>
          <w:szCs w:val="24"/>
        </w:rPr>
        <w:t>Iva Petanjek</w:t>
      </w:r>
      <w:r w:rsidR="0062356D">
        <w:rPr>
          <w:rFonts w:cs="Times New Roman" w:hAnsi="Times New Roman" w:ascii="Times New Roman"/>
          <w:sz w:val="24"/>
          <w:szCs w:val="24"/>
        </w:rPr>
        <w:t xml:space="preserve"> </w:t>
      </w:r>
      <w:r w:rsidR="0062356D" w:rsidRPr="0062356D">
        <w:rPr>
          <w:rFonts w:cs="Times New Roman" w:hAnsi="Times New Roman" w:ascii="Times New Roman"/>
          <w:sz w:val="24"/>
          <w:szCs w:val="24"/>
        </w:rPr>
        <w:t>iz Zagreba, Trg Ivana Kukuljevića 9</w:t>
      </w:r>
      <w:r w:rsidR="00274319">
        <w:rPr>
          <w:rFonts w:cs="Times New Roman" w:hAnsi="Times New Roman" w:ascii="Times New Roman"/>
          <w:sz w:val="24"/>
          <w:szCs w:val="24"/>
        </w:rPr>
        <w:t xml:space="preserve"> i novoimenovani stečajni upravitelj Nikola </w:t>
      </w:r>
      <w:r w:rsidR="00CC2ABC">
        <w:rPr>
          <w:rFonts w:cs="Times New Roman" w:hAnsi="Times New Roman" w:ascii="Times New Roman"/>
          <w:sz w:val="24"/>
          <w:szCs w:val="24"/>
        </w:rPr>
        <w:t>R</w:t>
      </w:r>
      <w:r w:rsidR="00274319">
        <w:rPr>
          <w:rFonts w:cs="Times New Roman" w:hAnsi="Times New Roman" w:ascii="Times New Roman"/>
          <w:sz w:val="24"/>
          <w:szCs w:val="24"/>
        </w:rPr>
        <w:t xml:space="preserve">emenar dužni su izvršiti primopredaju dužnosti u roku od tri dana. </w:t>
      </w:r>
    </w:p>
    <w:p w:rsidRDefault="00274319" w:rsidP="008F3BAB" w:rsidR="00274319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Ovo rješenje u stavku I. </w:t>
      </w:r>
      <w:r w:rsidR="00CC2ABC">
        <w:rPr>
          <w:rFonts w:cs="Times New Roman" w:hAnsi="Times New Roman" w:ascii="Times New Roman"/>
          <w:sz w:val="24"/>
          <w:szCs w:val="24"/>
        </w:rPr>
        <w:t>izreke zabilježit će se u sudskom registru.</w:t>
      </w:r>
    </w:p>
    <w:p w:rsidRDefault="001E4E5F" w:rsidP="00CC2ABC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CC2ABC" w:rsidP="001E4E5F" w:rsidR="00CC2AB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Skupštini vjerovnika održanoj 6. lipnja 2018. vjerovnik </w:t>
      </w:r>
      <w:r w:rsidR="00AA4091">
        <w:rPr>
          <w:rFonts w:cs="Times New Roman" w:hAnsi="Times New Roman" w:ascii="Times New Roman"/>
          <w:sz w:val="24"/>
          <w:szCs w:val="24"/>
        </w:rPr>
        <w:t xml:space="preserve">GASFIN S.A. Luxembourg, koji je ujedno i većinski vjerovnik s kvalificiranim brojem glasova za donošenje odluka u smislu članka </w:t>
      </w:r>
      <w:r w:rsidR="00C844CD">
        <w:rPr>
          <w:rFonts w:cs="Times New Roman" w:hAnsi="Times New Roman" w:ascii="Times New Roman"/>
          <w:sz w:val="24"/>
          <w:szCs w:val="24"/>
        </w:rPr>
        <w:t xml:space="preserve">105. stavak 2. </w:t>
      </w:r>
      <w:r w:rsidR="00C844CD" w:rsidRPr="00C844CD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C844CD" w:rsidRPr="00C844CD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C844CD">
        <w:rPr>
          <w:rFonts w:cs="Times New Roman" w:hAnsi="Times New Roman" w:ascii="Times New Roman"/>
          <w:sz w:val="24"/>
          <w:szCs w:val="24"/>
        </w:rPr>
        <w:t xml:space="preserve">, donio je odluku kojom se imenuje novi stečajni upravitelj, umjesto dosadašnjeg, </w:t>
      </w:r>
      <w:r w:rsidR="00F96504">
        <w:rPr>
          <w:rFonts w:cs="Times New Roman" w:hAnsi="Times New Roman" w:ascii="Times New Roman"/>
          <w:sz w:val="24"/>
          <w:szCs w:val="24"/>
        </w:rPr>
        <w:t xml:space="preserve">sve temeljem </w:t>
      </w:r>
      <w:r w:rsidR="0070095A">
        <w:rPr>
          <w:rFonts w:cs="Times New Roman" w:hAnsi="Times New Roman" w:ascii="Times New Roman"/>
          <w:sz w:val="24"/>
          <w:szCs w:val="24"/>
        </w:rPr>
        <w:t xml:space="preserve">ovlasti iz </w:t>
      </w:r>
      <w:r w:rsidR="00F96504">
        <w:rPr>
          <w:rFonts w:cs="Times New Roman" w:hAnsi="Times New Roman" w:ascii="Times New Roman"/>
          <w:sz w:val="24"/>
          <w:szCs w:val="24"/>
        </w:rPr>
        <w:t xml:space="preserve">članka 107. stavak 1. toč. 2. </w:t>
      </w:r>
      <w:r w:rsidR="00370535">
        <w:rPr>
          <w:rFonts w:cs="Times New Roman" w:hAnsi="Times New Roman" w:ascii="Times New Roman"/>
          <w:sz w:val="24"/>
          <w:szCs w:val="24"/>
        </w:rPr>
        <w:t xml:space="preserve">i članka 87. stavak 1. i 2. SZ, stoga je </w:t>
      </w:r>
      <w:r w:rsidR="00F96504">
        <w:rPr>
          <w:rFonts w:cs="Times New Roman" w:hAnsi="Times New Roman" w:ascii="Times New Roman"/>
          <w:sz w:val="24"/>
          <w:szCs w:val="24"/>
        </w:rPr>
        <w:t xml:space="preserve">takovu odluku </w:t>
      </w:r>
      <w:r w:rsidR="00370535">
        <w:rPr>
          <w:rFonts w:cs="Times New Roman" w:hAnsi="Times New Roman" w:ascii="Times New Roman"/>
          <w:sz w:val="24"/>
          <w:szCs w:val="24"/>
        </w:rPr>
        <w:t xml:space="preserve">temeljem članka 87. stavak 3. SZ sud potvrdio, </w:t>
      </w:r>
      <w:r w:rsidR="008D0366">
        <w:rPr>
          <w:rFonts w:cs="Times New Roman" w:hAnsi="Times New Roman" w:ascii="Times New Roman"/>
          <w:sz w:val="24"/>
          <w:szCs w:val="24"/>
        </w:rPr>
        <w:t xml:space="preserve">sve </w:t>
      </w:r>
      <w:r w:rsidR="00370535">
        <w:rPr>
          <w:rFonts w:cs="Times New Roman" w:hAnsi="Times New Roman" w:ascii="Times New Roman"/>
          <w:sz w:val="24"/>
          <w:szCs w:val="24"/>
        </w:rPr>
        <w:t xml:space="preserve">kako je to navedeno izrekom ovog rješenja.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D0366">
        <w:rPr>
          <w:rFonts w:cs="Times New Roman" w:hAnsi="Times New Roman" w:ascii="Times New Roman"/>
          <w:sz w:val="24"/>
          <w:szCs w:val="24"/>
        </w:rPr>
        <w:t>12. lipnja 2018.</w:t>
      </w: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280C62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280C62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80C62" w:rsidR="00280C6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80C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8D0366" w:rsidP="006F5244" w:rsidR="008D0366" w:rsidRPr="00280C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8D0366" w:rsidP="006F5244" w:rsidR="001E470B" w:rsidRPr="00280C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Novoimenovanom stečajnom upravitelju Nikoli Remenar, osobno</w:t>
      </w:r>
    </w:p>
    <w:p w:rsidRDefault="008D0366" w:rsidP="006F5244" w:rsidR="001E4E5F" w:rsidRPr="00280C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Dosadašnjoj stečajnoj upraviteljici Ivi Petanjek, </w:t>
      </w:r>
      <w:r w:rsidR="00BF0F33"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3423A6" w:rsidP="001E4E5F" w:rsidR="007F2918" w:rsidRPr="00280C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1439EB" w:rsidP="001E4E5F" w:rsidR="001439EB" w:rsidRPr="00280C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280C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80C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80C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80C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280C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8D0366"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>Kal. 3 mj.</w:t>
      </w:r>
      <w:r w:rsidR="002C3BD5"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280C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80C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80C6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</w:p>
    <w:sectPr w:rsidSect="007C38A1" w:rsidR="0029479C" w:rsidRPr="00280C6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19C" w:rsidR="000A219C">
      <w:r>
        <w:separator/>
      </w:r>
    </w:p>
  </w:endnote>
  <w:endnote w:id="0" w:type="continuationSeparator">
    <w:p w:rsidRDefault="000A219C" w:rsidR="000A2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19C" w:rsidR="000A219C">
      <w:r>
        <w:separator/>
      </w:r>
    </w:p>
  </w:footnote>
  <w:footnote w:id="0" w:type="continuationSeparator">
    <w:p w:rsidRDefault="000A219C" w:rsidR="000A2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8036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F272D">
      <w:rPr>
        <w:rFonts w:hAnsi="Times New Roman" w:ascii="Times New Roman"/>
      </w:rPr>
      <w:t>2351/17</w:t>
    </w:r>
    <w:r w:rsidR="00280C62">
      <w:rPr>
        <w:rFonts w:hAnsi="Times New Roman" w:ascii="Times New Roman"/>
      </w:rPr>
      <w:t>-62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B3E"/>
    <w:rsid w:val="00020BA4"/>
    <w:rsid w:val="00032919"/>
    <w:rsid w:val="0006417A"/>
    <w:rsid w:val="0006505A"/>
    <w:rsid w:val="00071D41"/>
    <w:rsid w:val="00082920"/>
    <w:rsid w:val="000A219C"/>
    <w:rsid w:val="000F17DB"/>
    <w:rsid w:val="000F272D"/>
    <w:rsid w:val="001439EB"/>
    <w:rsid w:val="001606F6"/>
    <w:rsid w:val="00172FFB"/>
    <w:rsid w:val="001E470B"/>
    <w:rsid w:val="001E4E5F"/>
    <w:rsid w:val="00235AAE"/>
    <w:rsid w:val="00253623"/>
    <w:rsid w:val="00256B52"/>
    <w:rsid w:val="002600AA"/>
    <w:rsid w:val="00274319"/>
    <w:rsid w:val="00280C62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70535"/>
    <w:rsid w:val="00372DB9"/>
    <w:rsid w:val="003A276C"/>
    <w:rsid w:val="003B4CA6"/>
    <w:rsid w:val="003C6959"/>
    <w:rsid w:val="003E367D"/>
    <w:rsid w:val="003F37C6"/>
    <w:rsid w:val="004155FA"/>
    <w:rsid w:val="00473DB3"/>
    <w:rsid w:val="004B074A"/>
    <w:rsid w:val="004D624E"/>
    <w:rsid w:val="004E378B"/>
    <w:rsid w:val="004E5730"/>
    <w:rsid w:val="00514022"/>
    <w:rsid w:val="005272EF"/>
    <w:rsid w:val="005774B3"/>
    <w:rsid w:val="00585009"/>
    <w:rsid w:val="00592AD7"/>
    <w:rsid w:val="005A12B9"/>
    <w:rsid w:val="005A3B3E"/>
    <w:rsid w:val="005B08BE"/>
    <w:rsid w:val="005C2D1F"/>
    <w:rsid w:val="005D761C"/>
    <w:rsid w:val="005E56BB"/>
    <w:rsid w:val="005F5C3F"/>
    <w:rsid w:val="005F7514"/>
    <w:rsid w:val="00604F20"/>
    <w:rsid w:val="00607B4B"/>
    <w:rsid w:val="006100D5"/>
    <w:rsid w:val="0062356D"/>
    <w:rsid w:val="006235E3"/>
    <w:rsid w:val="006819D2"/>
    <w:rsid w:val="006824AB"/>
    <w:rsid w:val="006B5371"/>
    <w:rsid w:val="006E69A4"/>
    <w:rsid w:val="006F5244"/>
    <w:rsid w:val="0070095A"/>
    <w:rsid w:val="00727277"/>
    <w:rsid w:val="007519B3"/>
    <w:rsid w:val="007541C0"/>
    <w:rsid w:val="00764AEE"/>
    <w:rsid w:val="007C0F56"/>
    <w:rsid w:val="007C38A1"/>
    <w:rsid w:val="007C422F"/>
    <w:rsid w:val="007E6ED3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4C39"/>
    <w:rsid w:val="00897546"/>
    <w:rsid w:val="008B2D9B"/>
    <w:rsid w:val="008C0419"/>
    <w:rsid w:val="008D0366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73B81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A4091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37B97"/>
    <w:rsid w:val="00C40EA5"/>
    <w:rsid w:val="00C66946"/>
    <w:rsid w:val="00C746CD"/>
    <w:rsid w:val="00C772E6"/>
    <w:rsid w:val="00C83AC2"/>
    <w:rsid w:val="00C844CD"/>
    <w:rsid w:val="00C85527"/>
    <w:rsid w:val="00CA22FE"/>
    <w:rsid w:val="00CA47CF"/>
    <w:rsid w:val="00CB38D1"/>
    <w:rsid w:val="00CC2ABC"/>
    <w:rsid w:val="00CD4EDF"/>
    <w:rsid w:val="00CE6259"/>
    <w:rsid w:val="00D12600"/>
    <w:rsid w:val="00D373D4"/>
    <w:rsid w:val="00D566C6"/>
    <w:rsid w:val="00D74871"/>
    <w:rsid w:val="00D8036D"/>
    <w:rsid w:val="00D934CB"/>
    <w:rsid w:val="00DA0460"/>
    <w:rsid w:val="00DC56C4"/>
    <w:rsid w:val="00DD444D"/>
    <w:rsid w:val="00E107B5"/>
    <w:rsid w:val="00E32E58"/>
    <w:rsid w:val="00E34D4F"/>
    <w:rsid w:val="00EC3908"/>
    <w:rsid w:val="00EC6731"/>
    <w:rsid w:val="00ED3C87"/>
    <w:rsid w:val="00EE77FC"/>
    <w:rsid w:val="00F02F8D"/>
    <w:rsid w:val="00F05DF2"/>
    <w:rsid w:val="00F206F2"/>
    <w:rsid w:val="00F647F4"/>
    <w:rsid w:val="00F65C40"/>
    <w:rsid w:val="00F849E3"/>
    <w:rsid w:val="00F9650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3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3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3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3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3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3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3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3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St-2351/2017</izvorni_sadrzaj>
    <derivirana_varijabla naziv="DomainObject.Predmet.OznakaBroj_1">St-2351/2017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ĆUF, d.o.o.</izvorni_sadrzaj>
    <derivirana_varijabla naziv="DomainObject.Predmet.ProtustrankaFormated_1">  ĆUF, d.o.o.</derivirana_varijabla>
  </DomainObject.Predmet.ProtustrankaFormated>
  <DomainObject.Predmet.ProtustrankaFormatedOIB>
    <izvorni_sadrzaj>  ĆUF, d.o.o., OIB 50616400695</izvorni_sadrzaj>
    <derivirana_varijabla naziv="DomainObject.Predmet.ProtustrankaFormatedOIB_1">  ĆUF, d.o.o., OIB 50616400695</derivirana_varijabla>
  </DomainObject.Predmet.ProtustrankaFormatedOIB>
  <DomainObject.Predmet.ProtustrankaFormatedWithAdress>
    <izvorni_sadrzaj> ĆUF, d.o.o., Francesca Tenchinija 2/A, 10000 Zagreb</izvorni_sadrzaj>
    <derivirana_varijabla naziv="DomainObject.Predmet.ProtustrankaFormatedWithAdress_1"> ĆUF, d.o.o., Francesca Tenchinija 2/A, 10000 Zagreb</derivirana_varijabla>
  </DomainObject.Predmet.ProtustrankaFormatedWithAdress>
  <DomainObject.Predmet.ProtustrankaFormatedWithAdressOIB>
    <izvorni_sadrzaj> ĆUF, d.o.o., OIB 50616400695, Francesca Tenchinija 2/A, 10000 Zagreb</izvorni_sadrzaj>
    <derivirana_varijabla naziv="DomainObject.Predmet.ProtustrankaFormatedWithAdressOIB_1"> ĆUF, d.o.o., OIB 50616400695, Francesca Tenchinija 2/A, 10000 Zagreb</derivirana_varijabla>
  </DomainObject.Predmet.ProtustrankaFormatedWithAdressOIB>
  <DomainObject.Predmet.ProtustrankaWithAdress>
    <izvorni_sadrzaj>ĆUF, d.o.o. Francesca Tenchinija 2/A, 10000 Zagreb</izvorni_sadrzaj>
    <derivirana_varijabla naziv="DomainObject.Predmet.ProtustrankaWithAdress_1">ĆUF, d.o.o. Francesca Tenchinija 2/A, 10000 Zagreb</derivirana_varijabla>
  </DomainObject.Predmet.ProtustrankaWithAdress>
  <DomainObject.Predmet.ProtustrankaWithAdressOIB>
    <izvorni_sadrzaj>ĆUF, d.o.o., OIB 50616400695, Francesca Tenchinija 2/A, 10000 Zagreb</izvorni_sadrzaj>
    <derivirana_varijabla naziv="DomainObject.Predmet.ProtustrankaWithAdressOIB_1">ĆUF, d.o.o., OIB 50616400695, Francesca Tenchinija 2/A, 10000 Zagreb</derivirana_varijabla>
  </DomainObject.Predmet.ProtustrankaWithAdressOIB>
  <DomainObject.Predmet.ProtustrankaNazivFormated>
    <izvorni_sadrzaj>ĆUF, d.o.o.</izvorni_sadrzaj>
    <derivirana_varijabla naziv="DomainObject.Predmet.ProtustrankaNazivFormated_1">ĆUF, d.o.o.</derivirana_varijabla>
  </DomainObject.Predmet.ProtustrankaNazivFormated>
  <DomainObject.Predmet.ProtustrankaNazivFormatedOIB>
    <izvorni_sadrzaj>ĆUF, d.o.o., OIB 50616400695</izvorni_sadrzaj>
    <derivirana_varijabla naziv="DomainObject.Predmet.ProtustrankaNazivFormatedOIB_1">ĆUF, d.o.o., OIB 50616400695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izvorni_sadrzaj>
    <derivirana_varijabla naziv="DomainObject.Predmet.StrankaFormated_1"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derivirana_varijabla>
  </DomainObject.Predmet.StrankaFormated>
  <DomainObject.Predmet.StrankaFormatedOIB>
    <izvorni_sadrzaj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izvorni_sadrzaj>
    <derivirana_varijabla naziv="DomainObject.Predmet.StrankaFormatedOIB_1"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derivirana_varijabla>
  </DomainObject.Predmet.StrankaFormatedOIB>
  <DomainObject.Predmet.StrankaFormatedWithAdress>
    <izvorni_sadrzaj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izvorni_sadrzaj>
    <derivirana_varijabla naziv="DomainObject.Predmet.StrankaFormatedWithAdress_1"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derivirana_varijabla>
  </DomainObject.Predmet.StrankaFormatedWithAdress>
  <DomainObject.Predmet.StrankaFormatedWithAdressOIB>
    <izvorni_sadrzaj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izvorni_sadrzaj>
    <derivirana_varijabla naziv="DomainObject.Predmet.StrankaFormatedWithAdressOIB_1"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derivirana_varijabla>
  </DomainObject.Predmet.StrankaFormatedWithAdressOIB>
  <DomainObject.Predmet.StrankaWithAdress>
    <izvorni_sadrzaj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izvorni_sadrzaj>
    <derivirana_varijabla naziv="DomainObject.Predmet.StrankaWithAdress_1"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derivirana_varijabla>
  </DomainObject.Predmet.StrankaWithAdress>
  <DomainObject.Predmet.StrankaWithAdressOIB>
    <izvorni_sadrzaj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izvorni_sadrzaj>
    <derivirana_varijabla naziv="DomainObject.Predmet.StrankaWithAdressOIB_1"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derivirana_varijabla>
  </DomainObject.Predmet.StrankaWithAdressOIB>
  <DomainObject.Predmet.StrankaNazivFormated>
    <izvorni_sadrzaj>FINA Regionalni centar Zagreb,LNG HRVATSKA d.o.o. za poslovanje  ukapljenim prirodnim plinom,H-ABDUCO društvo s ograničenom odgovornošću za usluge,HETA ASSET RESOLUTION AG</izvorni_sadrzaj>
    <derivirana_varijabla naziv="DomainObject.Predmet.StrankaNazivFormated_1">FINA Regionalni centar Zagreb,LNG HRVATSKA d.o.o. za poslovanje  ukapljenim prirodnim plinom,H-ABDUCO društvo s ograničenom odgovornošću za usluge,HETA ASSET RESOLUTION AG</derivirana_varijabla>
  </DomainObject.Predmet.StrankaNazivFormated>
  <DomainObject.Predmet.StrankaNazivFormatedOIB>
    <izvorni_sadrzaj>FINA Regionalni centar Zagreb, OIB 85821130368,LNG HRVATSKA d.o.o. za poslovanje  ukapljenim prirodnim plinom, OIB 53902625891,H-ABDUCO društvo s ograničenom odgovornošću za usluge, OIB 13667298928,HETA ASSET RESOLUTION AG, OIB 90730821413</izvorni_sadrzaj>
    <derivirana_varijabla naziv="DomainObject.Predmet.StrankaNazivFormatedOIB_1">FINA Regionalni centar Zagreb, OIB 85821130368,LNG HRVATSKA d.o.o. za poslovanje  ukapljenim prirodnim plinom, OIB 53902625891,H-ABDUCO društvo s ograničenom odgovornošću za usluge, OIB 13667298928,HETA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izvorni_sadrzaj>
    <derivirana_varijabla naziv="DomainObject.Predmet.StrankaListFormated_1"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derivirana_varijabla>
  </DomainObject.Predmet.StrankaListFormated>
  <DomainObject.Predmet.StrankaList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izvorni_sadrzaj>
    <derivirana_varijabla naziv="DomainObject.Predmet.StrankaListFormatedOIB_1"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derivirana_varijabla>
  </DomainObject.Predmet.StrankaListFormatedOIB>
  <DomainObject.Predmet.StrankaListFormatedWithAdress>
    <izvorni_sadrzaj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izvorni_sadrzaj>
    <derivirana_varijabla naziv="DomainObject.Predmet.StrankaListFormatedWithAdress_1"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izvorni_sadrzaj>
    <derivirana_varijabla naziv="DomainObject.Predmet.StrankaListFormatedWithAdressOIB_1"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derivirana_varijabla>
  </DomainObject.Predmet.StrankaListFormatedWithAdressOIB>
  <DomainObject.Predmet.StrankaListNazivFormated>
    <izvorni_sadrzaj>
      <item>FINA Regionalni centar Zagreb</item>
      <item>LNG HRVATSKA d.o.o. za poslovanje  ukapljenim prirodnim plinom</item>
      <item>H-ABDUCO društvo s ograničenom odgovornošću za usluge</item>
      <item>HETA ASSET RESOLUTION AG</item>
    </izvorni_sadrzaj>
    <derivirana_varijabla naziv="DomainObject.Predmet.StrankaListNazivFormated_1">
      <item>FINA Regionalni centar Zagreb</item>
      <item>LNG HRVATSKA d.o.o. za poslovanje  ukapljenim prirodnim plinom</item>
      <item>H-ABDUCO društvo s ograničenom odgovornošću za usluge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izvorni_sadrzaj>
    <derivirana_varijabla naziv="DomainObject.Predmet.StrankaListNazivFormatedOIB_1"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derivirana_varijabla>
  </DomainObject.Predmet.StrankaListNazivFormatedOIB>
  <DomainObject.Predmet.ProtuStrankaListFormated>
    <izvorni_sadrzaj>
      <item>ĆUF, d.o.o.</item>
    </izvorni_sadrzaj>
    <derivirana_varijabla naziv="DomainObject.Predmet.ProtuStrankaListFormated_1">
      <item>ĆUF, d.o.o.</item>
    </derivirana_varijabla>
  </DomainObject.Predmet.ProtuStrankaListFormated>
  <DomainObject.Predmet.ProtuStrankaListFormatedOIB>
    <izvorni_sadrzaj>
      <item>ĆUF, d.o.o., OIB 50616400695</item>
    </izvorni_sadrzaj>
    <derivirana_varijabla naziv="DomainObject.Predmet.ProtuStrankaListFormatedOIB_1">
      <item>ĆUF, d.o.o., OIB 50616400695</item>
    </derivirana_varijabla>
  </DomainObject.Predmet.ProtuStrankaListFormatedOIB>
  <DomainObject.Predmet.ProtuStrankaListFormatedWithAdress>
    <izvorni_sadrzaj>
      <item>ĆUF, d.o.o., Francesca Tenchinija 2/A, 10000 Zagreb</item>
    </izvorni_sadrzaj>
    <derivirana_varijabla naziv="DomainObject.Predmet.ProtuStrankaListFormatedWithAdress_1">
      <item>ĆUF, d.o.o., Francesca Tenchinija 2/A, 10000 Zagreb</item>
    </derivirana_varijabla>
  </DomainObject.Predmet.ProtuStrankaListFormatedWithAdress>
  <DomainObject.Predmet.ProtuStrankaListFormatedWithAdressOIB>
    <izvorni_sadrzaj>
      <item>ĆUF, d.o.o., OIB 50616400695, Francesca Tenchinija 2/A, 10000 Zagreb</item>
    </izvorni_sadrzaj>
    <derivirana_varijabla naziv="DomainObject.Predmet.ProtuStrankaListFormatedWithAdressOIB_1">
      <item>ĆUF, d.o.o., OIB 50616400695, Francesca Tenchinija 2/A, 10000 Zagreb</item>
    </derivirana_varijabla>
  </DomainObject.Predmet.ProtuStrankaListFormatedWithAdressOIB>
  <DomainObject.Predmet.ProtuStrankaListNazivFormated>
    <izvorni_sadrzaj>
      <item>ĆUF, d.o.o.</item>
    </izvorni_sadrzaj>
    <derivirana_varijabla naziv="DomainObject.Predmet.ProtuStrankaListNazivFormated_1">
      <item>ĆUF, d.o.o.</item>
    </derivirana_varijabla>
  </DomainObject.Predmet.ProtuStrankaListNazivFormated>
  <DomainObject.Predmet.ProtuStrankaListNazivFormatedOIB>
    <izvorni_sadrzaj>
      <item>ĆUF, d.o.o., OIB 50616400695</item>
    </izvorni_sadrzaj>
    <derivirana_varijabla naziv="DomainObject.Predmet.ProtuStrankaListNazivFormatedOIB_1">
      <item>ĆUF, d.o.o., OIB 50616400695</item>
    </derivirana_varijabla>
  </DomainObject.Predmet.ProtuStrankaListNazivFormatedOIB>
  <DomainObject.Predmet.OstaliListFormated>
    <izvorni_sadrzaj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izvorni_sadrzaj>
    <derivirana_varijabla naziv="DomainObject.Predmet.OstaliListFormated_1"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derivirana_varijabla>
  </DomainObject.Predmet.OstaliListFormated>
  <DomainObject.Predmet.OstaliListFormatedOIB>
    <izvorni_sadrzaj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izvorni_sadrzaj>
    <derivirana_varijabla naziv="DomainObject.Predmet.OstaliListFormatedOIB_1"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derivirana_varijabla>
  </DomainObject.Predmet.OstaliListFormatedOIB>
  <DomainObject.Predmet.OstaliListFormatedWithAdress>
    <izvorni_sadrzaj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izvorni_sadrzaj>
    <derivirana_varijabla naziv="DomainObject.Predmet.OstaliListFormatedWithAdress_1"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derivirana_varijabla>
  </DomainObject.Predmet.OstaliListFormatedWithAdress>
  <DomainObject.Predmet.OstaliListFormatedWithAdressOIB>
    <izvorni_sadrzaj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izvorni_sadrzaj>
    <derivirana_varijabla naziv="DomainObject.Predmet.OstaliListFormatedWithAdressOIB_1"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derivirana_varijabla>
  </DomainObject.Predmet.OstaliListFormatedWithAdressOIB>
  <DomainObject.Predmet.OstaliListNazivFormated>
    <izvorni_sadrzaj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OstaliListNazivFormated_1">
      <item>ODVJETNIČKO DRUŠTVO GLINSKA &amp; MIŠKOVIĆ društvo s ograničenom odgovornošću</item>
      <item>ODVJETNIČKO DRUŠTVO GLINSKA &amp; MIŠKOVIĆ društvo s ograničenom odgovornošću</item>
    </derivirana_varijabla>
  </DomainObject.Predmet.OstaliListNazivFormated>
  <DomainObject.Predmet.OstaliListNazivFormatedOIB>
    <izvorni_sadrzaj>
      <item>ODVJETNIČKO DRUŠTVO GLINSKA &amp; MIŠKOVIĆ društvo s ograničenom odgovornošću, OIB 23426318088</item>
      <item>ODVJETNIČKO DRUŠTVO GLINSKA &amp; MIŠKOVIĆ društvo s ograničenom odgovornošću, OIB 23426318088</item>
    </izvorni_sadrzaj>
    <derivirana_varijabla naziv="DomainObject.Predmet.OstaliListNazivFormatedOIB_1">
      <item>ODVJETNIČKO DRUŠTVO GLINSKA &amp; MIŠKOVIĆ društvo s ograničenom odgovornošću, OIB 23426318088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ĆUF, d.o.o.</izvorni_sadrzaj>
    <derivirana_varijabla naziv="DomainObject.Predmet.ProtustrankaIDrugi_1">ĆUF,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ĆUF, d.o.o., OIB 50616400695, Francesca Tenchinija 2/A, 10000 Zagreb</izvorni_sadrzaj>
    <derivirana_varijabla naziv="DomainObject.Predmet.ProtustrankaIDrugiAdressOIB_1">ĆUF, d.o.o., OIB 50616400695, Francesca Tenchinija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SudioniciListNaziv_1"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derivirana_varijabla>
  </DomainObject.Predmet.SudioniciListNaziv>
  <DomainObject.Predmet.SudioniciListAdressOIB>
    <izvorni_sadrzaj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50616400695</item>
      <item>, OIB 85821130368</item>
      <item>, OIB 53902625891</item>
      <item>, OIB 13667298928</item>
      <item>, OIB 90730821413</item>
      <item>, OIB 23426318088</item>
      <item>, OIB 23426318088</item>
    </izvorni_sadrzaj>
    <derivirana_varijabla naziv="DomainObject.Predmet.SudioniciListNazivOIB_1">
      <item>, OIB 50616400695</item>
      <item>, OIB 85821130368</item>
      <item>, OIB 53902625891</item>
      <item>, OIB 13667298928</item>
      <item>, OIB 90730821413</item>
      <item>, OIB 23426318088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1546</properties:Characters>
  <properties:Lines>56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2018-06-13T08:22:00Z</dcterms:created>
  <dc:creator>MK</dc:creator>
  <cp:lastModifiedBy>Sonja Pilić</cp:lastModifiedBy>
  <cp:lastPrinted>2018-06-13T08:26:00Z</cp:lastPrinted>
  <dcterms:modified xmlns:xsi="http://www.w3.org/2001/XMLSchema-instance" xsi:type="dcterms:W3CDTF">2018-06-13T08:37:00Z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potvrđivanju imenovanja novog steč.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