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fe39" w14:paraId="283fe3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20AF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20AFF" w:rsidP="00920AFF" w:rsidR="00920AFF" w:rsidRPr="00920AFF">
      <w:pPr>
        <w:spacing w:after="0"/>
        <w:jc w:val="right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right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right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>6. St-890/2016-5.</w:t>
      </w:r>
    </w:p>
    <w:p w:rsidRDefault="00920AFF" w:rsidP="00920AFF" w:rsidR="00920AFF" w:rsidRPr="00920AFF">
      <w:pPr>
        <w:spacing w:after="0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center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>U    I M E   R E P U B L I K E   H R V A T S K E</w:t>
      </w:r>
    </w:p>
    <w:p w:rsidRDefault="00920AFF" w:rsidP="00920AFF" w:rsidR="00920AFF" w:rsidRPr="00920AFF">
      <w:pPr>
        <w:spacing w:after="0"/>
        <w:jc w:val="center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center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>R J E Š E N J E</w:t>
      </w:r>
    </w:p>
    <w:p w:rsidRDefault="00920AFF" w:rsidP="00920AFF" w:rsidR="00920AFF" w:rsidRPr="00920AFF">
      <w:pPr>
        <w:spacing w:after="0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FRABAK PROJEKTI d.o.o. za graditeljstvo, trgovinu i usluge, Zagreb, Milivoja Matošeca 2, MBS: 080858794, OIB: 83723925326, 6. rujna 2016.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center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>r i j e š i o   j e</w:t>
      </w:r>
    </w:p>
    <w:p w:rsidRDefault="00920AFF" w:rsidP="00920AFF" w:rsidR="00920AFF" w:rsidRPr="00920AFF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b/>
          <w:lang w:eastAsia="zh-CN"/>
        </w:rPr>
        <w:tab/>
      </w:r>
      <w:r w:rsidRPr="00920AFF">
        <w:rPr>
          <w:rFonts w:cs="Times New Roman" w:eastAsia="SimSun"/>
          <w:lang w:eastAsia="zh-CN"/>
        </w:rPr>
        <w:t>I. Obustavlja se skraćeni stečajni postupak.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ab/>
      </w:r>
      <w:r w:rsidRPr="00920AFF">
        <w:rPr>
          <w:rFonts w:cs="Times New Roman" w:eastAsia="SimSun"/>
          <w:lang w:eastAsia="zh-CN"/>
        </w:rPr>
        <w:tab/>
      </w:r>
    </w:p>
    <w:p w:rsidRDefault="00920AFF" w:rsidP="00920AFF" w:rsidR="00920AFF" w:rsidRPr="00920AFF">
      <w:pPr>
        <w:spacing w:after="0"/>
        <w:jc w:val="center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>Obrazloženje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b/>
          <w:lang w:eastAsia="zh-CN"/>
        </w:rPr>
        <w:tab/>
      </w:r>
      <w:r w:rsidRPr="00920AFF">
        <w:rPr>
          <w:rFonts w:cs="Times New Roman" w:eastAsia="SimSun"/>
          <w:lang w:eastAsia="zh-CN"/>
        </w:rPr>
        <w:t>U skraćenom stečajnom postupku nad dužnikom, Trgovački sud u Bjelovaru je oglasom od 10. lipnja 2016., koji je objavljen na mrežnoj stranici e-Oglasna ploča sudova 10. lipnja 2016., među ostalim pozvao vjerovnike da u roku od 45 dana od objave oglasa na mrežnoj stranci e-Oglasna ploča sudova prelože otvaranje stečajnog postupka nad dužnikom.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ab/>
        <w:t>Republika Hrvatska kao vjerovnik podnijela je prijedlog za otvaranje stečajnog postupka nad dužnikom 8. srpnja 2016.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b/>
          <w:lang w:eastAsia="zh-CN"/>
        </w:rPr>
      </w:pPr>
      <w:r w:rsidRPr="00920AFF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920AFF">
        <w:rPr>
          <w:rFonts w:cs="Times New Roman" w:eastAsia="SimSun"/>
          <w:b/>
          <w:lang w:eastAsia="zh-CN"/>
        </w:rPr>
        <w:tab/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ab/>
      </w:r>
    </w:p>
    <w:p w:rsidRDefault="00920AFF" w:rsidP="00920AFF" w:rsidR="00920AFF" w:rsidRPr="00920AFF">
      <w:pPr>
        <w:spacing w:after="0"/>
        <w:jc w:val="center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>U Bjelovaru 6. rujna 2016.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b/>
          <w:lang w:eastAsia="zh-CN"/>
        </w:rPr>
      </w:pPr>
      <w:r w:rsidRPr="00920AFF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920AFF">
        <w:rPr>
          <w:rFonts w:cs="Times New Roman" w:eastAsia="SimSun"/>
          <w:lang w:eastAsia="zh-CN"/>
        </w:rPr>
        <w:t>S U D A C</w:t>
      </w:r>
    </w:p>
    <w:p w:rsidRDefault="00920AFF" w:rsidP="00920AFF" w:rsid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lastRenderedPageBreak/>
        <w:t>POUKA O PRAVNOM LIJEKU: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920AFF">
          <w:rPr>
            <w:rFonts w:cs="Times New Roman" w:eastAsia="SimSun"/>
            <w:lang w:eastAsia="zh-CN"/>
          </w:rPr>
          <w:t>Siniša Rajnović</w:t>
        </w:r>
      </w:smartTag>
      <w:r w:rsidRPr="00920AFF">
        <w:rPr>
          <w:rFonts w:cs="Times New Roman" w:eastAsia="SimSun"/>
          <w:lang w:eastAsia="zh-CN"/>
        </w:rPr>
        <w:t>.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>Rj.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>I. Dna: - dužniku mrežnom stranicom e-Oglasna ploča sudova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 xml:space="preserve">            - zz dužnika s prijedlogom za otvaranje st. postupka-putem pošte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>II. Kal pravomoćnost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  <w:r w:rsidRPr="00920AFF">
        <w:rPr>
          <w:rFonts w:cs="Times New Roman" w:eastAsia="SimSun"/>
          <w:lang w:eastAsia="zh-CN"/>
        </w:rPr>
        <w:t xml:space="preserve">Bjelovar, 6.9.2016. </w:t>
      </w: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</w:p>
    <w:p w:rsidRDefault="00920AFF" w:rsidP="00920AFF" w:rsidR="00920AFF" w:rsidRPr="00920AFF">
      <w:pPr>
        <w:spacing w:after="0"/>
        <w:jc w:val="both"/>
        <w:rPr>
          <w:rFonts w:cs="Times New Roman" w:eastAsia="SimSun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AFF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23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St-890/2016-6</izvorni_sadrzaj>
    <derivirana_varijabla naziv="DomainObject.Oznaka_1">St-890/2016-6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FRABAK PROJEKTI d.o.o.</izvorni_sadrzaj>
    <derivirana_varijabla naziv="DomainObject.Predmet.ProtustrankaFormated_1">  FRABAK PROJEKTI d.o.o.</derivirana_varijabla>
  </DomainObject.Predmet.ProtustrankaFormated>
  <DomainObject.Predmet.ProtustrankaFormatedOIB>
    <izvorni_sadrzaj>  FRABAK PROJEKTI d.o.o., OIB 83723925326</izvorni_sadrzaj>
    <derivirana_varijabla naziv="DomainObject.Predmet.ProtustrankaFormatedOIB_1">  FRABAK PROJEKTI d.o.o., OIB 83723925326</derivirana_varijabla>
  </DomainObject.Predmet.ProtustrankaFormatedOIB>
  <DomainObject.Predmet.ProtustrankaFormatedWithAdress>
    <izvorni_sadrzaj> FRABAK PROJEKTI d.o.o., Milivoja Matošeca 2, 10000 Zagreb</izvorni_sadrzaj>
    <derivirana_varijabla naziv="DomainObject.Predmet.ProtustrankaFormatedWithAdress_1"> FRABAK PROJEKTI d.o.o., Milivoja Matošeca 2, 10000 Zagreb</derivirana_varijabla>
  </DomainObject.Predmet.ProtustrankaFormatedWithAdress>
  <DomainObject.Predmet.ProtustrankaFormatedWithAdressOIB>
    <izvorni_sadrzaj> FRABAK PROJEKTI d.o.o., OIB 83723925326, Milivoja Matošeca 2, 10000 Zagreb</izvorni_sadrzaj>
    <derivirana_varijabla naziv="DomainObject.Predmet.ProtustrankaFormatedWithAdressOIB_1"> FRABAK PROJEKTI d.o.o., OIB 83723925326, Milivoja Matošeca 2, 10000 Zagreb</derivirana_varijabla>
  </DomainObject.Predmet.ProtustrankaFormatedWithAdressOIB>
  <DomainObject.Predmet.ProtustrankaWithAdress>
    <izvorni_sadrzaj>FRABAK PROJEKTI d.o.o. Milivoja Matošeca 2, 10000 Zagreb</izvorni_sadrzaj>
    <derivirana_varijabla naziv="DomainObject.Predmet.ProtustrankaWithAdress_1">FRABAK PROJEKTI d.o.o. Milivoja Matošeca 2, 10000 Zagreb</derivirana_varijabla>
  </DomainObject.Predmet.ProtustrankaWithAdress>
  <DomainObject.Predmet.ProtustrankaWithAdressOIB>
    <izvorni_sadrzaj>FRABAK PROJEKTI d.o.o., OIB 83723925326, Milivoja Matošeca 2, 10000 Zagreb</izvorni_sadrzaj>
    <derivirana_varijabla naziv="DomainObject.Predmet.ProtustrankaWithAdressOIB_1">FRABAK PROJEKTI d.o.o., OIB 83723925326, Milivoja Matošeca 2, 10000 Zagreb</derivirana_varijabla>
  </DomainObject.Predmet.ProtustrankaWithAdressOIB>
  <DomainObject.Predmet.ProtustrankaNazivFormated>
    <izvorni_sadrzaj>FRABAK PROJEKTI d.o.o.</izvorni_sadrzaj>
    <derivirana_varijabla naziv="DomainObject.Predmet.ProtustrankaNazivFormated_1">FRABAK PROJEKTI d.o.o.</derivirana_varijabla>
  </DomainObject.Predmet.ProtustrankaNazivFormated>
  <DomainObject.Predmet.ProtustrankaNazivFormatedOIB>
    <izvorni_sadrzaj>FRABAK PROJEKTI d.o.o., OIB 83723925326</izvorni_sadrzaj>
    <derivirana_varijabla naziv="DomainObject.Predmet.ProtustrankaNazivFormatedOIB_1">FRABAK PROJEKTI d.o.o., OIB 83723925326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ŽDO u Bjelovaru</izvorni_sadrzaj>
    <derivirana_varijabla naziv="DomainObject.Predmet.StrankaFormated_1">  FINA Regionalni centar Zagreb; REPUBLIKA HRVATSKA, Ministarstvo financija, Porezna uprava, Područni ured Zagreb zastupanog po punomoćniku ŽDO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52634238587 zastupanog po punomoćniku ŽDO u Bjelovaru</izvorni_sadrzaj>
    <derivirana_varijabla naziv="DomainObject.Predmet.StrankaFormatedOIB_1">  FINA Regionalni centar Zagreb, OIB 85821130368; REPUBLIKA HRVATSKA, Ministarstvo financija, Porezna uprava, Područni ured Zagreb, OIB 52634238587 zastupanog po punomoćniku ŽDO u Bjelovaru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Zagreb zastupanog po punomoćniku ŽDO u Bjelovaru</izvorni_sadrzaj>
    <derivirana_varijabla naziv="DomainObject.Predmet.StrankaFormatedWithAdress_1"> FINA Regionalni centar Zagreb, Trg svibanjskih žrtava 1995. br. 1, 10000 Zagreb; REPUBLIKA HRVATSKA, Ministarstvo financija, Porezna uprava, Područni ured Zagreb zastupanog po punomoćniku ŽDO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Zagreb, OIB 52634238587 zastupanog po punomoćniku ŽDO u Bjelovaru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Zagreb, OIB 52634238587 zastupanog po punomoćniku ŽDO u Bjelovaru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Zagreb </izvorni_sadrzaj>
    <derivirana_varijabla naziv="DomainObject.Predmet.StrankaWithAdress_1">FINA Regionalni centar Zagreb Trg svibanjskih žrtava 1995. br.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Zagreb, OIB 52634238587</izvorni_sadrzaj>
    <derivirana_varijabla naziv="DomainObject.Predmet.StrankaWithAdressOIB_1">FINA Regionalni centar Zagreb, OIB 85821130368, Trg svibanjskih žrtava 1995. br. 1,10000 Zagreb,REPUBLIKA HRVATSKA, Ministarstvo financija, Porezna uprava, Područni ured Zagreb, OIB 52634238587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52634238587</izvorni_sadrzaj>
    <derivirana_varijabla naziv="DomainObject.Predmet.StrankaNazivFormatedOIB_1">FINA Regionalni centar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ŽDO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ŽDO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52634238587 zastupanog po punomoćniku ŽDO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52634238587 zastupanog po punomoćniku ŽDO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Zagreb zastupanog po punomoćniku ŽDO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Zagreb zastupanog po punomoćniku ŽDO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Zagreb, OIB 52634238587 zastupanog po punomoćniku ŽDO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Zagreb, OIB 52634238587 zastupanog po punomoćniku ŽDO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FRABAK PROJEKTI d.o.o.</item>
    </izvorni_sadrzaj>
    <derivirana_varijabla naziv="DomainObject.Predmet.ProtuStrankaListFormated_1">
      <item>FRABAK PROJEKTI d.o.o.</item>
    </derivirana_varijabla>
  </DomainObject.Predmet.ProtuStrankaListFormated>
  <DomainObject.Predmet.ProtuStrankaListFormatedOIB>
    <izvorni_sadrzaj>
      <item>FRABAK PROJEKTI d.o.o., OIB 83723925326</item>
    </izvorni_sadrzaj>
    <derivirana_varijabla naziv="DomainObject.Predmet.ProtuStrankaListFormatedOIB_1">
      <item>FRABAK PROJEKTI d.o.o., OIB 83723925326</item>
    </derivirana_varijabla>
  </DomainObject.Predmet.ProtuStrankaListFormatedOIB>
  <DomainObject.Predmet.ProtuStrankaListFormatedWithAdress>
    <izvorni_sadrzaj>
      <item>FRABAK PROJEKTI d.o.o., Milivoja Matošeca 2, 10000 Zagreb</item>
    </izvorni_sadrzaj>
    <derivirana_varijabla naziv="DomainObject.Predmet.ProtuStrankaListFormatedWithAdress_1">
      <item>FRABAK PROJEKTI d.o.o., Milivoja Matošeca 2, 10000 Zagreb</item>
    </derivirana_varijabla>
  </DomainObject.Predmet.ProtuStrankaListFormatedWithAdress>
  <DomainObject.Predmet.ProtuStrankaListFormatedWithAdressOIB>
    <izvorni_sadrzaj>
      <item>FRABAK PROJEKTI d.o.o., OIB 83723925326, Milivoja Matošeca 2, 10000 Zagreb</item>
    </izvorni_sadrzaj>
    <derivirana_varijabla naziv="DomainObject.Predmet.ProtuStrankaListFormatedWithAdressOIB_1">
      <item>FRABAK PROJEKTI d.o.o., OIB 83723925326, Milivoja Matošeca 2, 10000 Zagreb</item>
    </derivirana_varijabla>
  </DomainObject.Predmet.ProtuStrankaListFormatedWithAdressOIB>
  <DomainObject.Predmet.ProtuStrankaListNazivFormated>
    <izvorni_sadrzaj>
      <item>FRABAK PROJEKTI d.o.o.</item>
    </izvorni_sadrzaj>
    <derivirana_varijabla naziv="DomainObject.Predmet.ProtuStrankaListNazivFormated_1">
      <item>FRABAK PROJEKTI d.o.o.</item>
    </derivirana_varijabla>
  </DomainObject.Predmet.ProtuStrankaListNazivFormated>
  <DomainObject.Predmet.ProtuStrankaListNazivFormatedOIB>
    <izvorni_sadrzaj>
      <item>FRABAK PROJEKTI d.o.o., OIB 83723925326</item>
    </izvorni_sadrzaj>
    <derivirana_varijabla naziv="DomainObject.Predmet.ProtuStrankaListNazivFormatedOIB_1">
      <item>FRABAK PROJEKTI d.o.o., OIB 83723925326</item>
    </derivirana_varijabla>
  </DomainObject.Predmet.ProtuStrankaListNazivFormatedOIB>
  <DomainObject.Predmet.OstaliListFormated>
    <izvorni_sadrzaj>
      <item>Slavo Crnogorac</item>
      <item>ŽDO u Bjelovaru punomoćnik sudionika u postupku REPUBLIKA HRVATSKA, Ministarstvo financija, Porezna uprava, Područni ured Zagreb</item>
    </izvorni_sadrzaj>
    <derivirana_varijabla naziv="DomainObject.Predmet.OstaliListFormated_1">
      <item>Slavo Crnogorac</item>
      <item>ŽDO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Slavo Crnogorac, OIB 88228592525</item>
      <item>ŽDO u Bjelovaru, OIB 52634238587 punomoćnik sudionika u postupku REPUBLIKA HRVATSKA, Ministarstvo financija, Porezna uprava, Područni ured Zagreb</item>
    </izvorni_sadrzaj>
    <derivirana_varijabla naziv="DomainObject.Predmet.OstaliListFormatedOIB_1">
      <item>Slavo Crnogorac, OIB 88228592525</item>
      <item>ŽDO u Bjelovaru, OIB 52634238587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Slavo Crnogorac, Marina Tartaglie 18, 10000 Zagreb</item>
      <item>ŽDO u Bjelovaru punomoćnik sudionika u postupku REPUBLIKA HRVATSKA, Ministarstvo financija, Porezna uprava, Područni ured Zagreb</item>
    </izvorni_sadrzaj>
    <derivirana_varijabla naziv="DomainObject.Predmet.OstaliListFormatedWithAdress_1">
      <item>Slavo Crnogorac, Marina Tartaglie 18, 10000 Zagreb</item>
      <item>ŽDO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Slavo Crnogorac, OIB 88228592525, Marina Tartaglie 18, 10000 Zagreb</item>
      <item>ŽDO u Bjelovaru, OIB 52634238587 punomoćnik sudionika u postupku REPUBLIKA HRVATSKA, Ministarstvo financija, Porezna uprava, Područni ured Zagreb</item>
    </izvorni_sadrzaj>
    <derivirana_varijabla naziv="DomainObject.Predmet.OstaliListFormatedWithAdressOIB_1">
      <item>Slavo Crnogorac, OIB 88228592525, Marina Tartaglie 18, 10000 Zagreb</item>
      <item>ŽDO u Bjelovaru, OIB 52634238587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Slavo Crnogorac</item>
      <item>ŽDO u Bjelovaru</item>
    </izvorni_sadrzaj>
    <derivirana_varijabla naziv="DomainObject.Predmet.OstaliListNazivFormated_1">
      <item>Slavo Crnogorac</item>
      <item>ŽDO u Bjelovaru</item>
    </derivirana_varijabla>
  </DomainObject.Predmet.OstaliListNazivFormated>
  <DomainObject.Predmet.OstaliListNazivFormatedOIB>
    <izvorni_sadrzaj>
      <item>Slavo Crnogorac, OIB 88228592525</item>
      <item>ŽDO u Bjelovaru, OIB 52634238587</item>
    </izvorni_sadrzaj>
    <derivirana_varijabla naziv="DomainObject.Predmet.OstaliListNazivFormatedOIB_1">
      <item>Slavo Crnogorac, OIB 88228592525</item>
      <item>ŽDO u Bjelovaru,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St-890/2016-6</izvorni_sadrzaj>
    <derivirana_varijabla naziv="DomainObject.PoslovniBrojDokumenta_1">St-890/2016-6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FRABAK PROJEKTI d.o.o.</izvorni_sadrzaj>
    <derivirana_varijabla naziv="DomainObject.Predmet.ProtustrankaIDrugi_1">FRABAK PROJEKTI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FRABAK PROJEKTI d.o.o., OIB 83723925326, Milivoja Matošeca 2, 10000 Zagreb</izvorni_sadrzaj>
    <derivirana_varijabla naziv="DomainObject.Predmet.ProtustrankaIDrugiAdressOIB_1">FRABAK PROJEKTI d.o.o., OIB 83723925326, Milivoja Matošeca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FRABAK PROJEKTI d.o.o.</item>
      <item>FINA Regionalni centar Zagreb</item>
      <item>Slavo Crnogorac</item>
      <item>REPUBLIKA HRVATSKA, Ministarstvo financija, Porezna uprava, Područni ured Zagreb</item>
      <item>ŽDO u Bjelovaru</item>
    </izvorni_sadrzaj>
    <derivirana_varijabla naziv="DomainObject.Predmet.SudioniciListNaziv_1">
      <item>FRABAK PROJEKTI d.o.o.</item>
      <item>FINA Regionalni centar Zagreb</item>
      <item>Slavo Crnogorac</item>
      <item>REPUBLIKA HRVATSKA, Ministarstvo financija, Porezna uprava, Područni ured Zagreb</item>
      <item>ŽDO u Bjelovaru</item>
    </derivirana_varijabla>
  </DomainObject.Predmet.SudioniciListNaziv>
  <DomainObject.Predmet.SudioniciListAdressOIB>
    <izvorni_sadrzaj>
      <item>FRABAK PROJEKTI d.o.o., OIB 83723925326, Milivoja Matošeca 2,10000 Zagreb</item>
      <item>FINA Regionalni centar Zagreb, OIB 85821130368, Trg svibanjskih žrtava 1995. br. 1,10000 Zagreb</item>
      <item>Slavo Crnogorac, OIB 88228592525, Marina Tartaglie 18,10000 Zagreb</item>
      <item>REPUBLIKA HRVATSKA, Ministarstvo financija, Porezna uprava, Područni ured Zagreb, OIB 52634238587</item>
      <item>ŽDO u Bjelovaru, OIB 52634238587</item>
    </izvorni_sadrzaj>
    <derivirana_varijabla naziv="DomainObject.Predmet.SudioniciListAdressOIB_1">
      <item>FRABAK PROJEKTI d.o.o., OIB 83723925326, Milivoja Matošeca 2,10000 Zagreb</item>
      <item>FINA Regionalni centar Zagreb, OIB 85821130368, Trg svibanjskih žrtava 1995. br. 1,10000 Zagreb</item>
      <item>Slavo Crnogorac, OIB 88228592525, Marina Tartaglie 18,10000 Zagreb</item>
      <item>REPUBLIKA HRVATSKA, Ministarstvo financija, Porezna uprava, Područni ured Zagreb, OIB 52634238587</item>
      <item>ŽDO u Bjelovaru,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F1A5E-7FD8-40E0-AB97-B4EDCF34E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1667</properties:Characters>
  <properties:Lines>69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2016-09-06T10:19:00Z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St-890/2016-6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