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8c69" w14:paraId="fc48c69" w:rsidRDefault="00E12813" w:rsidP="00E12813" w:rsidR="00E12813" w:rsidRPr="00910AB9">
      <w:pPr>
        <w:pStyle w:val="StandardWeb"/>
        <w:spacing w:afterAutospacing="false" w:after="0" w:beforeAutospacing="false" w:before="0"/>
        <w:jc w:val="both"/>
        <w15:collapsed w:val="false"/>
        <w:rPr>
          <w:color w:val="000000"/>
        </w:rPr>
      </w:pPr>
      <w:bookmarkStart w:name="_GoBack" w:id="0"/>
      <w:bookmarkEnd w:id="0"/>
      <w:r w:rsidRPr="00910AB9">
        <w:rPr>
          <w:noProof/>
          <w:color w:val="000000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2813" w:rsidP="00E12813" w:rsidR="00E12813" w:rsidRPr="00910AB9">
      <w:pPr>
        <w:pStyle w:val="StandardWeb"/>
        <w:spacing w:afterAutospacing="false" w:after="0" w:beforeAutospacing="false" w:before="0"/>
        <w:jc w:val="both"/>
        <w:rPr>
          <w:color w:val="000000"/>
        </w:rPr>
      </w:pPr>
    </w:p>
    <w:p w:rsidRDefault="004A0A6E" w:rsidP="00E12813" w:rsidR="004A0A6E" w:rsidRPr="00910AB9">
      <w:pPr>
        <w:pStyle w:val="StandardWeb"/>
        <w:spacing w:afterAutospacing="false" w:after="0" w:beforeAutospacing="false" w:before="0"/>
        <w:jc w:val="both"/>
      </w:pPr>
      <w:r w:rsidRPr="00910AB9">
        <w:rPr>
          <w:color w:val="000000"/>
        </w:rPr>
        <w:t xml:space="preserve">REPUBLIKA HRVATSKA 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jc w:val="both"/>
      </w:pPr>
      <w:r w:rsidRPr="00910AB9">
        <w:rPr>
          <w:color w:val="000000"/>
        </w:rPr>
        <w:t>TRGOVAČKI SUD U ZAGREBU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jc w:val="both"/>
      </w:pPr>
      <w:r w:rsidRPr="00910AB9">
        <w:rPr>
          <w:color w:val="000000"/>
        </w:rPr>
        <w:t>Zagreb, Amruševa 2/II</w:t>
      </w:r>
    </w:p>
    <w:p w:rsidRDefault="00E12813" w:rsidP="00E12813" w:rsidR="004A0A6E" w:rsidRPr="00910AB9">
      <w:pPr>
        <w:jc w:val="right"/>
      </w:pPr>
      <w:r w:rsidRPr="00910AB9">
        <w:t>42. St-2569/2018-11</w:t>
      </w:r>
    </w:p>
    <w:p w:rsidRDefault="00E12813" w:rsidP="00E12813" w:rsidR="00E12813" w:rsidRPr="00910AB9">
      <w:pPr>
        <w:jc w:val="right"/>
      </w:pPr>
    </w:p>
    <w:p w:rsidRDefault="00E12813" w:rsidP="00985E97" w:rsidR="00E12813" w:rsidRPr="00910AB9">
      <w:pPr>
        <w:jc w:val="center"/>
      </w:pPr>
      <w:r w:rsidRPr="00910AB9">
        <w:t>R E P U B L I K A   H R V A T S K A</w:t>
      </w:r>
    </w:p>
    <w:p w:rsidRDefault="00E12813" w:rsidP="00985E97" w:rsidR="00E12813" w:rsidRPr="00910AB9">
      <w:pPr>
        <w:jc w:val="center"/>
      </w:pPr>
    </w:p>
    <w:p w:rsidRDefault="00E12813" w:rsidP="00985E97" w:rsidR="00E12813" w:rsidRPr="00910AB9">
      <w:pPr>
        <w:jc w:val="center"/>
      </w:pPr>
      <w:r w:rsidRPr="00910AB9">
        <w:t>R J E Š E N J E</w:t>
      </w:r>
    </w:p>
    <w:p w:rsidRDefault="004A0A6E" w:rsidP="00E12813" w:rsidR="004A0A6E" w:rsidRPr="00910AB9">
      <w:pPr>
        <w:jc w:val="both"/>
      </w:pP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 xml:space="preserve">Trgovački sud u Zagrebu, po sucu toga suda Hrvoju Lukšiću, u stečajnom postupku nad stečajnim dužnikom </w:t>
      </w:r>
      <w:r w:rsidR="00910AB9" w:rsidRPr="00910AB9">
        <w:t>PAKET ARANŽMAN jednostavno društvo s ograničenom odgovornošću za usluge, Poreč - Parenzo (Grad Poreč - Parenzo), Mate Vlašića 20, OIB: 01365712399</w:t>
      </w:r>
      <w:r w:rsidRPr="00910AB9">
        <w:rPr>
          <w:color w:val="000000"/>
        </w:rPr>
        <w:t xml:space="preserve">, dana </w:t>
      </w:r>
      <w:r w:rsidR="00E12813" w:rsidRPr="00910AB9">
        <w:rPr>
          <w:bCs/>
          <w:color w:val="000000"/>
        </w:rPr>
        <w:t>11. lipnja 2019.g.,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jc w:val="both"/>
      </w:pPr>
    </w:p>
    <w:p w:rsidRDefault="004A0A6E" w:rsidP="00E12813" w:rsidR="004A0A6E" w:rsidRPr="00910AB9">
      <w:pPr>
        <w:pStyle w:val="StandardWeb"/>
        <w:spacing w:afterAutospacing="false" w:after="0" w:beforeAutospacing="false" w:before="0"/>
        <w:jc w:val="center"/>
      </w:pPr>
      <w:r w:rsidRPr="00910AB9">
        <w:rPr>
          <w:color w:val="000000"/>
        </w:rPr>
        <w:t xml:space="preserve">r i j e š i o </w:t>
      </w:r>
      <w:r w:rsidR="00E12813" w:rsidRPr="00910AB9">
        <w:rPr>
          <w:color w:val="000000"/>
        </w:rPr>
        <w:t xml:space="preserve">  </w:t>
      </w:r>
      <w:r w:rsidRPr="00910AB9">
        <w:rPr>
          <w:color w:val="000000"/>
        </w:rPr>
        <w:t>j e</w:t>
      </w:r>
      <w:r w:rsidR="00E12813" w:rsidRPr="00910AB9">
        <w:rPr>
          <w:color w:val="000000"/>
        </w:rPr>
        <w:t>: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jc w:val="both"/>
      </w:pP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>I</w:t>
      </w:r>
      <w:r w:rsidR="00E12813" w:rsidRPr="00910AB9">
        <w:rPr>
          <w:color w:val="000000"/>
        </w:rPr>
        <w:t xml:space="preserve">/ </w:t>
      </w:r>
      <w:r w:rsidRPr="00910AB9">
        <w:rPr>
          <w:color w:val="000000"/>
        </w:rPr>
        <w:t xml:space="preserve">Otvara se stečajni postupak nad dužnikom </w:t>
      </w:r>
      <w:r w:rsidR="00910AB9" w:rsidRPr="00910AB9">
        <w:t>PAKET ARANŽMAN jednostavno društvo s ograničenom odgovornošću za usluge, Poreč - Parenzo (Grad Poreč - Parenzo), Mate Vlašića 20, OIB: 01365712399</w:t>
      </w:r>
      <w:r w:rsidR="00E12813" w:rsidRPr="00910AB9">
        <w:t>,</w:t>
      </w:r>
      <w:r w:rsidRPr="00910AB9">
        <w:rPr>
          <w:color w:val="000000"/>
        </w:rPr>
        <w:t xml:space="preserve"> dana </w:t>
      </w:r>
      <w:r w:rsidR="00E12813" w:rsidRPr="00910AB9">
        <w:rPr>
          <w:bCs/>
          <w:color w:val="000000"/>
        </w:rPr>
        <w:t>11. lipnja</w:t>
      </w:r>
      <w:r w:rsidRPr="00910AB9">
        <w:rPr>
          <w:bCs/>
          <w:color w:val="000000"/>
        </w:rPr>
        <w:t xml:space="preserve"> 2019.</w:t>
      </w:r>
      <w:r w:rsidR="00E12813" w:rsidRPr="00910AB9">
        <w:rPr>
          <w:bCs/>
          <w:color w:val="000000"/>
        </w:rPr>
        <w:t>g.</w:t>
      </w:r>
      <w:r w:rsidRPr="00910AB9">
        <w:rPr>
          <w:bCs/>
          <w:color w:val="000000"/>
        </w:rPr>
        <w:t xml:space="preserve"> u 15,00</w:t>
      </w:r>
      <w:r w:rsidRPr="00910AB9">
        <w:rPr>
          <w:color w:val="000000"/>
        </w:rPr>
        <w:t xml:space="preserve"> sati, kada je ovo rješenje i oglas o otvaranju stečajnog postupka istaknuto na e-oglasnoj ploči suda.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>II</w:t>
      </w:r>
      <w:r w:rsidR="00E12813" w:rsidRPr="00910AB9">
        <w:rPr>
          <w:color w:val="000000"/>
        </w:rPr>
        <w:t xml:space="preserve">/ </w:t>
      </w:r>
      <w:r w:rsidRPr="00910AB9">
        <w:rPr>
          <w:color w:val="000000"/>
        </w:rPr>
        <w:t xml:space="preserve">Stečajnim upraviteljem imenuje se </w:t>
      </w:r>
      <w:r w:rsidR="00E12813" w:rsidRPr="00910AB9">
        <w:rPr>
          <w:bCs/>
          <w:color w:val="000000"/>
        </w:rPr>
        <w:t>Dragutin Romić</w:t>
      </w:r>
      <w:r w:rsidRPr="00910AB9">
        <w:rPr>
          <w:bCs/>
          <w:color w:val="000000"/>
        </w:rPr>
        <w:t xml:space="preserve"> iz </w:t>
      </w:r>
      <w:r w:rsidR="00E12813" w:rsidRPr="00910AB9">
        <w:rPr>
          <w:bCs/>
          <w:color w:val="000000"/>
        </w:rPr>
        <w:t>Čepina</w:t>
      </w:r>
      <w:r w:rsidRPr="00910AB9">
        <w:rPr>
          <w:bCs/>
          <w:color w:val="000000"/>
        </w:rPr>
        <w:t xml:space="preserve">, </w:t>
      </w:r>
      <w:r w:rsidR="00E12813" w:rsidRPr="00910AB9">
        <w:rPr>
          <w:bCs/>
          <w:color w:val="000000"/>
        </w:rPr>
        <w:t>Ulica Papuka 28</w:t>
      </w:r>
      <w:r w:rsidRPr="00910AB9">
        <w:rPr>
          <w:bCs/>
          <w:color w:val="000000"/>
        </w:rPr>
        <w:t>, OIB:</w:t>
      </w:r>
      <w:r w:rsidR="00E12813" w:rsidRPr="00910AB9">
        <w:rPr>
          <w:bCs/>
          <w:color w:val="000000"/>
        </w:rPr>
        <w:t xml:space="preserve"> 07423571519</w:t>
      </w:r>
      <w:r w:rsidRPr="00910AB9">
        <w:rPr>
          <w:bCs/>
          <w:color w:val="000000"/>
        </w:rPr>
        <w:t>.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>III</w:t>
      </w:r>
      <w:r w:rsidR="00E12813" w:rsidRPr="00910AB9">
        <w:rPr>
          <w:color w:val="000000"/>
        </w:rPr>
        <w:t xml:space="preserve">/ </w:t>
      </w:r>
      <w:r w:rsidRPr="00910AB9">
        <w:rPr>
          <w:color w:val="000000"/>
        </w:rPr>
        <w:t xml:space="preserve">Zaključuje se stečajni postupak nad dužnikom </w:t>
      </w:r>
      <w:r w:rsidR="00910AB9" w:rsidRPr="00910AB9">
        <w:t>PAKET ARANŽMAN jednostavno društvo s ograničenom odgovornošću za usluge, Poreč - Parenzo (Grad Poreč - Parenzo), Mate Vlašića 20, OIB: 01365712399</w:t>
      </w:r>
      <w:r w:rsidRPr="00910AB9">
        <w:rPr>
          <w:color w:val="000000"/>
        </w:rPr>
        <w:t>.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>IV</w:t>
      </w:r>
      <w:r w:rsidR="00E12813" w:rsidRPr="00910AB9">
        <w:rPr>
          <w:color w:val="000000"/>
        </w:rPr>
        <w:t xml:space="preserve">/ </w:t>
      </w:r>
      <w:r w:rsidRPr="00910AB9">
        <w:rPr>
          <w:color w:val="000000"/>
        </w:rPr>
        <w:t xml:space="preserve">Po pravomoćnosti ovog rješenja dužnik </w:t>
      </w:r>
      <w:r w:rsidR="00910AB9" w:rsidRPr="00910AB9">
        <w:t>PAKET ARANŽMAN jednostavno društvo s ograničenom odgovornošću za usluge, Poreč - Parenzo (Grad Poreč - Parenzo), Mate Vlašića 20, OIB: 01365712399</w:t>
      </w:r>
      <w:r w:rsidRPr="00910AB9">
        <w:rPr>
          <w:color w:val="000000"/>
        </w:rPr>
        <w:t>, brisat će se iz sudskog registra.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jc w:val="both"/>
      </w:pPr>
    </w:p>
    <w:p w:rsidRDefault="004A0A6E" w:rsidP="00E12813" w:rsidR="004A0A6E" w:rsidRPr="00910AB9">
      <w:pPr>
        <w:pStyle w:val="StandardWeb"/>
        <w:spacing w:afterAutospacing="false" w:after="0" w:beforeAutospacing="false" w:before="0"/>
        <w:jc w:val="center"/>
      </w:pPr>
      <w:r w:rsidRPr="00910AB9">
        <w:rPr>
          <w:color w:val="000000"/>
        </w:rPr>
        <w:t>Obrazloženje</w:t>
      </w:r>
    </w:p>
    <w:p w:rsidRDefault="004A0A6E" w:rsidP="00E12813" w:rsidR="004A0A6E" w:rsidRPr="00910AB9">
      <w:pPr>
        <w:jc w:val="both"/>
      </w:pP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>FINA, Regionalni centar Za</w:t>
      </w:r>
      <w:r w:rsidR="00E12813" w:rsidRPr="00910AB9">
        <w:rPr>
          <w:color w:val="000000"/>
        </w:rPr>
        <w:t>greb podnijela je ovom sudu 09.10.</w:t>
      </w:r>
      <w:r w:rsidRPr="00910AB9">
        <w:rPr>
          <w:color w:val="000000"/>
        </w:rPr>
        <w:t>2018.</w:t>
      </w:r>
      <w:r w:rsidR="00E12813" w:rsidRPr="00910AB9">
        <w:rPr>
          <w:color w:val="000000"/>
        </w:rPr>
        <w:t>g.</w:t>
      </w:r>
      <w:r w:rsidRPr="00910AB9">
        <w:rPr>
          <w:color w:val="000000"/>
        </w:rPr>
        <w:t xml:space="preserve"> prijedlog za otvaranje stečajnog postupka nad dužnikom </w:t>
      </w:r>
      <w:r w:rsidR="00910AB9" w:rsidRPr="00910AB9">
        <w:t>PAKET ARANŽMAN jednostavno društvo s ograničenom odgovornošću za usluge, Poreč - Parenzo (Grad Poreč - Parenzo), Mate Vlašića 20, OIB: 01365712399</w:t>
      </w:r>
      <w:r w:rsidRPr="00910AB9">
        <w:rPr>
          <w:color w:val="000000"/>
        </w:rPr>
        <w:t xml:space="preserve">, temeljem odredbe čl. 110. st. 1. Stečajnog zakona </w:t>
      </w:r>
      <w:r w:rsidR="00E12813" w:rsidRPr="00910AB9">
        <w:t>(„Narodne novine“, broj</w:t>
      </w:r>
      <w:r w:rsidR="00E12813" w:rsidRPr="00910AB9">
        <w:rPr>
          <w:color w:val="000000"/>
        </w:rPr>
        <w:t xml:space="preserve"> </w:t>
      </w:r>
      <w:r w:rsidRPr="00910AB9">
        <w:rPr>
          <w:color w:val="000000"/>
        </w:rPr>
        <w:t>71/15, 104/17</w:t>
      </w:r>
      <w:r w:rsidR="00E12813" w:rsidRPr="00910AB9">
        <w:rPr>
          <w:color w:val="000000"/>
        </w:rPr>
        <w:t xml:space="preserve"> - </w:t>
      </w:r>
      <w:r w:rsidRPr="00910AB9">
        <w:rPr>
          <w:color w:val="000000"/>
        </w:rPr>
        <w:t>dalje</w:t>
      </w:r>
      <w:r w:rsidR="00E12813" w:rsidRPr="00910AB9">
        <w:rPr>
          <w:color w:val="000000"/>
        </w:rPr>
        <w:t>:</w:t>
      </w:r>
      <w:r w:rsidRPr="00910AB9">
        <w:rPr>
          <w:color w:val="000000"/>
        </w:rPr>
        <w:t xml:space="preserve"> SZ</w:t>
      </w:r>
      <w:r w:rsidR="00E12813" w:rsidRPr="00910AB9">
        <w:rPr>
          <w:color w:val="000000"/>
        </w:rPr>
        <w:t>), u kojem navodi da dužnik 04.10.</w:t>
      </w:r>
      <w:r w:rsidRPr="00910AB9">
        <w:rPr>
          <w:color w:val="000000"/>
        </w:rPr>
        <w:t>2018.</w:t>
      </w:r>
      <w:r w:rsidR="00E12813" w:rsidRPr="00910AB9">
        <w:rPr>
          <w:color w:val="000000"/>
        </w:rPr>
        <w:t>g.</w:t>
      </w:r>
      <w:r w:rsidRPr="00910AB9">
        <w:rPr>
          <w:color w:val="000000"/>
        </w:rPr>
        <w:t xml:space="preserve"> u Očevidniku redoslijeda osnova za plaćanje ima evidentirane neizvršene osnove za plaćanje u neprekinutom razdoblju od 120 dana u ukupnom iznosu od 78.069,35 kn te da ima jednog zaposlenika.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>Rješenjem ovog suda poslovni broj gornji od 06. ožujka 2019.</w:t>
      </w:r>
      <w:r w:rsidR="00E12813" w:rsidRPr="00910AB9">
        <w:rPr>
          <w:color w:val="000000"/>
        </w:rPr>
        <w:t>g.</w:t>
      </w:r>
      <w:r w:rsidRPr="00910AB9">
        <w:rPr>
          <w:color w:val="000000"/>
        </w:rPr>
        <w:t xml:space="preserve"> pokrenut je prethodni postupak radi utvrđivanja uvjeta za otvaranje stečajnog postupka, sukladno odredbi čl. 115. st. 1. SZ-a.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>Na ročište, koje je održano 29. ožujka 2019.</w:t>
      </w:r>
      <w:r w:rsidR="00E12813" w:rsidRPr="00910AB9">
        <w:rPr>
          <w:color w:val="000000"/>
        </w:rPr>
        <w:t>g.</w:t>
      </w:r>
      <w:r w:rsidRPr="00910AB9">
        <w:rPr>
          <w:color w:val="000000"/>
        </w:rPr>
        <w:t>, u odsutnosti uredno pozvanog predlagatelja, koji je ispričao svoj nedolazak podneskom od 11.3.2019.</w:t>
      </w:r>
      <w:r w:rsidR="00E12813" w:rsidRPr="00910AB9">
        <w:rPr>
          <w:color w:val="000000"/>
        </w:rPr>
        <w:t>g.</w:t>
      </w:r>
      <w:r w:rsidRPr="00910AB9">
        <w:rPr>
          <w:color w:val="000000"/>
        </w:rPr>
        <w:t xml:space="preserve">, iz kojeg proizlazi da ostaje kod svog prijedloga za otvaranje stečajnog postupka nad navedenim dužnikom, za dužnika nije pristupila ovlaštena osoba za zastupanje, koja bi dala izjavu pod materijalnom i </w:t>
      </w:r>
      <w:r w:rsidRPr="00910AB9">
        <w:rPr>
          <w:color w:val="000000"/>
        </w:rPr>
        <w:lastRenderedPageBreak/>
        <w:t>kaznenom odgovornošću posjeduje li imovinu dovoljnu za namirenje troškova stečajnog postupka.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>Sud je službenim putem na osnovu uvida u upisnike utvrdio da dužnik nema imovine dovoljne za namirenje ni troškova stečajnog postupka.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>Sukladno odredbi čl. 133. SZ-a stečajni upravitelj je dužan i nakon zaključenja stečajnog postupka zastupati stečajnu masu, odnosno nakon zaključenja stečajnog postupka (</w:t>
      </w:r>
      <w:r w:rsidR="00E12813" w:rsidRPr="00910AB9">
        <w:rPr>
          <w:color w:val="000000"/>
        </w:rPr>
        <w:t>i brisanja dužnika</w:t>
      </w:r>
      <w:r w:rsidRPr="00910AB9">
        <w:rPr>
          <w:color w:val="000000"/>
        </w:rPr>
        <w:t>) u ime i za račun stečajne mase voditi parnice radi unovčenja imovine koja u nju ulazi, te ako se ispune pretpostavke iz čl. 289. st. 1. SZ-a, sud će odrediti nastavljanje postupka radi naknadne diobe.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>Rješenjem ovog suda, poslovni broj gornji, od 05. travnja 2019.</w:t>
      </w:r>
      <w:r w:rsidR="00E12813" w:rsidRPr="00910AB9">
        <w:rPr>
          <w:color w:val="000000"/>
        </w:rPr>
        <w:t>g.</w:t>
      </w:r>
      <w:r w:rsidRPr="00910AB9">
        <w:rPr>
          <w:color w:val="000000"/>
        </w:rPr>
        <w:t>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</w:t>
      </w:r>
      <w:r w:rsidR="00E12813" w:rsidRPr="00910AB9">
        <w:rPr>
          <w:color w:val="000000"/>
        </w:rPr>
        <w:t xml:space="preserve"> e-Oglasnoj ploči ovog suda 05.04.</w:t>
      </w:r>
      <w:r w:rsidRPr="00910AB9">
        <w:rPr>
          <w:color w:val="000000"/>
        </w:rPr>
        <w:t>2019.</w:t>
      </w:r>
      <w:r w:rsidR="00E12813" w:rsidRPr="00910AB9">
        <w:rPr>
          <w:color w:val="000000"/>
        </w:rPr>
        <w:t>g.</w:t>
      </w:r>
      <w:r w:rsidRPr="00910AB9">
        <w:rPr>
          <w:color w:val="000000"/>
        </w:rPr>
        <w:t xml:space="preserve">, te provjerom kod računovodstva suda utvrđeno da </w:t>
      </w:r>
      <w:r w:rsidR="00E12813" w:rsidRPr="00910AB9">
        <w:rPr>
          <w:color w:val="000000"/>
        </w:rPr>
        <w:t xml:space="preserve">traženi predujam </w:t>
      </w:r>
      <w:r w:rsidRPr="00910AB9">
        <w:rPr>
          <w:color w:val="000000"/>
        </w:rPr>
        <w:t>nije uplaćen.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>Prema o</w:t>
      </w:r>
      <w:r w:rsidR="00E12813" w:rsidRPr="00910AB9">
        <w:rPr>
          <w:color w:val="000000"/>
        </w:rPr>
        <w:t xml:space="preserve">dredbi čl. 5. st. 1. i 2. SZ-a </w:t>
      </w:r>
      <w:r w:rsidRPr="00910AB9">
        <w:rPr>
          <w:color w:val="000000"/>
        </w:rPr>
        <w:t>stečajni postupak se može otvoriti samo ako se utvrdi postojanje kojeg od Zakonom predviđenih stečajnih razloga, a stečajni su razlozi nesposobnost za plaćanje i prezaduženost. U ovom postupku nedvojbeno je utvrđeno postojanje stečajnog razloga nesposobnost za plaćanje, sukladno čl. 6. st. 2. i 4. SZ-a.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>Odredbom čl. 132</w:t>
      </w:r>
      <w:r w:rsidR="00910AB9">
        <w:rPr>
          <w:color w:val="000000"/>
        </w:rPr>
        <w:t>.</w:t>
      </w:r>
      <w:r w:rsidRPr="00910AB9">
        <w:rPr>
          <w:color w:val="000000"/>
        </w:rPr>
        <w:t xml:space="preserve"> st. 1</w:t>
      </w:r>
      <w:r w:rsidR="00910AB9">
        <w:rPr>
          <w:color w:val="000000"/>
        </w:rPr>
        <w:t>.</w:t>
      </w:r>
      <w:r w:rsidRPr="00910AB9">
        <w:rPr>
          <w:color w:val="000000"/>
        </w:rPr>
        <w:t xml:space="preserve"> SZ-a propisano je da će, ako prije otvaranja stečajnog postupka sud utvrdi da imovina dužnika koja bi ušla u stečajnu masu nije dovoljna ni za namirenje troškova toga postupka ili je neznatne vrijednosti, rješenjem pozvati osobe koje imaju pravni interes za provedbom stečajnog postupka, da u roku 15 dana uplate predujam za namirenje troškova prethodnog i otvorenog postupka. Stavkom 2. istog članka propisano je da ako osobe iz st. 1. tog čl. ne predujme traženi iznos, sud će donijeti rješenje o otvaranju i zaključenju stečajnog postupka, a na izbor i imenovanje stečajnog upravitelja na odgovarajući se način primjenjuju odredbe o izboru i imenovanju stečajnog upravitelja u skraćenom stečajnom postupku. Stavkom 3. tog članka je, nadalje, propisano, da će se rješenje iz st. 1. i 2. objaviti na mrežnoj stranici e-Oglasna ploča sudova istog dana kad je doneseno, dok je st. 4. propisano da se u slučaju iz st. 2. tog čl. postupak neće provoditi i na odgovarajući će se način primijeniti odredbe čl. 286. do 292. SZ-a.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</w:pPr>
      <w:r w:rsidRPr="00910AB9">
        <w:rPr>
          <w:color w:val="000000"/>
        </w:rPr>
        <w:t>Slijedom iznesenog, a temeljem čl. 132. u svezi čl. 12. i 286. S</w:t>
      </w:r>
      <w:r w:rsidR="00E12813" w:rsidRPr="00910AB9">
        <w:rPr>
          <w:color w:val="000000"/>
        </w:rPr>
        <w:t>Z-a, odlučeno je kao pod toč. I/ do IV/</w:t>
      </w:r>
      <w:r w:rsidRPr="00910AB9">
        <w:rPr>
          <w:color w:val="000000"/>
        </w:rPr>
        <w:t xml:space="preserve"> izreke rješenja.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ind w:firstLine="720"/>
        <w:jc w:val="both"/>
        <w:rPr>
          <w:color w:val="000000"/>
        </w:rPr>
      </w:pPr>
      <w:r w:rsidRPr="00910AB9">
        <w:rPr>
          <w:color w:val="000000"/>
        </w:rPr>
        <w:t>Stečajni upravitelj je izabran metodom slučajnog odabira, sukladno članku 84. stavku 1 SZ-a.</w:t>
      </w:r>
    </w:p>
    <w:p w:rsidRDefault="00E12813" w:rsidP="00E12813" w:rsidR="00E12813" w:rsidRPr="00910AB9">
      <w:pPr>
        <w:pStyle w:val="StandardWeb"/>
        <w:spacing w:afterAutospacing="false" w:after="0" w:beforeAutospacing="false" w:before="0"/>
        <w:jc w:val="both"/>
      </w:pPr>
    </w:p>
    <w:p w:rsidRDefault="004A0A6E" w:rsidP="00E12813" w:rsidR="004A0A6E" w:rsidRPr="00910AB9">
      <w:pPr>
        <w:pStyle w:val="StandardWeb"/>
        <w:spacing w:afterAutospacing="false" w:after="0" w:beforeAutospacing="false" w:before="0"/>
        <w:jc w:val="center"/>
      </w:pPr>
      <w:r w:rsidRPr="00910AB9">
        <w:rPr>
          <w:color w:val="000000"/>
        </w:rPr>
        <w:t xml:space="preserve">U Zagrebu, </w:t>
      </w:r>
      <w:r w:rsidR="00E12813" w:rsidRPr="00910AB9">
        <w:rPr>
          <w:bCs/>
          <w:color w:val="000000"/>
        </w:rPr>
        <w:t>11. lipnja 2019.g.</w:t>
      </w:r>
    </w:p>
    <w:p w:rsidRDefault="004A0A6E" w:rsidP="00E12813" w:rsidR="004A0A6E" w:rsidRPr="00910AB9">
      <w:pPr>
        <w:jc w:val="both"/>
      </w:pPr>
    </w:p>
    <w:p w:rsidRDefault="00E12813" w:rsidP="00B33209" w:rsidR="00E12813" w:rsidRPr="00910AB9">
      <w:pPr>
        <w:pStyle w:val="Tijeloteksta"/>
        <w:tabs>
          <w:tab w:pos="720" w:val="left"/>
        </w:tabs>
        <w:ind w:right="-422"/>
      </w:pPr>
      <w:r w:rsidRPr="00910AB9">
        <w:tab/>
      </w:r>
      <w:r w:rsidRPr="00910AB9">
        <w:tab/>
      </w:r>
      <w:r w:rsidRPr="00910AB9">
        <w:tab/>
      </w:r>
      <w:r w:rsidRPr="00910AB9">
        <w:tab/>
      </w:r>
      <w:r w:rsidRPr="00910AB9">
        <w:tab/>
      </w:r>
      <w:r w:rsidRPr="00910AB9">
        <w:tab/>
      </w:r>
      <w:r w:rsidRPr="00910AB9">
        <w:tab/>
      </w:r>
      <w:r w:rsidRPr="00910AB9">
        <w:tab/>
      </w:r>
      <w:r w:rsidRPr="00910AB9">
        <w:tab/>
        <w:t>SUDAC:</w:t>
      </w:r>
    </w:p>
    <w:p w:rsidRDefault="00E12813" w:rsidP="00B33209" w:rsidR="00E12813" w:rsidRPr="00910AB9">
      <w:pPr>
        <w:pStyle w:val="Tijeloteksta"/>
        <w:tabs>
          <w:tab w:pos="720" w:val="left"/>
        </w:tabs>
        <w:ind w:right="-422"/>
      </w:pPr>
      <w:r w:rsidRPr="00910AB9">
        <w:tab/>
      </w:r>
      <w:r w:rsidRPr="00910AB9">
        <w:tab/>
      </w:r>
      <w:r w:rsidRPr="00910AB9">
        <w:tab/>
      </w:r>
      <w:r w:rsidRPr="00910AB9">
        <w:tab/>
      </w:r>
      <w:r w:rsidRPr="00910AB9">
        <w:tab/>
      </w:r>
      <w:r w:rsidRPr="00910AB9">
        <w:tab/>
      </w:r>
      <w:r w:rsidRPr="00910AB9">
        <w:tab/>
      </w:r>
      <w:r w:rsidRPr="00910AB9">
        <w:tab/>
      </w:r>
      <w:r w:rsidRPr="00910AB9">
        <w:tab/>
        <w:t>Hrvoje Lukšić</w:t>
      </w:r>
      <w:r w:rsidR="00D96522">
        <w:t>, v.r.</w:t>
      </w:r>
    </w:p>
    <w:p w:rsidRDefault="00E12813" w:rsidP="00E12813" w:rsidR="00E12813" w:rsidRPr="00910AB9">
      <w:pPr>
        <w:jc w:val="both"/>
      </w:pPr>
    </w:p>
    <w:p w:rsidRDefault="004A0A6E" w:rsidP="00E12813" w:rsidR="004A0A6E" w:rsidRPr="00910AB9">
      <w:pPr>
        <w:pStyle w:val="StandardWeb"/>
        <w:spacing w:afterAutospacing="false" w:after="0" w:beforeAutospacing="false" w:before="0"/>
        <w:jc w:val="both"/>
      </w:pPr>
      <w:r w:rsidRPr="00910AB9">
        <w:rPr>
          <w:color w:val="000000"/>
        </w:rPr>
        <w:t>UPUTA O PRAVNOM LIJEKU:</w:t>
      </w:r>
    </w:p>
    <w:p w:rsidRDefault="004A0A6E" w:rsidP="00E12813" w:rsidR="004A0A6E" w:rsidRPr="00910AB9">
      <w:pPr>
        <w:pStyle w:val="StandardWeb"/>
        <w:spacing w:afterAutospacing="false" w:after="0" w:beforeAutospacing="false" w:before="0"/>
        <w:jc w:val="both"/>
        <w:rPr>
          <w:color w:val="000000"/>
        </w:rPr>
      </w:pPr>
      <w:r w:rsidRPr="00910AB9">
        <w:rPr>
          <w:color w:val="000000"/>
        </w:rPr>
        <w:t>Pro</w:t>
      </w:r>
      <w:r w:rsidR="00E12813" w:rsidRPr="00910AB9">
        <w:rPr>
          <w:color w:val="000000"/>
        </w:rPr>
        <w:t xml:space="preserve">tiv ovog rješenja dopuštena je </w:t>
      </w:r>
      <w:r w:rsidRPr="00910AB9">
        <w:rPr>
          <w:color w:val="000000"/>
        </w:rPr>
        <w:t>žalba Visokom trgovačkom sudu RH, a koja se podnosi u roku od osam dana ovome sudu u tri primjerka.</w:t>
      </w:r>
    </w:p>
    <w:p w:rsidRDefault="00E12813" w:rsidP="00E12813" w:rsidR="00E12813" w:rsidRPr="00910AB9">
      <w:pPr>
        <w:pStyle w:val="StandardWeb"/>
        <w:spacing w:afterAutospacing="false" w:after="0" w:beforeAutospacing="false" w:before="0"/>
        <w:rPr>
          <w:color w:val="000000"/>
        </w:rPr>
      </w:pPr>
    </w:p>
    <w:p w:rsidRDefault="00D96522" w:rsidP="00B33209" w:rsidR="00D96522" w:rsidRPr="00222B83">
      <w:pPr>
        <w:jc w:val="right"/>
      </w:pPr>
      <w:r w:rsidRPr="00222B83">
        <w:t>Za točnost otpravka – ovlašteni službenik</w:t>
      </w:r>
    </w:p>
    <w:p w:rsidRDefault="00D96522" w:rsidP="000B65C0" w:rsidR="00D96522" w:rsidRPr="00222B83">
      <w:pPr>
        <w:jc w:val="right"/>
      </w:pPr>
      <w:r w:rsidRPr="00222B83">
        <w:t>Kristina Bujanić</w:t>
      </w:r>
    </w:p>
    <w:p w:rsidRDefault="00E12813" w:rsidP="00E12813" w:rsidR="00E12813" w:rsidRPr="00910AB9">
      <w:pPr>
        <w:pStyle w:val="StandardWeb"/>
        <w:spacing w:afterAutospacing="false" w:after="0" w:beforeAutospacing="false" w:before="0"/>
        <w:jc w:val="both"/>
        <w:textAlignment w:val="baseline"/>
        <w:rPr>
          <w:color w:val="000000"/>
        </w:rPr>
      </w:pPr>
    </w:p>
    <w:sectPr w:rsidSect="00910AB9" w:rsidR="00E12813" w:rsidRPr="00910AB9">
      <w:headerReference w:type="even" r:id="rId10"/>
      <w:headerReference w:type="default" r:id="rId11"/>
      <w:pgSz w:h="16838" w:w="11906"/>
      <w:pgMar w:gutter="0" w:footer="720" w:header="426" w:left="1417" w:bottom="709" w:right="1417" w:top="10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D12" w:rsidR="006A7D12">
      <w:r>
        <w:separator/>
      </w:r>
    </w:p>
  </w:endnote>
  <w:endnote w:id="0" w:type="continuationSeparator">
    <w:p w:rsidRDefault="006A7D12" w:rsidR="006A7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D12" w:rsidR="006A7D12">
      <w:r>
        <w:separator/>
      </w:r>
    </w:p>
  </w:footnote>
  <w:footnote w:id="0" w:type="continuationSeparator">
    <w:p w:rsidRDefault="006A7D12" w:rsidR="006A7D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42B7" w:rsidR="001842B7">
    <w:pPr>
      <w:pStyle w:val="Zaglavlje"/>
    </w:pPr>
  </w:p>
  <w:p w:rsidRDefault="001842B7" w:rsidR="001842B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5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813" w:rsidP="008A2D28" w:rsidR="001842B7">
    <w:pPr>
      <w:pStyle w:val="Zaglavlje"/>
      <w:jc w:val="right"/>
    </w:pPr>
    <w:r>
      <w:t>42. St-2569/2018-11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23A52"/>
    <w:multiLevelType w:val="hybridMultilevel"/>
    <w:tmpl w:val="6DBC2D26"/>
    <w:lvl w:tplc="27007CC0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3CA6ED3"/>
    <w:multiLevelType w:val="hybridMultilevel"/>
    <w:tmpl w:val="BDF619D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DB1E25"/>
    <w:multiLevelType w:val="hybridMultilevel"/>
    <w:tmpl w:val="AB7410B6"/>
    <w:lvl w:tplc="3034BB36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C6D4156"/>
    <w:multiLevelType w:val="hybridMultilevel"/>
    <w:tmpl w:val="C7FCAE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9534D9"/>
    <w:multiLevelType w:val="hybridMultilevel"/>
    <w:tmpl w:val="DAB60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B33483"/>
    <w:multiLevelType w:val="hybridMultilevel"/>
    <w:tmpl w:val="292E5694"/>
    <w:lvl w:tplc="DF4879C6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E740E55"/>
    <w:multiLevelType w:val="multilevel"/>
    <w:tmpl w:val="3064DD4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6DA63CDD"/>
    <w:multiLevelType w:val="hybridMultilevel"/>
    <w:tmpl w:val="4CDA94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FB6FDC"/>
    <w:multiLevelType w:val="hybridMultilevel"/>
    <w:tmpl w:val="831C6E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0D1"/>
    <w:rsid w:val="00015213"/>
    <w:rsid w:val="00021C1F"/>
    <w:rsid w:val="000427A9"/>
    <w:rsid w:val="0008604C"/>
    <w:rsid w:val="000A1782"/>
    <w:rsid w:val="000D3F04"/>
    <w:rsid w:val="00117DC7"/>
    <w:rsid w:val="00122BA5"/>
    <w:rsid w:val="00127D96"/>
    <w:rsid w:val="00130DE2"/>
    <w:rsid w:val="001842B7"/>
    <w:rsid w:val="00191680"/>
    <w:rsid w:val="00194BEC"/>
    <w:rsid w:val="0019740F"/>
    <w:rsid w:val="001B22F9"/>
    <w:rsid w:val="001B6F6D"/>
    <w:rsid w:val="001C5CAD"/>
    <w:rsid w:val="00210B3E"/>
    <w:rsid w:val="002257D7"/>
    <w:rsid w:val="002348CF"/>
    <w:rsid w:val="00253F97"/>
    <w:rsid w:val="00262AD4"/>
    <w:rsid w:val="00274344"/>
    <w:rsid w:val="00281D56"/>
    <w:rsid w:val="002A00FB"/>
    <w:rsid w:val="002B1123"/>
    <w:rsid w:val="002B1179"/>
    <w:rsid w:val="002B5BA2"/>
    <w:rsid w:val="002F24E2"/>
    <w:rsid w:val="002F4B67"/>
    <w:rsid w:val="00305F1B"/>
    <w:rsid w:val="0032633B"/>
    <w:rsid w:val="003264AC"/>
    <w:rsid w:val="003362EB"/>
    <w:rsid w:val="00336A5A"/>
    <w:rsid w:val="003413B5"/>
    <w:rsid w:val="00374E05"/>
    <w:rsid w:val="00377EBE"/>
    <w:rsid w:val="00386848"/>
    <w:rsid w:val="003A33C3"/>
    <w:rsid w:val="003A44FB"/>
    <w:rsid w:val="003A6C51"/>
    <w:rsid w:val="003B30F5"/>
    <w:rsid w:val="003B3A8A"/>
    <w:rsid w:val="003C0BFB"/>
    <w:rsid w:val="003F2137"/>
    <w:rsid w:val="003F29CF"/>
    <w:rsid w:val="004110D1"/>
    <w:rsid w:val="00416640"/>
    <w:rsid w:val="00416ED1"/>
    <w:rsid w:val="0042086E"/>
    <w:rsid w:val="00426F43"/>
    <w:rsid w:val="00430BA5"/>
    <w:rsid w:val="0045591D"/>
    <w:rsid w:val="0046650B"/>
    <w:rsid w:val="00466E34"/>
    <w:rsid w:val="00486F8E"/>
    <w:rsid w:val="004A0A6E"/>
    <w:rsid w:val="004B3947"/>
    <w:rsid w:val="004B4164"/>
    <w:rsid w:val="0050264E"/>
    <w:rsid w:val="005078B0"/>
    <w:rsid w:val="005224D6"/>
    <w:rsid w:val="005317C7"/>
    <w:rsid w:val="00540285"/>
    <w:rsid w:val="00540BDC"/>
    <w:rsid w:val="00547635"/>
    <w:rsid w:val="00565603"/>
    <w:rsid w:val="00566E4D"/>
    <w:rsid w:val="0056717F"/>
    <w:rsid w:val="0057417B"/>
    <w:rsid w:val="00587552"/>
    <w:rsid w:val="00597CA8"/>
    <w:rsid w:val="005A09BF"/>
    <w:rsid w:val="005B06FE"/>
    <w:rsid w:val="005B6E26"/>
    <w:rsid w:val="005B6FF5"/>
    <w:rsid w:val="005C19C4"/>
    <w:rsid w:val="005D0EF1"/>
    <w:rsid w:val="005D7E53"/>
    <w:rsid w:val="005E4E07"/>
    <w:rsid w:val="00600816"/>
    <w:rsid w:val="00610A40"/>
    <w:rsid w:val="00616A97"/>
    <w:rsid w:val="00616F17"/>
    <w:rsid w:val="0061710A"/>
    <w:rsid w:val="00630846"/>
    <w:rsid w:val="00635DDD"/>
    <w:rsid w:val="00647846"/>
    <w:rsid w:val="0067271B"/>
    <w:rsid w:val="006A7D12"/>
    <w:rsid w:val="006E116D"/>
    <w:rsid w:val="006F1EAA"/>
    <w:rsid w:val="006F3076"/>
    <w:rsid w:val="006F5380"/>
    <w:rsid w:val="00707AEB"/>
    <w:rsid w:val="00721EEB"/>
    <w:rsid w:val="00726145"/>
    <w:rsid w:val="00726A5A"/>
    <w:rsid w:val="00730926"/>
    <w:rsid w:val="00735A88"/>
    <w:rsid w:val="007669E6"/>
    <w:rsid w:val="007704D9"/>
    <w:rsid w:val="00786319"/>
    <w:rsid w:val="00787F9A"/>
    <w:rsid w:val="00794D63"/>
    <w:rsid w:val="007C6DD7"/>
    <w:rsid w:val="00807E54"/>
    <w:rsid w:val="00811056"/>
    <w:rsid w:val="0082246F"/>
    <w:rsid w:val="00822F7D"/>
    <w:rsid w:val="008234F4"/>
    <w:rsid w:val="0084498B"/>
    <w:rsid w:val="00845420"/>
    <w:rsid w:val="00862B87"/>
    <w:rsid w:val="008647F5"/>
    <w:rsid w:val="0087232A"/>
    <w:rsid w:val="00873306"/>
    <w:rsid w:val="00875B4A"/>
    <w:rsid w:val="0089380E"/>
    <w:rsid w:val="008A2D28"/>
    <w:rsid w:val="008B16B1"/>
    <w:rsid w:val="008F1769"/>
    <w:rsid w:val="00910845"/>
    <w:rsid w:val="00910AB9"/>
    <w:rsid w:val="00912D14"/>
    <w:rsid w:val="00932EBA"/>
    <w:rsid w:val="0093655A"/>
    <w:rsid w:val="009645BB"/>
    <w:rsid w:val="00990EB9"/>
    <w:rsid w:val="009A0E08"/>
    <w:rsid w:val="009A64D1"/>
    <w:rsid w:val="009C0978"/>
    <w:rsid w:val="009C5A30"/>
    <w:rsid w:val="009E5EAD"/>
    <w:rsid w:val="009F588B"/>
    <w:rsid w:val="009F5AB4"/>
    <w:rsid w:val="00A114AF"/>
    <w:rsid w:val="00A213A8"/>
    <w:rsid w:val="00A24068"/>
    <w:rsid w:val="00A35B0A"/>
    <w:rsid w:val="00A54727"/>
    <w:rsid w:val="00AC7D84"/>
    <w:rsid w:val="00AD1EF8"/>
    <w:rsid w:val="00AD59CD"/>
    <w:rsid w:val="00AE2F07"/>
    <w:rsid w:val="00AE422E"/>
    <w:rsid w:val="00AF37C9"/>
    <w:rsid w:val="00B124B5"/>
    <w:rsid w:val="00B21634"/>
    <w:rsid w:val="00B32E1F"/>
    <w:rsid w:val="00B3584C"/>
    <w:rsid w:val="00B439F6"/>
    <w:rsid w:val="00B61BF2"/>
    <w:rsid w:val="00B73486"/>
    <w:rsid w:val="00BB01BC"/>
    <w:rsid w:val="00BB7774"/>
    <w:rsid w:val="00BC7BE2"/>
    <w:rsid w:val="00BE1019"/>
    <w:rsid w:val="00BF3543"/>
    <w:rsid w:val="00BF51FD"/>
    <w:rsid w:val="00C07D01"/>
    <w:rsid w:val="00C32D3A"/>
    <w:rsid w:val="00C47124"/>
    <w:rsid w:val="00C57CA7"/>
    <w:rsid w:val="00C6402C"/>
    <w:rsid w:val="00C71EDE"/>
    <w:rsid w:val="00C81F00"/>
    <w:rsid w:val="00C97424"/>
    <w:rsid w:val="00CB3F70"/>
    <w:rsid w:val="00CC6F49"/>
    <w:rsid w:val="00CD0887"/>
    <w:rsid w:val="00CD0A18"/>
    <w:rsid w:val="00CD41A0"/>
    <w:rsid w:val="00CE49B4"/>
    <w:rsid w:val="00CE6628"/>
    <w:rsid w:val="00CF04E9"/>
    <w:rsid w:val="00D128C9"/>
    <w:rsid w:val="00D141CE"/>
    <w:rsid w:val="00D22326"/>
    <w:rsid w:val="00D441D7"/>
    <w:rsid w:val="00D47BA0"/>
    <w:rsid w:val="00D5439A"/>
    <w:rsid w:val="00D733BC"/>
    <w:rsid w:val="00D77DB1"/>
    <w:rsid w:val="00D8223E"/>
    <w:rsid w:val="00D96522"/>
    <w:rsid w:val="00DA10A7"/>
    <w:rsid w:val="00DA5E78"/>
    <w:rsid w:val="00DB0337"/>
    <w:rsid w:val="00DB4028"/>
    <w:rsid w:val="00DF58BC"/>
    <w:rsid w:val="00E07F7E"/>
    <w:rsid w:val="00E12813"/>
    <w:rsid w:val="00E20707"/>
    <w:rsid w:val="00E22210"/>
    <w:rsid w:val="00E25259"/>
    <w:rsid w:val="00E33003"/>
    <w:rsid w:val="00E40343"/>
    <w:rsid w:val="00E7379C"/>
    <w:rsid w:val="00E826B6"/>
    <w:rsid w:val="00EA5A18"/>
    <w:rsid w:val="00EB5917"/>
    <w:rsid w:val="00EE34AF"/>
    <w:rsid w:val="00F147E3"/>
    <w:rsid w:val="00F2566F"/>
    <w:rsid w:val="00F308E3"/>
    <w:rsid w:val="00F32369"/>
    <w:rsid w:val="00F33607"/>
    <w:rsid w:val="00F375B5"/>
    <w:rsid w:val="00F4260C"/>
    <w:rsid w:val="00F91F31"/>
    <w:rsid w:val="00F93A67"/>
    <w:rsid w:val="00FB02A8"/>
    <w:rsid w:val="00FC4285"/>
    <w:rsid w:val="00FD5544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hAnsi="Calibri" w:ascii="Calibr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right="572" w:left="705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lineRule="auto" w:line="480" w:after="120"/>
    </w:pPr>
  </w:style>
  <w:style w:customStyle="true" w:styleId="ListParagraph1" w:type="paragraph">
    <w:name w:val="List Paragraph1"/>
    <w:basedOn w:val="Normal"/>
    <w:qFormat/>
    <w:rsid w:val="003A6C51"/>
    <w:pPr>
      <w:spacing w:lineRule="auto" w:line="276" w:after="200"/>
      <w:ind w:left="720"/>
      <w:contextualSpacing/>
    </w:pPr>
    <w:rPr>
      <w:rFonts w:eastAsia="PMingLiU" w:hAnsi="Calibri" w:asci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false"/>
      <w:dstrike w:val="false"/>
      <w:color w:val="159BC4"/>
      <w:u w:val="none"/>
      <w:effect w:val="none"/>
    </w:rPr>
  </w:style>
  <w:style w:customStyle="true" w:styleId="Naslov2Char" w:type="character">
    <w:name w:val="Naslov 2 Char"/>
    <w:link w:val="Naslov2"/>
    <w:rsid w:val="00274344"/>
    <w:rPr>
      <w:rFonts w:cs="Arial" w:hAnsi="Arial" w:ascii="Arial"/>
      <w:b/>
      <w:bCs/>
      <w:i/>
      <w:iCs/>
      <w:sz w:val="28"/>
      <w:szCs w:val="28"/>
    </w:rPr>
  </w:style>
  <w:style w:customStyle="true" w:styleId="Default" w:type="paragraph">
    <w:name w:val="Default"/>
    <w:rsid w:val="006F5380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</w:rPr>
  </w:style>
  <w:style w:customStyle="true" w:styleId="Naslov4Char" w:type="character">
    <w:name w:val="Naslov 4 Char"/>
    <w:link w:val="Naslov4"/>
    <w:semiHidden/>
    <w:rsid w:val="00B32E1F"/>
    <w:rPr>
      <w:rFonts w:cs="Times New Roman" w:eastAsia="Times New Roman" w:hAnsi="Calibri" w:asci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Autospacing="true" w:after="100" w:beforeAutospacing="true" w:before="100"/>
    </w:pPr>
  </w:style>
  <w:style w:customStyle="true" w:styleId="apple-tab-span" w:type="character">
    <w:name w:val="apple-tab-span"/>
    <w:rsid w:val="004A0A6E"/>
  </w:style>
  <w:style w:styleId="Tekstbalonia" w:type="paragraph">
    <w:name w:val="Balloon Text"/>
    <w:basedOn w:val="Normal"/>
    <w:link w:val="TekstbaloniaChar"/>
    <w:rsid w:val="00E1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281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128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52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52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52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52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ascii="Calibri" w:hAnsi="Calibr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left="705" w:right="572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after="120" w:line="480" w:lineRule="auto"/>
    </w:pPr>
  </w:style>
  <w:style w:customStyle="1" w:styleId="ListParagraph1" w:type="paragraph">
    <w:name w:val="List Paragraph1"/>
    <w:basedOn w:val="Normal"/>
    <w:qFormat/>
    <w:rsid w:val="003A6C51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0"/>
      <w:dstrike w:val="0"/>
      <w:color w:val="159BC4"/>
      <w:u w:val="none"/>
      <w:effect w:val="none"/>
    </w:rPr>
  </w:style>
  <w:style w:customStyle="1" w:styleId="Naslov2Char" w:type="character">
    <w:name w:val="Naslov 2 Char"/>
    <w:link w:val="Naslov2"/>
    <w:rsid w:val="00274344"/>
    <w:rPr>
      <w:rFonts w:ascii="Arial" w:cs="Arial" w:hAnsi="Arial"/>
      <w:b/>
      <w:bCs/>
      <w:i/>
      <w:iCs/>
      <w:sz w:val="28"/>
      <w:szCs w:val="28"/>
    </w:rPr>
  </w:style>
  <w:style w:customStyle="1" w:styleId="Default" w:type="paragraph">
    <w:name w:val="Default"/>
    <w:rsid w:val="006F538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Naslov4Char" w:type="character">
    <w:name w:val="Naslov 4 Char"/>
    <w:link w:val="Naslov4"/>
    <w:semiHidden/>
    <w:rsid w:val="00B32E1F"/>
    <w:rPr>
      <w:rFonts w:ascii="Calibri" w:cs="Times New Roman" w:eastAsia="Times New Roman" w:hAns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="100" w:afterAutospacing="1" w:before="100" w:beforeAutospacing="1"/>
    </w:pPr>
  </w:style>
  <w:style w:customStyle="1" w:styleId="apple-tab-span" w:type="character">
    <w:name w:val="apple-tab-span"/>
    <w:rsid w:val="004A0A6E"/>
  </w:style>
  <w:style w:styleId="Tekstbalonia" w:type="paragraph">
    <w:name w:val="Balloon Text"/>
    <w:basedOn w:val="Normal"/>
    <w:link w:val="TekstbaloniaChar"/>
    <w:rsid w:val="00E1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281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128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52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52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52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52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73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0149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0152431">
              <w:marLeft w:val="480"/>
              <w:marRight w:val="480"/>
              <w:marTop w:val="330"/>
              <w:marBottom w:val="273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6577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021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5991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04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75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23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0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40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83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3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812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2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00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91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43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7250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6881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828631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453985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116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768287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7204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130659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27407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7414531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0747446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11592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0167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34358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126705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228094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09083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90828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3256804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2570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99948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06449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485584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97582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121339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78737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131463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98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62223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28573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205986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2591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72243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326781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4394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712231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12778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15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28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1815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27899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32656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4663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698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St-2569/2018-11</izvorni_sadrzaj>
    <derivirana_varijabla naziv="DomainObject.Oznaka_1">St-2569/2018-11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2569</izvorni_sadrzaj>
    <derivirana_varijabla naziv="DomainObject.Predmet.Broj_1">2569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St-2569/2018</izvorni_sadrzaj>
    <derivirana_varijabla naziv="DomainObject.Predmet.OznakaBroj_1">St-2569/2018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PAKET ARANŽMAN jednostavno društvo s ograničenom odgovornošću za usluge zastupanog po punomoćniku Andrej Greganić</izvorni_sadrzaj>
    <derivirana_varijabla naziv="DomainObject.Predmet.ProtustrankaFormated_1">  PAKET ARANŽMAN jednostavno društvo s ograničenom odgovornošću za usluge zastupanog po punomoćniku Andrej Greganić</derivirana_varijabla>
  </DomainObject.Predmet.ProtustrankaFormated>
  <DomainObject.Predmet.ProtustrankaFormatedOIB>
    <izvorni_sadrzaj>  PAKET ARANŽMAN jednostavno društvo s ograničenom odgovornošću za usluge, OIB 01365712399 zastupanog po punomoćniku Andrej Greganić</izvorni_sadrzaj>
    <derivirana_varijabla naziv="DomainObject.Predmet.ProtustrankaFormatedOIB_1">  PAKET ARANŽMAN jednostavno društvo s ograničenom odgovornošću za usluge, OIB 01365712399 zastupanog po punomoćniku Andrej Greganić</derivirana_varijabla>
  </DomainObject.Predmet.ProtustrankaFormatedOIB>
  <DomainObject.Predmet.ProtustrankaFormatedWithAdress>
    <izvorni_sadrzaj> PAKET ARANŽMAN jednostavno društvo s ograničenom odgovornošću za usluge, Mate Vlašića 20, 52440 Poreč zastupanog po punomoćniku Andrej Greganić</izvorni_sadrzaj>
    <derivirana_varijabla naziv="DomainObject.Predmet.ProtustrankaFormatedWithAdress_1"> PAKET ARANŽMAN jednostavno društvo s ograničenom odgovornošću za usluge, Mate Vlašića 20, 52440 Poreč zastupanog po punomoćniku Andrej Greganić</derivirana_varijabla>
  </DomainObject.Predmet.ProtustrankaFormatedWithAdress>
  <DomainObject.Predmet.ProtustrankaFormatedWithAdressOIB>
    <izvorni_sadrzaj> PAKET ARANŽMAN jednostavno društvo s ograničenom odgovornošću za usluge, OIB 01365712399, Mate Vlašića 20, 52440 Poreč zastupanog po punomoćniku Andrej Greganić</izvorni_sadrzaj>
    <derivirana_varijabla naziv="DomainObject.Predmet.ProtustrankaFormatedWithAdressOIB_1"> PAKET ARANŽMAN jednostavno društvo s ograničenom odgovornošću za usluge, OIB 01365712399, Mate Vlašića 20, 52440 Poreč zastupanog po punomoćniku Andrej Greganić</derivirana_varijabla>
  </DomainObject.Predmet.ProtustrankaFormatedWithAdressOIB>
  <DomainObject.Predmet.ProtustrankaWithAdress>
    <izvorni_sadrzaj>PAKET ARANŽMAN jednostavno društvo s ograničenom odgovornošću za usluge Mate Vlašića 20, 52440 Poreč</izvorni_sadrzaj>
    <derivirana_varijabla naziv="DomainObject.Predmet.ProtustrankaWithAdress_1">PAKET ARANŽMAN jednostavno društvo s ograničenom odgovornošću za usluge Mate Vlašića 20, 52440 Poreč</derivirana_varijabla>
  </DomainObject.Predmet.ProtustrankaWithAdress>
  <DomainObject.Predmet.ProtustrankaWithAdressOIB>
    <izvorni_sadrzaj>PAKET ARANŽMAN jednostavno društvo s ograničenom odgovornošću za usluge, OIB 01365712399, Mate Vlašića 20, 52440 Poreč</izvorni_sadrzaj>
    <derivirana_varijabla naziv="DomainObject.Predmet.ProtustrankaWithAdressOIB_1">PAKET ARANŽMAN jednostavno društvo s ograničenom odgovornošću za usluge, OIB 01365712399, Mate Vlašića 20, 52440 Poreč</derivirana_varijabla>
  </DomainObject.Predmet.ProtustrankaWithAdressOIB>
  <DomainObject.Predmet.ProtustrankaNazivFormated>
    <izvorni_sadrzaj>PAKET ARANŽMAN jednostavno društvo s ograničenom odgovornošću za usluge</izvorni_sadrzaj>
    <derivirana_varijabla naziv="DomainObject.Predmet.ProtustrankaNazivFormated_1">PAKET ARANŽMAN jednostavno društvo s ograničenom odgovornošću za usluge</derivirana_varijabla>
  </DomainObject.Predmet.ProtustrankaNazivFormated>
  <DomainObject.Predmet.ProtustrankaNazivFormatedOIB>
    <izvorni_sadrzaj>PAKET ARANŽMAN jednostavno društvo s ograničenom odgovornošću za usluge, OIB 01365712399</izvorni_sadrzaj>
    <derivirana_varijabla naziv="DomainObject.Predmet.ProtustrankaNazivFormatedOIB_1">PAKET ARANŽMAN jednostavno društvo s ograničenom odgovornošću za usluge, OIB 01365712399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PAKET ARANŽMAN jednostavno društvo s ograničenom odgovornošću za usluge zastupanog po punomoćniku Andrej Greganić</item>
    </izvorni_sadrzaj>
    <derivirana_varijabla naziv="DomainObject.Predmet.ProtuStrankaListFormated_1">
      <item>PAKET ARANŽMAN jednostavno društvo s ograničenom odgovornošću za usluge zastupanog po punomoćniku Andrej Greganić</item>
    </derivirana_varijabla>
  </DomainObject.Predmet.ProtuStrankaListFormated>
  <DomainObject.Predmet.ProtuStrankaListFormatedOIB>
    <izvorni_sadrzaj>
      <item>PAKET ARANŽMAN jednostavno društvo s ograničenom odgovornošću za usluge, OIB 01365712399 zastupanog po punomoćniku Andrej Greganić</item>
    </izvorni_sadrzaj>
    <derivirana_varijabla naziv="DomainObject.Predmet.ProtuStrankaListFormatedOIB_1">
      <item>PAKET ARANŽMAN jednostavno društvo s ograničenom odgovornošću za usluge, OIB 01365712399 zastupanog po punomoćniku Andrej Greganić</item>
    </derivirana_varijabla>
  </DomainObject.Predmet.ProtuStrankaListFormatedOIB>
  <DomainObject.Predmet.ProtuStrankaListFormatedWithAdress>
    <izvorni_sadrzaj>
      <item>PAKET ARANŽMAN jednostavno društvo s ograničenom odgovornošću za usluge, Mate Vlašića 20, 52440 Poreč zastupanog po punomoćniku Andrej Greganić</item>
    </izvorni_sadrzaj>
    <derivirana_varijabla naziv="DomainObject.Predmet.ProtuStrankaListFormatedWithAdress_1">
      <item>PAKET ARANŽMAN jednostavno društvo s ograničenom odgovornošću za usluge, Mate Vlašića 20, 52440 Poreč zastupanog po punomoćniku Andrej Greganić</item>
    </derivirana_varijabla>
  </DomainObject.Predmet.ProtuStrankaListFormatedWithAdress>
  <DomainObject.Predmet.ProtuStrankaListFormatedWithAdressOIB>
    <izvorni_sadrzaj>
      <item>PAKET ARANŽMAN jednostavno društvo s ograničenom odgovornošću za usluge, OIB 01365712399, Mate Vlašića 20, 52440 Poreč zastupanog po punomoćniku Andrej Greganić</item>
    </izvorni_sadrzaj>
    <derivirana_varijabla naziv="DomainObject.Predmet.ProtuStrankaListFormatedWithAdressOIB_1">
      <item>PAKET ARANŽMAN jednostavno društvo s ograničenom odgovornošću za usluge, OIB 01365712399, Mate Vlašića 20, 52440 Poreč zastupanog po punomoćniku Andrej Greganić</item>
    </derivirana_varijabla>
  </DomainObject.Predmet.ProtuStrankaListFormatedWithAdressOIB>
  <DomainObject.Predmet.ProtuStrankaListNazivFormated>
    <izvorni_sadrzaj>
      <item>PAKET ARANŽMAN jednostavno društvo s ograničenom odgovornošću za usluge</item>
    </izvorni_sadrzaj>
    <derivirana_varijabla naziv="DomainObject.Predmet.ProtuStrankaListNazivFormated_1">
      <item>PAKET ARANŽMAN jednostavno društvo s ograničenom odgovornošću za usluge</item>
    </derivirana_varijabla>
  </DomainObject.Predmet.ProtuStrankaListNazivFormated>
  <DomainObject.Predmet.ProtuStrankaListNazivFormatedOIB>
    <izvorni_sadrzaj>
      <item>PAKET ARANŽMAN jednostavno društvo s ograničenom odgovornošću za usluge, OIB 01365712399</item>
    </izvorni_sadrzaj>
    <derivirana_varijabla naziv="DomainObject.Predmet.ProtuStrankaListNazivFormatedOIB_1">
      <item>PAKET ARANŽMAN jednostavno društvo s ograničenom odgovornošću za usluge, OIB 01365712399</item>
    </derivirana_varijabla>
  </DomainObject.Predmet.ProtuStrankaListNazivFormatedOIB>
  <DomainObject.Predmet.OstaliListFormated>
    <izvorni_sadrzaj>
      <item>Andrej Greganić punomoćnik sudionika u postupku PAKET ARANŽMAN jednostavno društvo s ograničenom odgovornošću za usluge</item>
      <item>Dragutin Romić</item>
    </izvorni_sadrzaj>
    <derivirana_varijabla naziv="DomainObject.Predmet.OstaliListFormated_1">
      <item>Andrej Greganić punomoćnik sudionika u postupku PAKET ARANŽMAN jednostavno društvo s ograničenom odgovornošću za usluge</item>
      <item>Dragutin Romić</item>
    </derivirana_varijabla>
  </DomainObject.Predmet.OstaliListFormated>
  <DomainObject.Predmet.OstaliListFormatedOIB>
    <izvorni_sadrzaj>
      <item>Andrej Greganić, OIB 78319153713 punomoćnik sudionika u postupku PAKET ARANŽMAN jednostavno društvo s ograničenom odgovornošću za usluge</item>
      <item>Dragutin Romić, OIB 07423571519</item>
    </izvorni_sadrzaj>
    <derivirana_varijabla naziv="DomainObject.Predmet.OstaliListFormatedOIB_1">
      <item>Andrej Greganić, OIB 78319153713 punomoćnik sudionika u postupku PAKET ARANŽMAN jednostavno društvo s ograničenom odgovornošću za usluge</item>
      <item>Dragutin Romić, OIB 07423571519</item>
    </derivirana_varijabla>
  </DomainObject.Predmet.OstaliListFormatedOIB>
  <DomainObject.Predmet.OstaliListFormatedWithAdress>
    <izvorni_sadrzaj>
      <item>Andrej Greganić, Nova Cesta 117, 10000 Zagreb punomoćnik sudionika u postupku PAKET ARANŽMAN jednostavno društvo s ograničenom odgovornošću za usluge</item>
      <item>Dragutin Romić, Ulica Papuka 28, 31431 Čepin</item>
    </izvorni_sadrzaj>
    <derivirana_varijabla naziv="DomainObject.Predmet.OstaliListFormatedWithAdress_1">
      <item>Andrej Greganić, Nova Cesta 117, 10000 Zagreb punomoćnik sudionika u postupku PAKET ARANŽMAN jednostavno društvo s ograničenom odgovornošću za usluge</item>
      <item>Dragutin Romić, Ulica Papuka 28, 31431 Čepin</item>
    </derivirana_varijabla>
  </DomainObject.Predmet.OstaliListFormatedWithAdress>
  <DomainObject.Predmet.OstaliListFormatedWithAdressOIB>
    <izvorni_sadrzaj>
      <item>Andrej Greganić, OIB 78319153713, Nova Cesta 117, 10000 Zagreb punomoćnik sudionika u postupku PAKET ARANŽMAN jednostavno društvo s ograničenom odgovornošću za usluge</item>
      <item>Dragutin Romić, OIB 07423571519, Ulica Papuka 28, 31431 Čepin</item>
    </izvorni_sadrzaj>
    <derivirana_varijabla naziv="DomainObject.Predmet.OstaliListFormatedWithAdressOIB_1">
      <item>Andrej Greganić, OIB 78319153713, Nova Cesta 117, 10000 Zagreb punomoćnik sudionika u postupku PAKET ARANŽMAN jednostavno društvo s ograničenom odgovornošću za usluge</item>
      <item>Dragutin Romić, OIB 07423571519, Ulica Papuka 28, 31431 Čepin</item>
    </derivirana_varijabla>
  </DomainObject.Predmet.OstaliListFormatedWithAdressOIB>
  <DomainObject.Predmet.OstaliListNazivFormated>
    <izvorni_sadrzaj>
      <item>Andrej Greganić</item>
      <item>Dragutin Romić</item>
    </izvorni_sadrzaj>
    <derivirana_varijabla naziv="DomainObject.Predmet.OstaliListNazivFormated_1">
      <item>Andrej Greganić</item>
      <item>Dragutin Romić</item>
    </derivirana_varijabla>
  </DomainObject.Predmet.OstaliListNazivFormated>
  <DomainObject.Predmet.OstaliListNazivFormatedOIB>
    <izvorni_sadrzaj>
      <item>Andrej Greganić, OIB 78319153713</item>
      <item>Dragutin Romić, OIB 07423571519</item>
    </izvorni_sadrzaj>
    <derivirana_varijabla naziv="DomainObject.Predmet.OstaliListNazivFormatedOIB_1">
      <item>Andrej Greganić, OIB 78319153713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St-2569/2018-11</izvorni_sadrzaj>
    <derivirana_varijabla naziv="DomainObject.PoslovniBrojDokumenta_1">St-2569/2018-11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PAKET ARANŽMAN jednostavno društvo s ograničenom odgovornošću za usluge</izvorni_sadrzaj>
    <derivirana_varijabla naziv="DomainObject.Predmet.ProtustrankaIDrugi_1">PAKET ARANŽMAN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PAKET ARANŽMAN jednostavno društvo s ograničenom odgovornošću za usluge, OIB 01365712399, Mate Vlašića 20, 52440 Poreč</izvorni_sadrzaj>
    <derivirana_varijabla naziv="DomainObject.Predmet.ProtustrankaIDrugiAdressOIB_1">PAKET ARANŽMAN jednostavno društvo s ograničenom odgovornošću za usluge, OIB 01365712399,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PAKET ARANŽMAN jednostavno društvo s ograničenom odgovornošću za usluge</item>
      <item>Andrej Greganić</item>
      <item>Dragutin Romić</item>
    </izvorni_sadrzaj>
    <derivirana_varijabla naziv="DomainObject.Predmet.SudioniciListNaziv_1">
      <item>FINA Regionalni centar Zagreb</item>
      <item>PAKET ARANŽMAN jednostavno društvo s ograničenom odgovornošću za usluge</item>
      <item>Andrej Greganić</item>
      <item>Dragutin Romić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PAKET ARANŽMAN jednostavno društvo s ograničenom odgovornošću za usluge, OIB 01365712399, Mate Vlašića 20,52440 Poreč</item>
      <item>Andrej Greganić, OIB 78319153713, Nova Cesta 117,10000 Zagreb</item>
      <item>Dragutin Romić, OIB 07423571519, Ulica Papuka 28,31431 Čepin</item>
    </izvorni_sadrzaj>
    <derivirana_varijabla naziv="DomainObject.Predmet.SudioniciListAdressOIB_1">
      <item>FINA Regionalni centar Zagreb, OIB 85821130368, Trg svibanjskih žrtava 1995. 1,10000 Zagreb</item>
      <item>PAKET ARANŽMAN jednostavno društvo s ograničenom odgovornošću za usluge, OIB 01365712399, Mate Vlašića 20,52440 Poreč</item>
      <item>Andrej Greganić, OIB 78319153713, Nova Cesta 117,10000 Zagreb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01365712399</item>
      <item>, OIB 78319153713</item>
      <item>, OIB 07423571519</item>
    </izvorni_sadrzaj>
    <derivirana_varijabla naziv="DomainObject.Predmet.SudioniciListNazivOIB_1">
      <item>, OIB 85821130368</item>
      <item>, OIB 01365712399</item>
      <item>, OIB 78319153713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St-2569/2018-9</izvorni_sadrzaj>
    <derivirana_varijabla naziv="DomainObject.PredzadnjaOdlukaIzPredmeta.Oznaka_1">St-2569/2018-9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866</properties:Words>
  <properties:Characters>4666</properties:Characters>
  <properties:Lines>96</properties:Lines>
  <properties:Paragraphs>30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  I M E   R E P U B L I K E    H R V A T S K E</vt:lpstr>
      <vt:lpstr>U   I M E   R E P U B L I K E    H R V A T S K E</vt:lpstr>
    </vt:vector>
  </properties:TitlesOfParts>
  <properties:LinksUpToDate>false</properties:LinksUpToDate>
  <properties:CharactersWithSpaces>5526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2019-06-11T09:11:00Z</dcterms:created>
  <dc:creator>VESNA SREMAC-ŠOŠTAR</dc:creator>
  <cp:lastModifiedBy>Kristina Bujanić</cp:lastModifiedBy>
  <cp:lastPrinted>2019-06-11T09:33:00Z</cp:lastPrinted>
  <dcterms:modified xmlns:xsi="http://www.w3.org/2001/XMLSchema-instance" xsi:type="dcterms:W3CDTF">2019-06-11T09:33:00Z</dcterms:modified>
  <cp:revision>6</cp:revision>
  <dc:title>U   I M E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St-2569/2018-11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