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d809" w14:paraId="d8dd80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D81182">
        <w:t>43</w:t>
      </w:r>
      <w:r w:rsidR="0066239D">
        <w:t>26</w:t>
      </w:r>
      <w:r w:rsidR="00D81182">
        <w:t>/2016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255767">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w:t>
      </w:r>
      <w:r w:rsidR="001E5902">
        <w:t>povodu prijedloga predlagatelja Financijske agencije</w:t>
      </w:r>
      <w:r w:rsidR="00D04F1A">
        <w:t xml:space="preserve">, Zagreb, Ulica grada Vukovara 70, za otvaranje stečajnog postupka nad dužnikom </w:t>
      </w:r>
      <w:r w:rsidR="0066239D" w:rsidRPr="005E7507">
        <w:t>LUKAS PROMET d.o.o., Zagreb, Ožujska 4, OIB 20142886017</w:t>
      </w:r>
      <w:r w:rsidR="00AC6038">
        <w:t xml:space="preserve">, dana </w:t>
      </w:r>
      <w:r w:rsidR="00D81182">
        <w:t>18. siječnja 2019.</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EB3004">
        <w:t>Milanu Borčić, Zagreb, Tina Ujevića 5, OIB 61173729723</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D81182">
        <w:rPr>
          <w:color w:val="000000"/>
        </w:rPr>
        <w:t>3</w:t>
      </w:r>
      <w:r w:rsidR="00EB3004">
        <w:rPr>
          <w:color w:val="000000"/>
        </w:rPr>
        <w:t>26</w:t>
      </w:r>
      <w:r w:rsidR="00BF3187">
        <w:rPr>
          <w:color w:val="000000"/>
        </w:rPr>
        <w:t>16</w:t>
      </w:r>
      <w:r w:rsidR="00010876">
        <w:t xml:space="preserve"> </w:t>
      </w:r>
      <w:r>
        <w:t>(čl</w:t>
      </w:r>
      <w:r w:rsidR="00010876">
        <w:t xml:space="preserve">. 113. st. 1. Stečajnog zakona). </w:t>
      </w:r>
      <w:r w:rsidR="008B04F6">
        <w:t xml:space="preserve"> </w:t>
      </w:r>
      <w:r w:rsidR="00D81182">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D81182">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61769D">
        <w:rPr>
          <w:color w:val="000000"/>
        </w:rPr>
        <w:t>4</w:t>
      </w:r>
      <w:r w:rsidR="00D81182">
        <w:rPr>
          <w:color w:val="000000"/>
        </w:rPr>
        <w:t>3</w:t>
      </w:r>
      <w:r w:rsidR="00EB3004">
        <w:rPr>
          <w:color w:val="000000"/>
        </w:rPr>
        <w:t>26</w:t>
      </w:r>
      <w:r w:rsidR="0061769D">
        <w:rPr>
          <w:color w:val="000000"/>
        </w:rPr>
        <w:t>16</w:t>
      </w:r>
      <w:r w:rsidR="001D3215">
        <w:rPr>
          <w:color w:val="000000"/>
        </w:rPr>
        <w:t>.</w:t>
      </w: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81182" w:rsidP="00D81182" w:rsidR="006E5A8F">
      <w:pPr>
        <w:ind w:firstLine="708"/>
        <w:jc w:val="both"/>
      </w:pPr>
      <w:r>
        <w:t xml:space="preserve">FINA-a Regionalni centar Zagreb, podnijela je ovom sudu dana </w:t>
      </w:r>
      <w:r w:rsidR="00EB3004">
        <w:t>13. svibnja</w:t>
      </w:r>
      <w:r>
        <w:t xml:space="preserve"> 2016. prijedlog za otvaranje stečajnog postupka nad dužnikom </w:t>
      </w:r>
      <w:r w:rsidR="00EB3004" w:rsidRPr="005E7507">
        <w:t>LUKAS PROMET d.o.o., Zagreb, Ožujska 4, OIB 20142886017</w:t>
      </w:r>
      <w:r w:rsidR="00D04F1A">
        <w:t xml:space="preserve">, koji prijedlog je podnesen temeljem odredbe članka </w:t>
      </w:r>
      <w:r w:rsidR="0061769D">
        <w:t>444</w:t>
      </w:r>
      <w:r w:rsidR="00D04F1A">
        <w:t xml:space="preserve">. </w:t>
      </w:r>
      <w:r w:rsidR="00D04F1A">
        <w:lastRenderedPageBreak/>
        <w:t>stav</w:t>
      </w:r>
      <w:r w:rsidR="0061769D">
        <w:t>ka 2</w:t>
      </w:r>
      <w:r w:rsidR="00D04F1A">
        <w:t xml:space="preserve">. Stečajnog zakona (Narodne novine broj 71/15, </w:t>
      </w:r>
      <w:r>
        <w:t xml:space="preserve">104/17, </w:t>
      </w:r>
      <w:r w:rsidR="00D04F1A">
        <w:t>dalje u tekstu: SZ-a).</w:t>
      </w:r>
      <w:r w:rsidRPr="00D81182">
        <w:t xml:space="preserve"> </w:t>
      </w:r>
      <w:r>
        <w:t xml:space="preserve">U prijedlogu predlagatelj navodi da na dan 1. rujna 2015. godine dužnik u Očevidniku redoslijeda osnova za plaćanje ima u neprekinutom razdoblju od </w:t>
      </w:r>
      <w:r w:rsidR="00EB3004">
        <w:t>705</w:t>
      </w:r>
      <w:r>
        <w:t xml:space="preserve"> dana evidentirane neizvršene osnove za plaćanje u ukupnom iznosu od </w:t>
      </w:r>
      <w:r w:rsidR="00EB3004">
        <w:t>1.225.297,24</w:t>
      </w:r>
      <w:r>
        <w:t xml:space="preserve"> kn, te da dužnik ima </w:t>
      </w:r>
      <w:r w:rsidR="00EB3004">
        <w:t xml:space="preserve">dvoje </w:t>
      </w:r>
      <w:r>
        <w:t>zaposlen</w:t>
      </w:r>
      <w:r w:rsidR="00EB3004">
        <w:t>ih</w:t>
      </w:r>
      <w:r>
        <w:t xml:space="preserve"> </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D81182">
        <w:t>3</w:t>
      </w:r>
      <w:r w:rsidR="00EB3004">
        <w:t>26</w:t>
      </w:r>
      <w:r w:rsidR="0061769D">
        <w:t>/</w:t>
      </w:r>
      <w:r w:rsidR="00D81182">
        <w:t>20</w:t>
      </w:r>
      <w:r w:rsidR="0061769D">
        <w:t>16</w:t>
      </w:r>
      <w:r w:rsidR="00D81182">
        <w:t>-4</w:t>
      </w:r>
      <w:r>
        <w:t xml:space="preserve"> od </w:t>
      </w:r>
      <w:r w:rsidR="00D81182">
        <w:t>10</w:t>
      </w:r>
      <w:r w:rsidR="0061769D">
        <w:t xml:space="preserve">. listopada </w:t>
      </w:r>
      <w:r>
        <w:t>201</w:t>
      </w:r>
      <w:r w:rsidR="00D81182">
        <w:t>8</w:t>
      </w:r>
      <w:r>
        <w:t xml:space="preserve">. naloženo je </w:t>
      </w:r>
      <w:r w:rsidR="008D6EC3">
        <w:t>zakonskom zastupniku</w:t>
      </w:r>
      <w:r w:rsidR="0061769D">
        <w:t xml:space="preserve"> </w:t>
      </w:r>
      <w:r>
        <w:t xml:space="preserve">dužnika </w:t>
      </w:r>
      <w:r w:rsidR="00EB3004">
        <w:t>Milanu Borčiću</w:t>
      </w:r>
      <w:r w:rsidR="008D6EC3">
        <w:t xml:space="preserve"> 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DE250F" w:rsidP="000E43D6" w:rsidR="008D6EC3">
      <w:pPr>
        <w:ind w:firstLine="708"/>
        <w:jc w:val="both"/>
      </w:pPr>
      <w:r>
        <w:lastRenderedPageBreak/>
        <w:t>Sud ističe da je zakonski zastupnik dužnika pozvan na platež dodatnog iznosa predujma</w:t>
      </w:r>
      <w:r w:rsidR="008D6EC3">
        <w:t xml:space="preserve"> od 5.000,00 kn kako bi se osigurala neophodna sredstva za podmirenje troškova </w:t>
      </w:r>
      <w:r>
        <w:t xml:space="preserve">stečajnog postupka koji nužno nastaju, a riječ je o trošku nagrade </w:t>
      </w:r>
      <w:r w:rsidR="00D81182">
        <w:t xml:space="preserve">privremenog </w:t>
      </w:r>
      <w:r>
        <w:t>stečajnog upravitelja u iznosu od 3.000,00 kn bruto</w:t>
      </w:r>
      <w:r w:rsidR="00EB3004">
        <w:t xml:space="preserve"> (koji je imenovan posebnim rješenjem suda broj 4 St-4326/2016-11 od 18. siječnja 2019.)</w:t>
      </w:r>
      <w:r>
        <w:t>, trošku arhiviranja dužnikove dokumentacije u iznosu do 2.000,00 kn, kao i o raznim drugim materijalnim troškovima kao što su: poštanski trošak, trošak telefoniranja, trošak kopiranja i sl., u iznosu do 300,00 kn,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w:t>
      </w:r>
      <w:r w:rsidR="008D6EC3">
        <w:t xml:space="preserve">, </w:t>
      </w:r>
      <w:r>
        <w:t>itd.. Iz ovoga je razvidno da kod otvaranja stečajnog postupka nastaju materijalni troškovi koji premašuju iznos od 5.000,00 kn, tako da je zatraženi dodatni predujam nužni minimum koji je u obvezi snositi zakonski zastupnik dužnika obzirom da iz stanja spisa jasno proizlazi isti nije u roku iz čl. 110. st. 2. alineja 1. SZ-a, odnosno najkasnije 21 dan od nastanka stečajnog razloga</w:t>
      </w:r>
      <w:r w:rsidR="000E43D6">
        <w:t xml:space="preserve"> (odredbom članka 6. stavka 2. alineja 1. SZ-a propisano je da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podnio prijedlog za otvaranje stečajnog postupka, a budući je takav prijedlog podnijela FINA dana </w:t>
      </w:r>
      <w:r w:rsidR="00D81182">
        <w:t>1</w:t>
      </w:r>
      <w:r w:rsidR="00EB3004">
        <w:t>3</w:t>
      </w:r>
      <w:r w:rsidR="000E43D6">
        <w:t>. svibnja 2016</w:t>
      </w:r>
      <w:r w:rsidR="00D81182">
        <w:t>.</w:t>
      </w:r>
      <w:r w:rsidR="000E43D6">
        <w:t xml:space="preserve">, jer je već 1. rujna 2015. godine neprekidna blokada žiro računa dužnika trajala </w:t>
      </w:r>
      <w:r w:rsidR="00EB3004">
        <w:t xml:space="preserve">705 </w:t>
      </w:r>
      <w:r w:rsidR="000E43D6">
        <w:t>dana.</w:t>
      </w:r>
      <w:r>
        <w:t xml:space="preserve">  </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81182">
        <w:t>18. siječnja 2019.</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D81182" w:rsidP="0025788E" w:rsidR="00D81182">
      <w:pPr>
        <w:tabs>
          <w:tab w:pos="6900" w:val="left"/>
        </w:tabs>
      </w:pPr>
    </w:p>
    <w:p w:rsidRDefault="004B58DE" w:rsidP="0025788E" w:rsidR="004B58DE">
      <w:pPr>
        <w:tabs>
          <w:tab w:pos="6900" w:val="left"/>
        </w:tabs>
      </w:pPr>
      <w:r>
        <w:t>Uputa o pravnom lijeku:</w:t>
      </w:r>
    </w:p>
    <w:p w:rsidRDefault="004B58DE" w:rsidP="0025788E" w:rsidR="004B58DE">
      <w:pPr>
        <w:tabs>
          <w:tab w:pos="6900" w:val="left"/>
        </w:tabs>
      </w:pPr>
      <w:r>
        <w:t>Protiv ovog rješenja dopuštena je žalba Visokom trgovačkom</w:t>
      </w:r>
      <w:r w:rsidR="00D81182">
        <w:t xml:space="preserve"> </w:t>
      </w:r>
      <w:r>
        <w:t>sudu Republike Hrvatske, u roku od 8 dana,</w:t>
      </w:r>
      <w:r w:rsidR="00D81182">
        <w:t xml:space="preserve"> od dana dostave prijepisa ovog rješenja, odnosno od isteka osmog dana od dana objave ovog rješenja na mrežnoj stranici e-Oglasna ploča suda,</w:t>
      </w:r>
      <w:r>
        <w:t xml:space="preserve"> koja se podnosi putem ovog suda u 3 primjerka.</w:t>
      </w:r>
    </w:p>
    <w:p w:rsidRDefault="004B58DE" w:rsidP="0025788E" w:rsidR="004B58DE">
      <w:pPr>
        <w:tabs>
          <w:tab w:pos="6900" w:val="left"/>
        </w:tabs>
      </w:pPr>
    </w:p>
    <w:sectPr w:rsidSect="00D81182" w:rsidR="004B58DE">
      <w:headerReference w:type="even" r:id="rId10"/>
      <w:headerReference w:type="default" r:id="rId11"/>
      <w:pgSz w:h="16838" w:w="11906"/>
      <w:pgMar w:gutter="0" w:footer="708" w:header="708" w:left="1417" w:bottom="1985" w:right="1417"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1C7A">
      <w:rPr>
        <w:rStyle w:val="Brojstranice"/>
        <w:noProof/>
      </w:rPr>
      <w:t>3</w:t>
    </w:r>
    <w:r>
      <w:rPr>
        <w:rStyle w:val="Brojstranice"/>
      </w:rPr>
      <w:fldChar w:fldCharType="end"/>
    </w:r>
  </w:p>
  <w:p w:rsidRDefault="00874E6C" w:rsidP="004D27C4" w:rsidR="00874E6C">
    <w:pPr>
      <w:pStyle w:val="Zaglavlje"/>
      <w:jc w:val="right"/>
    </w:pPr>
    <w:r>
      <w:t>4 St-</w:t>
    </w:r>
    <w:r w:rsidR="00D81182">
      <w:t>43</w:t>
    </w:r>
    <w:r w:rsidR="0066239D">
      <w:t>26</w:t>
    </w:r>
    <w:r w:rsidR="00D81182">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3AE9"/>
    <w:multiLevelType w:val="hybridMultilevel"/>
    <w:tmpl w:val="E8E404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11C7A"/>
    <w:rsid w:val="000229C0"/>
    <w:rsid w:val="00024A8F"/>
    <w:rsid w:val="0002743A"/>
    <w:rsid w:val="00047897"/>
    <w:rsid w:val="000518E3"/>
    <w:rsid w:val="000A2CA0"/>
    <w:rsid w:val="000B4426"/>
    <w:rsid w:val="000E43D6"/>
    <w:rsid w:val="000E7C58"/>
    <w:rsid w:val="000F0A0A"/>
    <w:rsid w:val="001C0150"/>
    <w:rsid w:val="001D3215"/>
    <w:rsid w:val="001E2CB6"/>
    <w:rsid w:val="001E5902"/>
    <w:rsid w:val="001F119D"/>
    <w:rsid w:val="00217606"/>
    <w:rsid w:val="00217CDB"/>
    <w:rsid w:val="00255767"/>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5E44C9"/>
    <w:rsid w:val="0061769D"/>
    <w:rsid w:val="0066239D"/>
    <w:rsid w:val="0066743E"/>
    <w:rsid w:val="00683588"/>
    <w:rsid w:val="00690A45"/>
    <w:rsid w:val="00692A6B"/>
    <w:rsid w:val="006E5A8F"/>
    <w:rsid w:val="006E6641"/>
    <w:rsid w:val="006F298D"/>
    <w:rsid w:val="00707C57"/>
    <w:rsid w:val="00725DA9"/>
    <w:rsid w:val="007455D1"/>
    <w:rsid w:val="0075040F"/>
    <w:rsid w:val="00757A14"/>
    <w:rsid w:val="007B4990"/>
    <w:rsid w:val="00801A6D"/>
    <w:rsid w:val="00874E6C"/>
    <w:rsid w:val="00875593"/>
    <w:rsid w:val="008B04F6"/>
    <w:rsid w:val="008D6EC3"/>
    <w:rsid w:val="0090440E"/>
    <w:rsid w:val="00906436"/>
    <w:rsid w:val="00945F2A"/>
    <w:rsid w:val="009A0E71"/>
    <w:rsid w:val="00A031C0"/>
    <w:rsid w:val="00A8529D"/>
    <w:rsid w:val="00AC6038"/>
    <w:rsid w:val="00B1314F"/>
    <w:rsid w:val="00B3324C"/>
    <w:rsid w:val="00B334EE"/>
    <w:rsid w:val="00B3651F"/>
    <w:rsid w:val="00B4244D"/>
    <w:rsid w:val="00B54C75"/>
    <w:rsid w:val="00BE1919"/>
    <w:rsid w:val="00BE3247"/>
    <w:rsid w:val="00BF3187"/>
    <w:rsid w:val="00BF5B7F"/>
    <w:rsid w:val="00C0305E"/>
    <w:rsid w:val="00C11889"/>
    <w:rsid w:val="00C254D4"/>
    <w:rsid w:val="00C27193"/>
    <w:rsid w:val="00C50F6D"/>
    <w:rsid w:val="00CE3CCE"/>
    <w:rsid w:val="00D04603"/>
    <w:rsid w:val="00D04F1A"/>
    <w:rsid w:val="00D541C7"/>
    <w:rsid w:val="00D81182"/>
    <w:rsid w:val="00DA62AF"/>
    <w:rsid w:val="00DC75CE"/>
    <w:rsid w:val="00DE04B4"/>
    <w:rsid w:val="00DE250F"/>
    <w:rsid w:val="00E03C0B"/>
    <w:rsid w:val="00E21746"/>
    <w:rsid w:val="00E64F26"/>
    <w:rsid w:val="00EB3004"/>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11C7A"/>
    <w:rPr>
      <w:color w:val="808080"/>
      <w:bdr w:space="0" w:sz="0" w:color="auto" w:val="none"/>
      <w:shd w:fill="auto" w:color="auto" w:val="clear"/>
    </w:rPr>
  </w:style>
  <w:style w:customStyle="true" w:styleId="eSPISCCParagraphDefaultFont" w:type="character">
    <w:name w:val="eSPIS_CC_Paragraph Default Font"/>
    <w:basedOn w:val="Zadanifontodlomka"/>
    <w:rsid w:val="00011C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1C7A"/>
    <w:rPr>
      <w:bdr w:space="0" w:sz="0" w:color="auto" w:val="none"/>
      <w:shd w:fill="FFFFCC" w:color="auto" w:val="clear"/>
      <w:lang w:val="hr-HR"/>
    </w:rPr>
  </w:style>
  <w:style w:customStyle="true" w:styleId="PozadinaSvijetloCrvena" w:type="character">
    <w:name w:val="Pozadina_SvijetloCrvena"/>
    <w:basedOn w:val="eSPISCCParagraphDefaultFont"/>
    <w:rsid w:val="00011C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1C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11C7A"/>
    <w:rPr>
      <w:color w:val="808080"/>
      <w:bdr w:color="auto" w:space="0" w:sz="0" w:val="none"/>
      <w:shd w:color="auto" w:fill="auto" w:val="clear"/>
    </w:rPr>
  </w:style>
  <w:style w:customStyle="1" w:styleId="eSPISCCParagraphDefaultFont" w:type="character">
    <w:name w:val="eSPIS_CC_Paragraph Default Font"/>
    <w:basedOn w:val="Zadanifontodlomka"/>
    <w:rsid w:val="00011C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1C7A"/>
    <w:rPr>
      <w:bdr w:color="auto" w:space="0" w:sz="0" w:val="none"/>
      <w:shd w:color="auto" w:fill="FFFFCC" w:val="clear"/>
      <w:lang w:val="hr-HR"/>
    </w:rPr>
  </w:style>
  <w:style w:customStyle="1" w:styleId="PozadinaSvijetloCrvena" w:type="character">
    <w:name w:val="Pozadina_SvijetloCrvena"/>
    <w:basedOn w:val="eSPISCCParagraphDefaultFont"/>
    <w:rsid w:val="00011C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1C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4326</izvorni_sadrzaj>
    <derivirana_varijabla naziv="DomainObject.Predmet.Broj_1">4326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St-4326/2016</izvorni_sadrzaj>
    <derivirana_varijabla naziv="DomainObject.Predmet.OznakaBroj_1">St-4326/2016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 PROMET d.o.o. zastupanog po punomoćniku Milan Borčić</izvorni_sadrzaj>
    <derivirana_varijabla naziv="DomainObject.Predmet.ProtustrankaFormated_1">  LUKAS PROMET d.o.o. zastupanog po punomoćniku Milan Borčić</derivirana_varijabla>
  </DomainObject.Predmet.ProtustrankaFormated>
  <DomainObject.Predmet.ProtustrankaFormatedOIB>
    <izvorni_sadrzaj>  LUKAS PROMET d.o.o., OIB 20142886017 zastupanog po punomoćniku Milan Borčić</izvorni_sadrzaj>
    <derivirana_varijabla naziv="DomainObject.Predmet.ProtustrankaFormatedOIB_1">  LUKAS PROMET d.o.o., OIB 20142886017 zastupanog po punomoćniku Milan Borčić</derivirana_varijabla>
  </DomainObject.Predmet.ProtustrankaFormatedOIB>
  <DomainObject.Predmet.ProtustrankaFormatedWithAdress>
    <izvorni_sadrzaj> LUKAS PROMET d.o.o., Ožujska 4, 10000 Zagreb zastupanog po punomoćniku Milan Borčić</izvorni_sadrzaj>
    <derivirana_varijabla naziv="DomainObject.Predmet.ProtustrankaFormatedWithAdress_1"> LUKAS PROMET d.o.o., Ožujska 4, 10000 Zagreb zastupanog po punomoćniku Milan Borčić</derivirana_varijabla>
  </DomainObject.Predmet.ProtustrankaFormatedWithAdress>
  <DomainObject.Predmet.ProtustrankaFormatedWithAdressOIB>
    <izvorni_sadrzaj> LUKAS PROMET d.o.o., OIB 20142886017, Ožujska 4, 10000 Zagreb zastupanog po punomoćniku Milan Borčić</izvorni_sadrzaj>
    <derivirana_varijabla naziv="DomainObject.Predmet.ProtustrankaFormatedWithAdressOIB_1"> LUKAS PROMET d.o.o., OIB 20142886017, Ožujska 4, 10000 Zagreb zastupanog po punomoćniku Milan Borčić</derivirana_varijabla>
  </DomainObject.Predmet.ProtustrankaFormatedWithAdressOIB>
  <DomainObject.Predmet.ProtustrankaWithAdress>
    <izvorni_sadrzaj>LUKAS PROMET d.o.o. Ožujska 4, 10000 Zagreb</izvorni_sadrzaj>
    <derivirana_varijabla naziv="DomainObject.Predmet.ProtustrankaWithAdress_1">LUKAS PROMET d.o.o. Ožujska 4, 10000 Zagreb</derivirana_varijabla>
  </DomainObject.Predmet.ProtustrankaWithAdress>
  <DomainObject.Predmet.ProtustrankaWithAdressOIB>
    <izvorni_sadrzaj>LUKAS PROMET d.o.o., OIB 20142886017, Ožujska 4, 10000 Zagreb</izvorni_sadrzaj>
    <derivirana_varijabla naziv="DomainObject.Predmet.ProtustrankaWithAdressOIB_1">LUKAS PROMET d.o.o., OIB 20142886017, Ožujska 4, 10000 Zagreb</derivirana_varijabla>
  </DomainObject.Predmet.ProtustrankaWithAdressOIB>
  <DomainObject.Predmet.ProtustrankaNazivFormated>
    <izvorni_sadrzaj>LUKAS PROMET d.o.o.</izvorni_sadrzaj>
    <derivirana_varijabla naziv="DomainObject.Predmet.ProtustrankaNazivFormated_1">LUKAS PROMET d.o.o.</derivirana_varijabla>
  </DomainObject.Predmet.ProtustrankaNazivFormated>
  <DomainObject.Predmet.ProtustrankaNazivFormatedOIB>
    <izvorni_sadrzaj>LUKAS PROMET d.o.o., OIB 20142886017</izvorni_sadrzaj>
    <derivirana_varijabla naziv="DomainObject.Predmet.ProtustrankaNazivFormatedOIB_1">LUKAS PROMET d.o.o., OIB 20142886017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 PROMET d.o.o. zastupanog po punomoćniku Milan Borčić</item>
    </izvorni_sadrzaj>
    <derivirana_varijabla naziv="DomainObject.Predmet.ProtuStrankaListFormated_1">
      <item>LUKAS PROMET d.o.o. zastupanog po punomoćniku Milan Borčić</item>
    </derivirana_varijabla>
  </DomainObject.Predmet.ProtuStrankaListFormated>
  <DomainObject.Predmet.ProtuStrankaListFormatedOIB>
    <izvorni_sadrzaj>
      <item>LUKAS PROMET d.o.o., OIB 20142886017 zastupanog po punomoćniku Milan Borčić</item>
    </izvorni_sadrzaj>
    <derivirana_varijabla naziv="DomainObject.Predmet.ProtuStrankaListFormatedOIB_1">
      <item>LUKAS PROMET d.o.o., OIB 20142886017 zastupanog po punomoćniku Milan Borčić</item>
    </derivirana_varijabla>
  </DomainObject.Predmet.ProtuStrankaListFormatedOIB>
  <DomainObject.Predmet.ProtuStrankaListFormatedWithAdress>
    <izvorni_sadrzaj>
      <item>LUKAS PROMET d.o.o., Ožujska 4, 10000 Zagreb zastupanog po punomoćniku Milan Borčić</item>
    </izvorni_sadrzaj>
    <derivirana_varijabla naziv="DomainObject.Predmet.ProtuStrankaListFormatedWithAdress_1">
      <item>LUKAS PROMET d.o.o., Ožujska 4, 10000 Zagreb zastupanog po punomoćniku Milan Borčić</item>
    </derivirana_varijabla>
  </DomainObject.Predmet.ProtuStrankaListFormatedWithAdress>
  <DomainObject.Predmet.ProtuStrankaListFormatedWithAdressOIB>
    <izvorni_sadrzaj>
      <item>LUKAS PROMET d.o.o., OIB 20142886017, Ožujska 4, 10000 Zagreb zastupanog po punomoćniku Milan Borčić</item>
    </izvorni_sadrzaj>
    <derivirana_varijabla naziv="DomainObject.Predmet.ProtuStrankaListFormatedWithAdressOIB_1">
      <item>LUKAS PROMET d.o.o., OIB 20142886017, Ožujska 4, 10000 Zagreb zastupanog po punomoćniku Milan Borčić</item>
    </derivirana_varijabla>
  </DomainObject.Predmet.ProtuStrankaListFormatedWithAdressOIB>
  <DomainObject.Predmet.ProtuStrankaListNazivFormated>
    <izvorni_sadrzaj>
      <item>LUKAS PROMET d.o.o.</item>
    </izvorni_sadrzaj>
    <derivirana_varijabla naziv="DomainObject.Predmet.ProtuStrankaListNazivFormated_1">
      <item>LUKAS PROMET d.o.o.</item>
    </derivirana_varijabla>
  </DomainObject.Predmet.ProtuStrankaListNazivFormated>
  <DomainObject.Predmet.ProtuStrankaListNazivFormatedOIB>
    <izvorni_sadrzaj>
      <item>LUKAS PROMET d.o.o., OIB 20142886017</item>
    </izvorni_sadrzaj>
    <derivirana_varijabla naziv="DomainObject.Predmet.ProtuStrankaListNazivFormatedOIB_1">
      <item>LUKAS PROMET d.o.o., OIB 20142886017</item>
    </derivirana_varijabla>
  </DomainObject.Predmet.ProtuStrankaListNazivFormatedOIB>
  <DomainObject.Predmet.OstaliListFormated>
    <izvorni_sadrzaj>
      <item>Milan Borčić punomoćnik sudionika u postupku LUKAS PROMET d.o.o.</item>
    </izvorni_sadrzaj>
    <derivirana_varijabla naziv="DomainObject.Predmet.OstaliListFormated_1">
      <item>Milan Borčić punomoćnik sudionika u postupku LUKAS PROMET d.o.o.</item>
    </derivirana_varijabla>
  </DomainObject.Predmet.OstaliListFormated>
  <DomainObject.Predmet.OstaliListFormatedOIB>
    <izvorni_sadrzaj>
      <item>Milan Borčić, OIB 61173729723 punomoćnik sudionika u postupku LUKAS PROMET d.o.o.</item>
    </izvorni_sadrzaj>
    <derivirana_varijabla naziv="DomainObject.Predmet.OstaliListFormatedOIB_1">
      <item>Milan Borčić, OIB 61173729723 punomoćnik sudionika u postupku LUKAS PROMET d.o.o.</item>
    </derivirana_varijabla>
  </DomainObject.Predmet.OstaliListFormatedOIB>
  <DomainObject.Predmet.OstaliListFormatedWithAdress>
    <izvorni_sadrzaj>
      <item>Milan Borčić, Tina Ujevića 5, 10000 Zagreb punomoćnik sudionika u postupku LUKAS PROMET d.o.o.</item>
    </izvorni_sadrzaj>
    <derivirana_varijabla naziv="DomainObject.Predmet.OstaliListFormatedWithAdress_1">
      <item>Milan Borčić, Tina Ujevića 5, 10000 Zagreb punomoćnik sudionika u postupku LUKAS PROMET d.o.o.</item>
    </derivirana_varijabla>
  </DomainObject.Predmet.OstaliListFormatedWithAdress>
  <DomainObject.Predmet.OstaliListFormatedWithAdressOIB>
    <izvorni_sadrzaj>
      <item>Milan Borčić, OIB 61173729723, Tina Ujevića 5, 10000 Zagreb punomoćnik sudionika u postupku LUKAS PROMET d.o.o.</item>
    </izvorni_sadrzaj>
    <derivirana_varijabla naziv="DomainObject.Predmet.OstaliListFormatedWithAdressOIB_1">
      <item>Milan Borčić, OIB 61173729723, Tina Ujevića 5, 10000 Zagreb punomoćnik sudionika u postupku LUKAS PROMET d.o.o.</item>
    </derivirana_varijabla>
  </DomainObject.Predmet.OstaliListFormatedWithAdressOIB>
  <DomainObject.Predmet.OstaliListNazivFormated>
    <izvorni_sadrzaj>
      <item>Milan Borčić</item>
    </izvorni_sadrzaj>
    <derivirana_varijabla naziv="DomainObject.Predmet.OstaliListNazivFormated_1">
      <item>Milan Borčić</item>
    </derivirana_varijabla>
  </DomainObject.Predmet.OstaliListNazivFormated>
  <DomainObject.Predmet.OstaliListNazivFormatedOIB>
    <izvorni_sadrzaj>
      <item>Milan Borčić, OIB 61173729723</item>
    </izvorni_sadrzaj>
    <derivirana_varijabla naziv="DomainObject.Predmet.OstaliListNazivFormatedOIB_1">
      <item>Milan Borčić, OIB 61173729723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 PROMET d.o.o.</izvorni_sadrzaj>
    <derivirana_varijabla naziv="DomainObject.Predmet.ProtustrankaIDrugi_1">LUKAS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LUKAS PROMET d.o.o., OIB 20142886017, Ožujska 4, 10000 Zagreb</izvorni_sadrzaj>
    <derivirana_varijabla naziv="DomainObject.Predmet.ProtustrankaIDrugiAdressOIB_1">LUKAS PROMET d.o.o., OIB 20142886017,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 PROMET d.o.o.</item>
      <item>Milan Borčić</item>
    </izvorni_sadrzaj>
    <derivirana_varijabla naziv="DomainObject.Predmet.SudioniciListNaziv_1">
      <item>FINA Regionalni centar Zagreb</item>
      <item>LUKAS PROMET d.o.o.</item>
      <item>Milan Borčić</item>
    </derivirana_varijabla>
  </DomainObject.Predmet.SudioniciListNaziv>
  <DomainObject.Predmet.SudioniciListAdressOIB>
    <izvorni_sadrzaj>
      <item>FINA Regionalni centar Zagreb, OIB 85821130368, Trg svibanjskih žrtava 1995. br. 1,10000 Zagreb</item>
      <item>LUKAS PROMET d.o.o., OIB 20142886017, Ožujska 4,10000 Zagreb</item>
      <item>Milan Borčić, OIB 61173729723, Tina Ujevića 5,10000 Zagreb</item>
    </izvorni_sadrzaj>
    <derivirana_varijabla naziv="DomainObject.Predmet.SudioniciListAdressOIB_1">
      <item>FINA Regionalni centar Zagreb, OIB 85821130368, Trg svibanjskih žrtava 1995. br. 1,10000 Zagreb</item>
      <item>LUKAS PROMET d.o.o., OIB 20142886017, Ožujska 4,10000 Zagreb</item>
      <item>Milan Borčić, OIB 61173729723, Tina Ujevića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20142886017</item>
      <item>, OIB 61173729723</item>
    </izvorni_sadrzaj>
    <derivirana_varijabla naziv="DomainObject.Predmet.SudioniciListNazivOIB_1">
      <item>, OIB 85821130368</item>
      <item>, OIB 20142886017</item>
      <item>, OIB 61173729723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St-4326/2016-6</izvorni_sadrzaj>
    <derivirana_varijabla naziv="DomainObject.PredzadnjaOdlukaIzPredmeta.Oznaka_1">St-4326/2016-6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1221</properties:Words>
  <properties:Characters>6517</properties:Characters>
  <properties:Lines>127</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2019-01-18T12:42:00Z</dcterms:created>
  <dc:creator>gboljkovac</dc:creator>
  <cp:lastModifiedBy>Renata Klokočki</cp:lastModifiedBy>
  <cp:lastPrinted>2019-01-18T12:37:00Z</cp:lastPrinted>
  <dcterms:modified xmlns:xsi="http://www.w3.org/2001/XMLSchema-instance" xsi:type="dcterms:W3CDTF">2019-01-18T12:46:00Z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-poziv na platež predujma za DODATNI PREDUJAM-obrazloženje-ISPRAVNO-St-4326-16.docx)</vt:lpwstr>
  </prop:property>
  <prop:property name="CC_coloring" pid="4" fmtid="{D5CDD505-2E9C-101B-9397-08002B2CF9AE}">
    <vt:bool>false</vt:bool>
  </prop:property>
  <prop:property name="BrojStranica" pid="5" fmtid="{D5CDD505-2E9C-101B-9397-08002B2CF9AE}">
    <vt:i4>3</vt:i4>
  </prop:property>
</prop:Properties>
</file>