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32A6B" w:rsidR="00D93A95" w:rsidRPr="00DF27DD">
        <w:tc>
          <w:tcPr>
            <w:tcW w:type="dxa" w:w="2985"/>
            <w:shd w:fill="auto" w:color="auto" w:val="clear"/>
          </w:tcPr>
          <w:p w:rsidRDefault="00D93A95" w:rsidP="00232A6B" w:rsidR="00D93A9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3A95" w:rsidP="00232A6B" w:rsidR="00D93A9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D93A95" w:rsidP="00232A6B" w:rsidR="00D93A9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D93A95" w:rsidP="00232A6B" w:rsidR="00D93A9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0e792c9" w14:paraId="0e792c9" w:rsidRDefault="00D93A95" w:rsidP="00D93A95" w:rsidR="00D93A95" w:rsidRPr="00DF27DD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32A6B" w:rsidR="00D93A95" w:rsidRPr="00DF27DD">
        <w:trPr>
          <w:jc w:val="right"/>
        </w:trPr>
        <w:tc>
          <w:tcPr>
            <w:tcW w:type="dxa" w:w="4320"/>
          </w:tcPr>
          <w:p w:rsidRDefault="00D93A95" w:rsidP="00D93A95" w:rsidR="00D93A95" w:rsidRPr="00DF27D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St-127/12-173 </w:t>
            </w:r>
          </w:p>
        </w:tc>
      </w:tr>
    </w:tbl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9B65FA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D93A95">
        <w:rPr>
          <w:rFonts w:hAnsi="Times New Roman" w:ascii="Times New Roman"/>
          <w:lang w:val="hr-HR"/>
        </w:rPr>
        <w:t xml:space="preserve"> </w:t>
      </w:r>
      <w:r w:rsidR="00D93A95" w:rsidRPr="00D93A95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D93A95">
        <w:rPr>
          <w:rFonts w:hAnsi="Times New Roman" w:ascii="Times New Roman"/>
          <w:szCs w:val="24"/>
          <w:lang w:val="hr-HR"/>
        </w:rPr>
        <w:t xml:space="preserve">, </w:t>
      </w:r>
      <w:r w:rsidR="00D93A95">
        <w:rPr>
          <w:rFonts w:hAnsi="Times New Roman" w:ascii="Times New Roman"/>
          <w:lang w:val="hr-HR"/>
        </w:rPr>
        <w:t>10. travnja 2018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CA1A0F" w:rsidR="00CA1A0F" w:rsidRPr="001A1C66">
      <w:pPr>
        <w:rPr>
          <w:lang w:val="hr-HR"/>
        </w:rPr>
      </w:pPr>
    </w:p>
    <w:p w:rsidRDefault="00CA1A0F" w:rsidP="00E15219" w:rsidR="00AA3025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</w:t>
      </w:r>
      <w:r w:rsidR="00E15219" w:rsidRPr="00E15219">
        <w:rPr>
          <w:sz w:val="24"/>
          <w:szCs w:val="24"/>
          <w:lang w:val="hr-HR"/>
        </w:rPr>
        <w:t xml:space="preserve">posebno </w:t>
      </w:r>
      <w:r w:rsidRPr="00E15219">
        <w:rPr>
          <w:sz w:val="24"/>
          <w:szCs w:val="24"/>
          <w:lang w:val="hr-HR"/>
        </w:rPr>
        <w:t>ispitno ročište radi ispitivanja prija</w:t>
      </w:r>
      <w:r w:rsidR="00AA3025">
        <w:rPr>
          <w:sz w:val="24"/>
          <w:szCs w:val="24"/>
          <w:lang w:val="hr-HR"/>
        </w:rPr>
        <w:t>vljenih tražbina stečajnih vjerovnika</w:t>
      </w:r>
      <w:r w:rsidR="001A1C66" w:rsidRPr="00E15219">
        <w:rPr>
          <w:sz w:val="24"/>
          <w:szCs w:val="24"/>
          <w:lang w:val="hr-HR"/>
        </w:rPr>
        <w:t xml:space="preserve"> </w:t>
      </w:r>
      <w:r w:rsidR="00AA3025">
        <w:rPr>
          <w:sz w:val="24"/>
          <w:szCs w:val="24"/>
          <w:lang w:val="hr-HR"/>
        </w:rPr>
        <w:t>i to: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</w:p>
    <w:p w:rsidRDefault="00AA302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BE464D">
        <w:rPr>
          <w:sz w:val="24"/>
          <w:szCs w:val="24"/>
          <w:lang w:val="hr-HR"/>
        </w:rPr>
        <w:t>Josipa Teske</w:t>
      </w:r>
      <w:r w:rsidR="00D93A95">
        <w:rPr>
          <w:sz w:val="24"/>
          <w:szCs w:val="24"/>
          <w:lang w:val="hr-HR"/>
        </w:rPr>
        <w:t>ra, Višnjevac, E. Kvaternika 50,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-PORSCHE LEASING d.o.o., Zagreb, V. Škorpika 21, zastupan po punomoćniku Hrvoju Arku, odvjetniku iz Zagreba, Jurišićeva 7,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-ŽIVA VODA d.o.o., Zagreb, Vrtni put 3,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-ŠUMSKA BIOMASA d.o.o., Zagreb, Lj. F. Vukotinovića 2,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-TERRA JASKA d.o.o., Strmec Samoborski, Kralja Tomislava 20, zastupan po punomoćnici Ljiljani Maravić-Pirš, odvjetnici iz Zagreba, Ul. kneza Branimira 5,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-GRANT THORNTON revizija d.o.o., Zagreb, Koranska 16, zastupan po punomoćnicima odvjetnicima iz Odvjetničkog društva Kovač &amp; Miše Bobinac d.o.o., Zagreb, I. Lučića 2a,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-REPROMATERIJAL d.o.o., Slavonski Brod, A. Kanižlića 42,</w:t>
      </w:r>
    </w:p>
    <w:p w:rsidRDefault="00D93A95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-HRT, javna ustanova, Zagreb, Prisavlje 3, zastupan po punomoćnicima odvjetnicima iz Odvjetničkog društva Madirazza &amp; partneri, Zagreb, Masarykova 21,</w:t>
      </w:r>
    </w:p>
    <w:p w:rsidRDefault="00BE464D" w:rsidP="00AA3025" w:rsidR="00D93A9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-ELEKTROMETAL d.d., Bjelovar, F. Rusana 2,</w:t>
      </w:r>
    </w:p>
    <w:p w:rsidRDefault="00BE464D" w:rsidP="00AA3025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-METRONET telekomunikacije d.d., Zagreb, Ul. grada Vukovara 269 d/I,</w:t>
      </w:r>
    </w:p>
    <w:p w:rsidRDefault="00BE464D" w:rsidP="00AA3025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-PASTOR-TVA d.d., Rijeka, Novačka cesta 2, zastupan po punomoćnici Kseniji Čerin, odvjetnici iz Zagreba, Savska cesta 129/III,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-Republika Hrvatska, Ministarstvo financija, Porezna uprava</w:t>
      </w:r>
      <w:r w:rsidR="00BE464D">
        <w:rPr>
          <w:sz w:val="24"/>
          <w:szCs w:val="24"/>
          <w:lang w:val="hr-HR"/>
        </w:rPr>
        <w:t xml:space="preserve"> Područni ured Koprivnica</w:t>
      </w:r>
      <w:r>
        <w:rPr>
          <w:sz w:val="24"/>
          <w:szCs w:val="24"/>
          <w:lang w:val="hr-HR"/>
        </w:rPr>
        <w:t xml:space="preserve">, </w:t>
      </w:r>
      <w:r w:rsidR="00BE464D">
        <w:rPr>
          <w:sz w:val="24"/>
          <w:szCs w:val="24"/>
          <w:lang w:val="hr-HR"/>
        </w:rPr>
        <w:t xml:space="preserve">Hrvatske državnosti 7, </w:t>
      </w:r>
      <w:r>
        <w:rPr>
          <w:sz w:val="24"/>
          <w:szCs w:val="24"/>
          <w:lang w:val="hr-HR"/>
        </w:rPr>
        <w:t>zastupana po Županijskom državnom odvjetništvu u Varaždinu, Građansko-upravnom odjelu Varaždin, B. Radić,</w:t>
      </w:r>
    </w:p>
    <w:p w:rsidRDefault="00BE464D" w:rsidP="00AA3025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-NAŠICECEMENT d.d., Našice, Tajnovac 1,</w:t>
      </w:r>
    </w:p>
    <w:p w:rsidRDefault="00AA3025" w:rsidP="00AA3025" w:rsidR="00AA3025" w:rsidRPr="00AA3025">
      <w:pPr>
        <w:jc w:val="both"/>
        <w:rPr>
          <w:szCs w:val="24"/>
          <w:lang w:val="hr-HR"/>
        </w:rPr>
      </w:pPr>
    </w:p>
    <w:p w:rsidRDefault="00CA1A0F" w:rsidP="00AA3025" w:rsidR="00CA1A0F" w:rsidRPr="00E15219">
      <w:pPr>
        <w:pStyle w:val="Odlomakpopisa"/>
        <w:jc w:val="center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kod ovoga suda u Varaždinu, B. Radića 2, soba 232/II, za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93A95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4. svibnja 2018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09,40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AA3025" w:rsidP="00AA3025" w:rsidR="00AA3025">
      <w:pPr>
        <w:rPr>
          <w:rFonts w:hAnsi="Times New Roman" w:ascii="Times New Roman"/>
          <w:b/>
          <w:szCs w:val="24"/>
          <w:lang w:val="hr-HR"/>
        </w:rPr>
      </w:pPr>
    </w:p>
    <w:p w:rsidRDefault="00AA3025" w:rsidP="00AA3025" w:rsidR="00AA3025" w:rsidRPr="00B059F1">
      <w:pPr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</w:t>
      </w:r>
      <w:r w:rsidR="00AA3025">
        <w:rPr>
          <w:sz w:val="24"/>
          <w:szCs w:val="24"/>
          <w:lang w:val="hr-HR"/>
        </w:rPr>
        <w:t>ovog zaključka</w:t>
      </w:r>
      <w:r w:rsidR="001A1C66" w:rsidRPr="00E15219">
        <w:rPr>
          <w:sz w:val="24"/>
          <w:szCs w:val="24"/>
          <w:lang w:val="hr-HR"/>
        </w:rPr>
        <w:t xml:space="preserve">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AA3025" w:rsidR="0043741B" w:rsidRPr="00986F1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lastRenderedPageBreak/>
        <w:t>-</w:t>
      </w:r>
      <w:r w:rsidR="00CD1EAB">
        <w:rPr>
          <w:rFonts w:hAnsi="Times New Roman" w:ascii="Times New Roman"/>
          <w:szCs w:val="24"/>
          <w:lang w:val="hr-HR"/>
        </w:rPr>
        <w:t>Stečajni upravitelj Želimir Uršulin, Ivanec, Trg hrvatskih ivanovaca 9,</w:t>
      </w:r>
    </w:p>
    <w:p w:rsidRDefault="00E15219" w:rsidP="00AA3025" w:rsidR="00AA3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A3025">
        <w:rPr>
          <w:rFonts w:hAnsi="Times New Roman" w:ascii="Times New Roman"/>
          <w:szCs w:val="24"/>
          <w:lang w:val="hr-HR"/>
        </w:rPr>
        <w:t>Stečajni vjerovnici i to: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-Josipa Teskera, Višnjevac, E. Kvaternika 50,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-PORSCHE LEASING d.o.o., Zagreb, V. Škorpika 21, zastupan po punomoćniku Hrvoju Arku, odvjetniku iz Zagreba, Jurišićeva 7,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-ŽIVA VODA d.o.o., Zagreb, Vrtni put 3,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-ŠUMSKA BIOMASA d.o.o., Zagreb, Lj. F. Vukotinovića 2,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-TERRA JASKA d.o.o., Strmec Samoborski, Kralja Tomislava 20, zastupan po punomoćnici Ljiljani Maravić-Pirš, odvjetnici iz Zagreba, Ul. kneza Branimira 5,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-GRANT THORNTON revizija d.o.o., Zagreb, Koranska 16, zastupan po punomoćnicima odvjetnicima iz Odvjetničkog društva Kovač &amp; Miše Bobinac d.o.o., Zagreb, I. Lučića 2a,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-REPROMATERIJAL d.o.o., Slavonski Brod, A. Kanižlića 42,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-HRT, javna ustanova, Zagreb, Prisavlje 3, zastupan po punomoćnicima odvjetnicima iz Odvjetničkog društva Madirazza &amp; partneri, Zagreb, Masarykova 21,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-ELEKTROMETAL d.d., Bjelovar, F. Rusana 2,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-METRONET telekomunikacije d.d., Zagreb, Ul. grada Vukovara 269 d/I,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-PASTOR-TVA d.d., Rijeka, Novačka cesta 2, zastupan po punomoćnici Kseniji Čerin, odvjetnici iz Zagreba, Savska cesta 129/III,</w:t>
      </w:r>
    </w:p>
    <w:p w:rsidRDefault="00BE464D" w:rsidP="00BE464D" w:rsidR="00BE464D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-Republika Hrvatska, Ministarstvo financija, Porezna uprava Područni ured Koprivnica, Hrvatske državnosti 7, zastupana po Županijskom državnom odvjetništvu u Varaždinu, Građansko-upravnom odjelu Varaždin, B. Radić,</w:t>
      </w:r>
    </w:p>
    <w:p w:rsidRDefault="00BE464D" w:rsidP="00BE464D" w:rsidR="00BE464D" w:rsidRPr="00BE464D">
      <w:pPr>
        <w:pStyle w:val="Odlomakpopisa"/>
        <w:jc w:val="both"/>
        <w:rPr>
          <w:sz w:val="24"/>
          <w:szCs w:val="24"/>
          <w:lang w:val="hr-HR"/>
        </w:rPr>
      </w:pPr>
      <w:r w:rsidRPr="00BE464D">
        <w:rPr>
          <w:sz w:val="24"/>
          <w:szCs w:val="24"/>
          <w:lang w:val="hr-HR"/>
        </w:rPr>
        <w:t>-NAŠICECEMENT d.d., Našice, Tajnovac 1,</w:t>
      </w:r>
    </w:p>
    <w:p w:rsidRDefault="001A1C66" w:rsidP="00BE464D" w:rsidR="001A1C66" w:rsidRPr="00BE464D">
      <w:pPr>
        <w:pStyle w:val="Odlomakpopisa"/>
        <w:jc w:val="both"/>
        <w:rPr>
          <w:sz w:val="24"/>
          <w:szCs w:val="24"/>
          <w:lang w:val="hr-HR"/>
        </w:rPr>
      </w:pPr>
      <w:r w:rsidRPr="00BE464D">
        <w:rPr>
          <w:sz w:val="24"/>
          <w:szCs w:val="24"/>
          <w:lang w:val="hr-HR"/>
        </w:rPr>
        <w:t>-Ostali stečajni vjerovnici koji imaju pravni interes da prisustvuju ovom ročištu.</w:t>
      </w:r>
    </w:p>
    <w:p w:rsidRDefault="00AA3025" w:rsidP="00CA1A0F" w:rsidR="00AA3025" w:rsidRPr="00BE464D">
      <w:pPr>
        <w:rPr>
          <w:rFonts w:hAnsi="Times New Roman" w:ascii="Times New Roman"/>
          <w:b/>
          <w:szCs w:val="24"/>
          <w:lang w:val="hr-HR"/>
        </w:rPr>
      </w:pPr>
    </w:p>
    <w:p w:rsidRDefault="00BE464D" w:rsidP="00CA1A0F" w:rsidR="00BE464D" w:rsidRPr="00BE464D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D93A95">
        <w:rPr>
          <w:rFonts w:hAnsi="Times New Roman" w:ascii="Times New Roman"/>
          <w:szCs w:val="24"/>
          <w:lang w:val="hr-HR"/>
        </w:rPr>
        <w:t>10. travnja 2018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E15219" w:rsidP="00CA1A0F" w:rsidR="00E15219" w:rsidRPr="003956F1">
      <w:pPr>
        <w:rPr>
          <w:rFonts w:hAnsi="Times New Roman" w:ascii="Times New Roman"/>
          <w:szCs w:val="24"/>
          <w:lang w:val="hr-HR"/>
        </w:rPr>
      </w:pPr>
    </w:p>
    <w:p w:rsidRDefault="00D93A95" w:rsidP="00BE464D" w:rsidR="00D93A95">
      <w:pPr>
        <w:jc w:val="both"/>
        <w:rPr>
          <w:rFonts w:hAnsi="Times New Roman" w:ascii="Times New Roman"/>
        </w:rPr>
      </w:pPr>
    </w:p>
    <w:p w:rsidRDefault="00BE464D" w:rsidP="00BE464D" w:rsidR="00BE464D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Sudac:</w:t>
      </w:r>
    </w:p>
    <w:p w:rsidRDefault="00BE464D" w:rsidP="00BE464D" w:rsidR="00BE464D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E464D" w:rsidP="00BE464D" w:rsidR="00BE464D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Ksenija Flack-Makitan, v. r.</w:t>
      </w:r>
    </w:p>
    <w:p w:rsidRDefault="00BE464D" w:rsidP="00BE464D" w:rsidR="00BE464D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E464D" w:rsidP="00BE464D" w:rsidR="00BE464D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E464D" w:rsidP="00BE464D" w:rsidR="00BE464D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D93A95" w:rsidP="00AA3025" w:rsidR="00D93A95" w:rsidRPr="00AA3025">
      <w:pPr>
        <w:ind w:firstLine="708" w:left="4956"/>
        <w:jc w:val="both"/>
        <w:rPr>
          <w:rFonts w:hAnsi="Times New Roman" w:ascii="Times New Roman"/>
        </w:rPr>
      </w:pPr>
    </w:p>
    <w:p w:rsidRDefault="00BC2385" w:rsidP="00BC2385" w:rsidR="00BC2385" w:rsidRPr="00AA3025">
      <w:pPr>
        <w:ind w:firstLine="708" w:left="4956"/>
        <w:jc w:val="both"/>
        <w:rPr>
          <w:rFonts w:hAnsi="Times New Roman" w:ascii="Times New Roman"/>
        </w:rPr>
      </w:pPr>
    </w:p>
    <w:p w:rsidRDefault="00AA3025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>
      <w:pPr>
        <w:jc w:val="both"/>
        <w:rPr>
          <w:rFonts w:hAnsi="Times New Roman" w:ascii="Times New Roman"/>
          <w:szCs w:val="24"/>
          <w:lang w:val="hr-HR"/>
        </w:rPr>
      </w:pPr>
    </w:p>
    <w:p w:rsidRDefault="00D93A95" w:rsidP="00CA1A0F" w:rsidR="00D93A9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AA3025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AA3025">
        <w:rPr>
          <w:rFonts w:hAnsi="Times New Roman" w:ascii="Times New Roman"/>
          <w:lang w:val="hr-HR"/>
        </w:rPr>
        <w:t>Putem e-Oglasne ploče suda:</w:t>
      </w:r>
    </w:p>
    <w:p w:rsidRDefault="00CD1EAB" w:rsidP="00CD1EAB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-Stečajni upravitelj Želimir Uršulin, Ivanec, Trg hrvatskih ivanovaca 9,</w:t>
      </w:r>
    </w:p>
    <w:p w:rsidRDefault="00AA3025" w:rsidP="009B65FA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-Stečajni vjerovnici i to: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-Josipa Teskera, Višnjevac, E. Kvaternika 50,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-PORSCHE LEASING d.o.o., Zagreb, V. Škorpika 21, zastupan po punomoćniku Hrvoju Arku, odvjetniku iz Zagreba, Jurišićeva 7,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-ŽIVA VODA d.o.o., Zagreb, Vrtni put 3,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lastRenderedPageBreak/>
        <w:t>-ŠUMSKA BIOMASA d.o.o., Zagreb, Lj. F. Vukotinovića 2,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-TERRA JASKA d.o.o., Strmec Samoborski, Kralja Tomislava 20, zastupan po punomoćnici Ljiljani Maravić-Pirš, odvjetnici iz Zagreba, Ul. kneza Branimira 5,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-GRANT THORNTON revizija d.o.o., Zagreb, Koranska 16, zastupan po punomoćnicima odvjetnicima iz Odvjetničkog društva Kovač &amp; Miše Bobinac d.o.o., Zagreb, I. Lučića 2a,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-REPROMATERIJAL d.o.o., Slavonski Brod, A. Kanižlića 42,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-HRT, javna ustanova, Zagreb, Prisavlje 3, zastupan po punomoćnicima odvjetnicima iz Odvjetničkog društva Madirazza &amp; partneri, Zagreb, Masarykova 21,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-ELEKTROMETAL d.d., Bjelovar, F. Rusana 2,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-METRONET telekomunikacije d.d., Zagreb, Ul. grada Vukovara 269 d/I,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-PASTOR-TVA d.d., Rijeka, Novačka cesta 2, zastupan po punomoćnici Kseniji Čerin, odvjetnici iz Zagreba, Savska cesta 129/III,</w:t>
      </w:r>
    </w:p>
    <w:p w:rsidRDefault="00BE464D" w:rsidP="00BE464D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-Republika Hrvatska, Ministarstvo financija, Porezna uprava Područni ured Koprivnica, Hrvatske državnosti 7, zastupana po Županijskom državnom odvjetništvu u Varaždinu, Građansko-upravnom odjelu Varaždin, B. Radić,</w:t>
      </w:r>
    </w:p>
    <w:p w:rsidRDefault="00BE464D" w:rsidP="009B65FA" w:rsidR="00BE464D" w:rsidRPr="00BE464D">
      <w:pPr>
        <w:jc w:val="both"/>
        <w:rPr>
          <w:rFonts w:hAnsi="Times New Roman" w:ascii="Times New Roman"/>
          <w:szCs w:val="24"/>
          <w:lang w:val="hr-HR"/>
        </w:rPr>
      </w:pPr>
      <w:r w:rsidRPr="00BE464D">
        <w:rPr>
          <w:rFonts w:hAnsi="Times New Roman" w:ascii="Times New Roman"/>
          <w:szCs w:val="24"/>
          <w:lang w:val="hr-HR"/>
        </w:rPr>
        <w:t>-NAŠICECEMENT d.d., Našice, Tajnovac 1,</w:t>
      </w:r>
    </w:p>
    <w:p w:rsidRDefault="00AA3025" w:rsidP="009B65FA" w:rsid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-Ostali stečajni vjerovnici koji imaju pravni interes da prisus</w:t>
      </w:r>
      <w:r w:rsidR="00BE464D">
        <w:rPr>
          <w:rFonts w:hAnsi="Times New Roman" w:ascii="Times New Roman"/>
          <w:szCs w:val="24"/>
          <w:lang w:val="hr-HR"/>
        </w:rPr>
        <w:t>tvuju ovom ročištu,</w:t>
      </w:r>
    </w:p>
    <w:p w:rsidRDefault="00BE464D" w:rsidP="00744B06" w:rsidR="00BE464D" w:rsidRPr="00BE464D">
      <w:pPr>
        <w:pStyle w:val="Odlomakpopisa"/>
        <w:jc w:val="both"/>
        <w:rPr>
          <w:sz w:val="24"/>
          <w:szCs w:val="24"/>
          <w:lang w:val="hr-HR"/>
        </w:rPr>
      </w:pPr>
    </w:p>
    <w:sectPr w:rsidSect="00D93A95" w:rsidR="00BE464D" w:rsidRPr="00BE464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165" w:rsidP="00AD1936" w:rsidR="00D64165">
      <w:r>
        <w:separator/>
      </w:r>
    </w:p>
  </w:endnote>
  <w:endnote w:id="0" w:type="continuationSeparator">
    <w:p w:rsidRDefault="00D64165" w:rsidP="00AD1936" w:rsidR="00D6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165" w:rsidP="00AD1936" w:rsidR="00D64165">
      <w:r>
        <w:separator/>
      </w:r>
    </w:p>
  </w:footnote>
  <w:footnote w:id="0" w:type="continuationSeparator">
    <w:p w:rsidRDefault="00D64165" w:rsidP="00AD1936" w:rsidR="00D6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8551589"/>
      <w:docPartObj>
        <w:docPartGallery w:val="Page Numbers (Top of Page)"/>
        <w:docPartUnique/>
      </w:docPartObj>
    </w:sdtPr>
    <w:sdtEndPr/>
    <w:sdtContent>
      <w:p w:rsidRDefault="00D93A95" w:rsidR="00D93A95" w:rsidRPr="00D93A95">
        <w:pPr>
          <w:pStyle w:val="Zaglavlje"/>
          <w:jc w:val="center"/>
          <w:rPr>
            <w:rFonts w:hAnsi="Times New Roman" w:ascii="Times New Roman"/>
          </w:rPr>
        </w:pPr>
        <w:r w:rsidRPr="00D93A95">
          <w:rPr>
            <w:rFonts w:hAnsi="Times New Roman" w:ascii="Times New Roman"/>
          </w:rPr>
          <w:fldChar w:fldCharType="begin"/>
        </w:r>
        <w:r w:rsidRPr="00D93A95">
          <w:rPr>
            <w:rFonts w:hAnsi="Times New Roman" w:ascii="Times New Roman"/>
          </w:rPr>
          <w:instrText>PAGE   \* MERGEFORMAT</w:instrText>
        </w:r>
        <w:r w:rsidRPr="00D93A95">
          <w:rPr>
            <w:rFonts w:hAnsi="Times New Roman" w:ascii="Times New Roman"/>
          </w:rPr>
          <w:fldChar w:fldCharType="separate"/>
        </w:r>
        <w:r w:rsidR="00875B43" w:rsidRPr="00875B43">
          <w:rPr>
            <w:rFonts w:hAnsi="Times New Roman" w:ascii="Times New Roman"/>
            <w:noProof/>
            <w:lang w:val="hr-HR"/>
          </w:rPr>
          <w:t>3</w:t>
        </w:r>
        <w:r w:rsidRPr="00D93A95">
          <w:rPr>
            <w:rFonts w:hAnsi="Times New Roman" w:ascii="Times New Roman"/>
          </w:rPr>
          <w:fldChar w:fldCharType="end"/>
        </w:r>
      </w:p>
      <w:p w:rsidRDefault="00D93A95" w:rsidR="00D93A95">
        <w:pPr>
          <w:pStyle w:val="Zaglavlje"/>
          <w:jc w:val="center"/>
        </w:pPr>
        <w:r>
          <w:rPr>
            <w:rFonts w:hAnsi="Times New Roman" w:ascii="Times New Roman"/>
            <w:snapToGrid/>
            <w:szCs w:val="24"/>
            <w:lang w:eastAsia="hr-HR" w:val="hr-HR"/>
          </w:rPr>
          <w:tab/>
        </w:r>
        <w:r>
          <w:rPr>
            <w:rFonts w:hAnsi="Times New Roman" w:ascii="Times New Roman"/>
            <w:snapToGrid/>
            <w:szCs w:val="24"/>
            <w:lang w:eastAsia="hr-HR" w:val="hr-HR"/>
          </w:rPr>
          <w:tab/>
          <w:t>Poslovni broj: 5 St-127/12-173</w:t>
        </w:r>
      </w:p>
    </w:sdtContent>
  </w:sdt>
  <w:p w:rsidRDefault="00D93A95" w:rsidR="00D93A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A95" w:rsidR="00D93A95">
    <w:pPr>
      <w:pStyle w:val="Zaglavlje"/>
    </w:pPr>
    <w:r>
      <w:rPr>
        <w:rFonts w:hAnsi="Times New Roman" w:ascii="Times New Roman"/>
        <w:snapToGrid/>
        <w:szCs w:val="24"/>
        <w:lang w:eastAsia="hr-HR" w:val="hr-HR"/>
      </w:rPr>
      <w:tab/>
    </w:r>
    <w:r>
      <w:rPr>
        <w:rFonts w:hAnsi="Times New Roman" w:ascii="Times New Roman"/>
        <w:snapToGrid/>
        <w:szCs w:val="24"/>
        <w:lang w:eastAsia="hr-HR"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6E2C16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128EA"/>
    <w:rsid w:val="0043741B"/>
    <w:rsid w:val="0044780B"/>
    <w:rsid w:val="004E3252"/>
    <w:rsid w:val="006235A4"/>
    <w:rsid w:val="00664631"/>
    <w:rsid w:val="00744B06"/>
    <w:rsid w:val="007647AF"/>
    <w:rsid w:val="00826138"/>
    <w:rsid w:val="00875B43"/>
    <w:rsid w:val="00954519"/>
    <w:rsid w:val="00986F10"/>
    <w:rsid w:val="009B5C4F"/>
    <w:rsid w:val="009B65FA"/>
    <w:rsid w:val="00AA3025"/>
    <w:rsid w:val="00AC13D7"/>
    <w:rsid w:val="00AD1936"/>
    <w:rsid w:val="00AF3F92"/>
    <w:rsid w:val="00B06E46"/>
    <w:rsid w:val="00BC2385"/>
    <w:rsid w:val="00BE464D"/>
    <w:rsid w:val="00BE7770"/>
    <w:rsid w:val="00C16DEC"/>
    <w:rsid w:val="00C86C29"/>
    <w:rsid w:val="00CA1A0F"/>
    <w:rsid w:val="00CD1EAB"/>
    <w:rsid w:val="00D25AD4"/>
    <w:rsid w:val="00D64165"/>
    <w:rsid w:val="00D93A95"/>
    <w:rsid w:val="00E04ABD"/>
    <w:rsid w:val="00E15219"/>
    <w:rsid w:val="00E952D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5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B43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B43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B43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B43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5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B43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B43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B43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B43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4477</properties:Characters>
  <properties:Lines>118</properties:Lines>
  <properties:Paragraphs>63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2018-04-10T11:44:00Z</cp:lastPrinted>
  <dcterms:modified xmlns:xsi="http://www.w3.org/2001/XMLSchema-instance" xsi:type="dcterms:W3CDTF">2018-04-10T11:48:00Z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(ST-71-15-166 POSEBNO ISPITNO ROČIŠTE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