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32a1" w14:paraId="29532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34F8F">
        <w:rPr>
          <w:rFonts w:hAnsi="Times New Roman" w:ascii="Times New Roman"/>
        </w:rPr>
        <w:t>KREATIVNI INTERIJERI d.o.o., Zagreb, Ulica grada Vukovara 269D, OIB: 48503906431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C35E0C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434F8F">
        <w:rPr>
          <w:rFonts w:hAnsi="Times New Roman" w:ascii="Times New Roman"/>
        </w:rPr>
        <w:t>KREATIVNI INTERIJERI d.o.o., Zagreb, Ulica grada Vukovara 269D, OIB: 48503906431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C35E0C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7529AD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34F8F">
        <w:rPr>
          <w:rFonts w:hAnsi="Times New Roman" w:ascii="Times New Roman"/>
          <w:szCs w:val="24"/>
        </w:rPr>
        <w:t>Ivan Gjurašić, Zagreb, Petrinjska 29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434F8F">
        <w:rPr>
          <w:rFonts w:hAnsi="Times New Roman" w:ascii="Times New Roman"/>
        </w:rPr>
        <w:t>KREATIVNI INTERIJERI d.o.o., Zagreb, Ulica grada Vukovara 269D, OIB: 48503906431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2C1BB9">
        <w:rPr>
          <w:rFonts w:hAnsi="Times New Roman" w:ascii="Times New Roman"/>
          <w:lang w:val="hr-HR"/>
        </w:rPr>
        <w:t>21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C35E0C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428" w:rsidP="00DB4528" w:rsidR="007A5428">
      <w:r>
        <w:separator/>
      </w:r>
    </w:p>
  </w:endnote>
  <w:endnote w:id="0" w:type="continuationSeparator">
    <w:p w:rsidRDefault="007A5428" w:rsidP="00DB4528" w:rsidR="007A5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428" w:rsidP="00DB4528" w:rsidR="007A5428">
      <w:r>
        <w:separator/>
      </w:r>
    </w:p>
  </w:footnote>
  <w:footnote w:id="0" w:type="continuationSeparator">
    <w:p w:rsidRDefault="007A5428" w:rsidP="00DB4528" w:rsidR="007A5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34F8F">
          <w:rPr>
            <w:rFonts w:hAnsi="Times New Roman" w:ascii="Times New Roman"/>
          </w:rPr>
          <w:t>4710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34F8F">
      <w:rPr>
        <w:rFonts w:hAnsi="Times New Roman" w:ascii="Times New Roman"/>
        <w:lang w:val="hr-HR"/>
      </w:rPr>
      <w:t>4710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1F0A01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29AD"/>
    <w:rsid w:val="007547BE"/>
    <w:rsid w:val="007827F8"/>
    <w:rsid w:val="007923B8"/>
    <w:rsid w:val="007A29F9"/>
    <w:rsid w:val="007A2EAC"/>
    <w:rsid w:val="007A5428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5E0C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2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9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9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9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9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2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9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9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9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9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St-4710/2015</izvorni_sadrzaj>
    <derivirana_varijabla naziv="DomainObject.Predmet.OznakaBroj_1">St-4710/2015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</izvorni_sadrzaj>
    <derivirana_varijabla naziv="DomainObject.Predmet.SudioniciListNaziv_1">
      <item>FINA Regionalni centar Zagreb</item>
      <item>KREATIVNI INTERIJERI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KREATIVNI INTERIJERI d.o.o., OIB 48503906431, Ulica grada Vukovara 269/D,10000 Zagreb</item>
    </izvorni_sadrzaj>
    <derivirana_varijabla naziv="DomainObject.Predmet.SudioniciListAdressOIB_1">
      <item>FINA Regionalni centar Zagreb, OIB 85821130368, Trg svibanjskih žrtava 1995. br.1,10000 Zagreb</item>
      <item>KREATIVNI INTERIJERI d.o.o., OIB 48503906431,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</izvorni_sadrzaj>
    <derivirana_varijabla naziv="DomainObject.Predmet.SudioniciListNazivOIB_1">
      <item>, OIB 85821130368</item>
      <item>, OIB 48503906431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96390-1D15-49E2-9FB0-232A08403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2166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2016-03-07T12:24:00Z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