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ca637" w14:paraId="18ca63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F0647" w:rsidP="002F0647" w:rsidR="002F0647">
      <w:pPr>
        <w:pStyle w:val="IzvornikSavjetnik"/>
      </w:pPr>
      <w:r>
        <w:t xml:space="preserve">   REPUBLIKA HRVATSKA</w:t>
      </w:r>
    </w:p>
    <w:p w:rsidRDefault="002F0647" w:rsidP="002F0647" w:rsidR="002F0647">
      <w:pPr>
        <w:pStyle w:val="IzvornikSavjetnik"/>
        <w:rPr>
          <w:b/>
          <w:szCs w:val="20"/>
        </w:rPr>
      </w:pPr>
      <w:r>
        <w:rPr>
          <w:b/>
        </w:rPr>
        <w:t xml:space="preserve">TRGOVAČKI SUD U SPLITU </w:t>
      </w:r>
      <w:r>
        <w:t xml:space="preserve">            </w:t>
      </w:r>
      <w:r>
        <w:tab/>
      </w:r>
      <w:r>
        <w:tab/>
        <w:t xml:space="preserve">                 </w:t>
      </w:r>
      <w:r>
        <w:rPr>
          <w:b/>
        </w:rPr>
        <w:t>Broj: 14. St-533/2011.</w:t>
      </w:r>
    </w:p>
    <w:p w:rsidRDefault="002F0647" w:rsidP="002F0647" w:rsidR="002F0647">
      <w:pPr>
        <w:pStyle w:val="IzvornikSavjetnik"/>
        <w:rPr>
          <w:b/>
        </w:rPr>
      </w:pPr>
      <w:proofErr w:type="spellStart"/>
      <w:r>
        <w:rPr>
          <w:b/>
        </w:rPr>
        <w:t>Sukoišanska</w:t>
      </w:r>
      <w:proofErr w:type="spellEnd"/>
      <w:r>
        <w:rPr>
          <w:b/>
        </w:rPr>
        <w:t xml:space="preserve"> 6.  - 21 000 S P L I T</w:t>
      </w:r>
    </w:p>
    <w:p w:rsidRDefault="002F0647" w:rsidP="002F0647" w:rsidR="002F0647">
      <w:pPr>
        <w:pStyle w:val="IzvornikSavjetnik"/>
      </w:pPr>
    </w:p>
    <w:p w:rsidRDefault="002F0647" w:rsidP="002F0647" w:rsidR="002F0647">
      <w:pPr>
        <w:pStyle w:val="IzvornikSavjetnikPotpis"/>
        <w:jc w:val="center"/>
        <w:rPr>
          <w:b/>
        </w:rPr>
      </w:pPr>
      <w:r>
        <w:rPr>
          <w:b/>
        </w:rPr>
        <w:t>R E P U B L I K A    H R V A T S K A</w:t>
      </w:r>
    </w:p>
    <w:p w:rsidRDefault="002F0647" w:rsidP="002F0647" w:rsidR="002F0647">
      <w:pPr>
        <w:pStyle w:val="IzvornikSavjetnikPotpis"/>
        <w:jc w:val="center"/>
      </w:pPr>
      <w:r>
        <w:rPr>
          <w:b/>
        </w:rPr>
        <w:t>R J E Š E N J E</w:t>
      </w:r>
    </w:p>
    <w:p w:rsidRDefault="002F0647" w:rsidP="002F0647" w:rsidR="002F0647">
      <w:pPr>
        <w:pStyle w:val="IzvornikSavjetnikPotpis"/>
        <w:jc w:val="both"/>
      </w:pPr>
      <w:r>
        <w:t xml:space="preserve">          TRGOVAČKI SUD U SPLITU, po stečajnom sudcu Jozi Ćleti, u stečajnom postupku nad stečajnim Dužnikom: </w:t>
      </w:r>
      <w:r>
        <w:rPr>
          <w:lang w:val="fr-FR"/>
        </w:rPr>
        <w:t xml:space="preserve">PODOVI, d.o.o., u stečaju, Split, Trondheimska 4/D, </w:t>
      </w:r>
      <w:r>
        <w:t>OIB: 69976343666, (Dužnik, stečajni Dužnik)</w:t>
      </w:r>
      <w:r>
        <w:rPr>
          <w:lang w:val="fr-FR"/>
        </w:rPr>
        <w:t xml:space="preserve"> zastupanog po stečajnom upravitelju Marki Bitangi, iz Podstrane, Radićeva 47, </w:t>
      </w:r>
      <w:r>
        <w:t>odlučujući o namirenju razlučnog prava, nakon ročišta održanog 20. lipnja 2017, 21. lipnja 2017, izvanraspravno,</w:t>
      </w:r>
    </w:p>
    <w:p w:rsidRDefault="002F0647" w:rsidP="002F0647" w:rsidR="002F0647">
      <w:pPr>
        <w:pStyle w:val="IzvornikSavjetnikPotpis"/>
        <w:jc w:val="center"/>
        <w:rPr>
          <w:b/>
          <w:szCs w:val="20"/>
        </w:rPr>
      </w:pPr>
      <w:r>
        <w:t>r i j e š i o    j e</w:t>
      </w:r>
    </w:p>
    <w:p w:rsidRDefault="002F0647" w:rsidP="002F0647" w:rsidR="002F0647">
      <w:pPr>
        <w:pStyle w:val="IzvornikSavjetnikPotpis"/>
        <w:jc w:val="both"/>
      </w:pPr>
      <w:r>
        <w:t xml:space="preserve">          </w:t>
      </w:r>
      <w:r>
        <w:rPr>
          <w:b/>
        </w:rPr>
        <w:t>1.</w:t>
      </w:r>
      <w:r>
        <w:t xml:space="preserve"> Određuje se namirenje novčane tražbine razlučnog vjerovnika Privredne banke Zagreb, d.d., Zagreb (Grad Zagreb), Radnička cesta 50. (prije: Račkoga 6, dalje: Razlučni vjerovnik), iz unovčene stečajne mase, </w:t>
      </w:r>
      <w:r>
        <w:rPr>
          <w:b/>
        </w:rPr>
        <w:t xml:space="preserve">imovine-nekretnine, </w:t>
      </w:r>
      <w:r>
        <w:t>u vlasništvu uvodno navedenoga stečajnog Dužnika i to baš nekretnine upisane u zemljišnim knjigama Općinskog suda u Splitu, Zemljišnoknjižni odjel Solin, Katastarska općina: Gornji Muć, broj uloška: 828, označena kao kat. čest. 2485/230, poslovna zgrada, Prisike 26, dvorište, površine 4656 m2 (poslovna zgrada Prisike 26: 1126 m2 i dvorište 3530 m2), u naravi poslovna zgrada-proizvodna hala u Muću, bruto građevinske površine 1120 m2 u prizemlju, površine 305 m2 na I katu, površine 1120 m2 na II katu, ukupno bruto površine: 2545 m2, izgrađena na parceli površine: 4656 m2, što je u ovome stečajnom postupku prodano na javnoj dražbi održanoj kod ovog Suda 22. rujna 2016. Kupcu: PODOVI OPAČAK d.o.o., Split (Grad Split), Trondheimska 4/D, OIB: 72656809791, za cijenu od: 1.200.000,00 kuna, (slovima: jedanmilijunidvijestotisuća kuna),</w:t>
      </w:r>
    </w:p>
    <w:p w:rsidRDefault="002F0647" w:rsidP="002F0647" w:rsidR="002F0647">
      <w:pPr>
        <w:pStyle w:val="IzvornikSavjetnikPotpis"/>
        <w:jc w:val="both"/>
      </w:pPr>
      <w:r>
        <w:t xml:space="preserve">a na kojoj je nekretnini imao razlučno pravo gore navedeni Razlučni vjerovnik radi prvenstvenog namirenja novčane tražbine osigurane razlučnim pravom u iznosu od: 508.200,00 EUR-a u kunskoj protivrijednosti uvećano za pripadajuće kamate, naknade i troškove, </w:t>
      </w:r>
    </w:p>
    <w:p w:rsidRDefault="002F0647" w:rsidP="002F0647" w:rsidR="002F0647">
      <w:pPr>
        <w:pStyle w:val="IzvornikSavjetnikPotpis"/>
      </w:pPr>
      <w:r>
        <w:t>tako što se cijelokupni iznos kupovnine od: 1.200.000,00 kuna raspodjeljuje kako slijedi:</w:t>
      </w:r>
    </w:p>
    <w:p w:rsidRDefault="002F0647" w:rsidP="002F0647" w:rsidR="002F0647">
      <w:pPr>
        <w:pStyle w:val="IzvornikSavjetnikPotpis"/>
      </w:pPr>
    </w:p>
    <w:p w:rsidRDefault="002F0647" w:rsidP="002F0647" w:rsidR="002F0647">
      <w:pPr>
        <w:pStyle w:val="IzvornikSavjetnikPotpis"/>
      </w:pPr>
    </w:p>
    <w:p w:rsidRDefault="002F0647" w:rsidP="002F0647" w:rsidR="002F0647">
      <w:pPr>
        <w:pStyle w:val="IzvornikSavjetnikPotpis"/>
        <w:rPr>
          <w:b/>
        </w:rPr>
      </w:pPr>
      <w:r>
        <w:lastRenderedPageBreak/>
        <w:t xml:space="preserve">                                                                   </w:t>
      </w:r>
      <w:r>
        <w:rPr>
          <w:b/>
        </w:rPr>
        <w:t>- 2 -</w:t>
      </w:r>
      <w:r>
        <w:t xml:space="preserve">                              </w:t>
      </w:r>
      <w:r>
        <w:rPr>
          <w:b/>
        </w:rPr>
        <w:t>Broj: 14. St-533/2011.</w:t>
      </w:r>
    </w:p>
    <w:p w:rsidRDefault="002F0647" w:rsidP="002F0647" w:rsidR="002F0647">
      <w:pPr>
        <w:pStyle w:val="IzvornikSavjetnikPotpis"/>
      </w:pPr>
    </w:p>
    <w:p w:rsidRDefault="002F0647" w:rsidP="002F0647" w:rsidR="002F0647">
      <w:pPr>
        <w:pStyle w:val="IzvornikSavjetnik"/>
      </w:pPr>
      <w:r>
        <w:rPr>
          <w:b/>
        </w:rPr>
        <w:t>a)</w:t>
      </w:r>
      <w:r>
        <w:t xml:space="preserve"> zadržaje se u stečajnoj masi Dužnika na ime troškova utvrđivanja </w:t>
      </w:r>
    </w:p>
    <w:p w:rsidRDefault="002F0647" w:rsidP="002F0647" w:rsidR="002F0647">
      <w:pPr>
        <w:pStyle w:val="IzvornikSavjetnik"/>
      </w:pPr>
      <w:r>
        <w:t xml:space="preserve">    tražbine i troškova unovčenja, sukladno članku 170, u vezi sa</w:t>
      </w:r>
    </w:p>
    <w:p w:rsidRDefault="002F0647" w:rsidP="002F0647" w:rsidR="002F0647">
      <w:pPr>
        <w:pStyle w:val="IzvornikSavjetnik"/>
      </w:pPr>
      <w:r>
        <w:t xml:space="preserve">    člankom 164.a, </w:t>
      </w:r>
      <w:r>
        <w:rPr>
          <w:i/>
        </w:rPr>
        <w:t>staroga</w:t>
      </w:r>
      <w:r>
        <w:t xml:space="preserve"> Stečajnog zakona, iznos od: ....................  162.000,00 kuna,</w:t>
      </w:r>
    </w:p>
    <w:p w:rsidRDefault="002F0647" w:rsidP="002F0647" w:rsidR="002F0647">
      <w:pPr>
        <w:pStyle w:val="IzvornikSavjetnik"/>
      </w:pPr>
      <w:r>
        <w:rPr>
          <w:b/>
        </w:rPr>
        <w:t>b)</w:t>
      </w:r>
      <w:r>
        <w:t xml:space="preserve"> rezervira se za plaćanje PDV-a ako se bude trebao platiti, ...........  240.000,00 kuna,</w:t>
      </w:r>
    </w:p>
    <w:p w:rsidRDefault="002F0647" w:rsidP="002F0647" w:rsidR="002F0647">
      <w:pPr>
        <w:pStyle w:val="IzvornikSavjetnik"/>
      </w:pPr>
      <w:r>
        <w:rPr>
          <w:b/>
        </w:rPr>
        <w:t>c)</w:t>
      </w:r>
      <w:r>
        <w:t xml:space="preserve"> Razlučnom vjerovniku na ime namirenja razlučnog prava, </w:t>
      </w:r>
    </w:p>
    <w:p w:rsidRDefault="002F0647" w:rsidP="002F0647" w:rsidR="002F0647">
      <w:pPr>
        <w:pStyle w:val="IzvornikSavjetnik"/>
      </w:pPr>
      <w:r>
        <w:t xml:space="preserve">     isplaćuje se cijeli preostali iznos od:  ............................................  798.000,00 kuna.</w:t>
      </w:r>
    </w:p>
    <w:p w:rsidRDefault="002F0647" w:rsidP="002F0647" w:rsidR="002F0647">
      <w:pPr>
        <w:pStyle w:val="IzvornikSavjetnik"/>
      </w:pPr>
    </w:p>
    <w:p w:rsidRDefault="002F0647" w:rsidP="002F0647" w:rsidR="002F0647">
      <w:pPr>
        <w:pStyle w:val="IzvornikSavjetnikPotpis"/>
        <w:jc w:val="both"/>
      </w:pPr>
      <w:r>
        <w:t xml:space="preserve">            </w:t>
      </w:r>
      <w:r>
        <w:rPr>
          <w:b/>
        </w:rPr>
        <w:t>2.</w:t>
      </w:r>
      <w:r>
        <w:t xml:space="preserve"> Ako u roku od mjesec dana Stečajni upravitelj utvrdi da nema obveze plaćanja PDV-a, tada je Stečajni upravitelj dužan iznos od: 240.000,00 kuna iz točke 1.b) isplatiti istome Razlučnom vjerovniku na ime namirenja razlučnog prava. Ako u istome roku od mjesec dana Stečajni upravitelj utvrdi kako ima obveze plaćanja PDV-a i isti PDV tada plati Poreznoj upravi pa se nakon tako plaćenog PDV-a naknadno utvrdi kako PDV, ipak, nije trebalo platiti i potom se ostvari pravo na povrat plaćenog PDV-a, tada je Stečajni upravitelj dužan iznos od: 240.000,00 kuna iz točke 1.b), nakon što ostvari povrat tog iznosa od plaćenog PDV-a, isplatiti istome Razlučnom vjerovniku na ime namirenja razlučnog prava.</w:t>
      </w:r>
    </w:p>
    <w:p w:rsidRDefault="002F0647" w:rsidP="002F0647" w:rsidR="002F0647">
      <w:pPr>
        <w:pStyle w:val="IzvornikSavjetnikPotpis"/>
        <w:jc w:val="both"/>
      </w:pPr>
      <w:r>
        <w:rPr>
          <w:b/>
        </w:rPr>
        <w:t xml:space="preserve">        </w:t>
      </w:r>
      <w:r>
        <w:rPr>
          <w:b/>
        </w:rPr>
        <w:t>3.</w:t>
      </w:r>
      <w:r>
        <w:t xml:space="preserve"> Utvrđuje se kako za namirenje preostalog iznosa razlučnog prava navedenoga Razlučnog vjerovnika koji prelazi iznos iz točke 1. i 2. ovog Rješenja a do punog iznosa gore navedene tražbine osigurane razlučnim pravom, više nema raspoložive unovčene stečajne mase-kupovnine za namirenje iz iste ove nekretnine pa se odbija zahtjev istoga Razlučnog vjerovnika za namirenje razlučnog prava iz iste ove nekretnine u tome preostalom dijelu.</w:t>
      </w:r>
    </w:p>
    <w:p w:rsidRDefault="002F0647" w:rsidP="002F0647" w:rsidR="002F0647">
      <w:pPr>
        <w:pStyle w:val="IzvornikSavjetnikPotpis"/>
        <w:jc w:val="both"/>
      </w:pPr>
      <w:r>
        <w:rPr>
          <w:b/>
        </w:rPr>
        <w:t xml:space="preserve">      </w:t>
      </w:r>
      <w:r>
        <w:rPr>
          <w:b/>
        </w:rPr>
        <w:t xml:space="preserve">4. </w:t>
      </w:r>
      <w:r>
        <w:t>Isplata gore navedenog iznosa, radi namirenja gore navedenoga razlučnog prava, gore navedenome Razlučnom vjerovniku iz gore navedene unovčene nekretnine Dužnika, sve navedeno pod točkom 1. ovog Rješenja, izvršit će se nakon pravomoćnosti istog Rješenja.</w:t>
      </w:r>
    </w:p>
    <w:p w:rsidRDefault="002F0647" w:rsidP="002F0647" w:rsidR="002F0647">
      <w:pPr>
        <w:pStyle w:val="IzvornikSavjetnikPotpis"/>
        <w:jc w:val="center"/>
      </w:pPr>
      <w:r>
        <w:t>Obrazloženje</w:t>
      </w:r>
    </w:p>
    <w:p w:rsidRDefault="002F0647" w:rsidP="002F0647" w:rsidR="002F0647">
      <w:pPr>
        <w:pStyle w:val="IzvornikSavjetnikPotpis"/>
        <w:jc w:val="both"/>
      </w:pPr>
      <w:r>
        <w:t xml:space="preserve">          </w:t>
      </w:r>
      <w:r>
        <w:rPr>
          <w:b/>
        </w:rPr>
        <w:t>1.</w:t>
      </w:r>
      <w:r>
        <w:t xml:space="preserve"> U tijeku ovoga stečajnog postupka nad uvodno navedenim stečajnim Dužnikom – koji je stečajni postupak otvoren Rješenjem ovog Suda od 14. studenog 2012, broj: 14. St-533/11, – u ovom je stečajnom postupku prodana nekretnina Dužnika koje je isti bio vlasnik i koja je pobliže navedena u izrijeci ovog Rješenja a za cijenu-kupovninu koja je, također, pobliže navedena u izrijeci ovog Rješenja. Na istoj je nekretnini imao založno pravo u izrijeci navedeni Razlučni vjerovnik. Podneskom od 05. lipnja a u Sudu zaprimljenom uz podnesak od 06. lipnja 2017, Stečajni je upravitelj predložio iz ostvarene kupovnine u stečajnu masu Dužnika izdvojiti iznos od: 162.000,00 kuna na ime troškova utvrđivanja tražbine i troškova unovčenja a na ročištu održanom 20. lipnja 2017,</w:t>
      </w:r>
    </w:p>
    <w:p w:rsidRDefault="002F0647" w:rsidP="002F0647" w:rsidR="002F0647">
      <w:pPr>
        <w:pStyle w:val="IzvornikSavjetnikPotpis"/>
        <w:jc w:val="both"/>
      </w:pPr>
    </w:p>
    <w:p w:rsidRDefault="002F0647" w:rsidP="002F0647" w:rsidR="002F0647">
      <w:pPr>
        <w:pStyle w:val="IzvornikSavjetnikPotpis"/>
        <w:jc w:val="both"/>
      </w:pPr>
    </w:p>
    <w:p w:rsidRDefault="002F0647" w:rsidP="002F0647" w:rsidR="002F0647">
      <w:pPr>
        <w:pStyle w:val="IzvornikSavjetnikPotpis"/>
        <w:rPr>
          <w:b/>
        </w:rPr>
      </w:pPr>
      <w:r>
        <w:t xml:space="preserve">                                                                   </w:t>
      </w:r>
      <w:r>
        <w:rPr>
          <w:b/>
        </w:rPr>
        <w:t>- 3 -</w:t>
      </w:r>
      <w:r>
        <w:t xml:space="preserve">                              </w:t>
      </w:r>
      <w:r>
        <w:rPr>
          <w:b/>
        </w:rPr>
        <w:t>Broj: 14. St-533/2011.</w:t>
      </w:r>
    </w:p>
    <w:p w:rsidRDefault="002F0647" w:rsidP="002F0647" w:rsidR="002F0647">
      <w:pPr>
        <w:pStyle w:val="IzvornikSavjetnikPotpis"/>
        <w:jc w:val="both"/>
      </w:pPr>
      <w:r>
        <w:t>isti je predložio iz ostvarene kupovnine za potrebe plaćanja PDV-a, ako se isti bude morao platiti, rezervirati još i iznos od: 240.000,00 kuna a cijeli preostali iznos isplatiti Razlučnom vjerovniku na ime namirenja razlučnog prava a koji će time biti samo dijelomično namiren u razlučnom pravu. Ako bi se u roku od mjesec dana utvrdilo kako se PDV ne mora platiti, tada bi se i rezervirani iznos od: 240.000,00 kuna isplatio Razlučnom vjerovniku. Ako bi u istome roku od mjesec dana Stečajni upravitelj utvrdio kako ima obveze plaćanja PDV-a i isti PDV tada plati Poreznoj upravi pa se nakon tako plaćenog PDV-a naknadno utvrdi kako PDV, ipak, nije trebalo platiti i potom se ostvari pravo na povrat plaćenog PDV-a, i tada će se iznos od: 240.000,00 kuna iz točke 1.b), nakon što se ostvari povrat plaćenog PDV-a,  isplatiti istome Razlučnom vjerovniku. Sve je to sukladno pravilima Stečajnog zakona (</w:t>
      </w:r>
      <w:r>
        <w:rPr>
          <w:i/>
        </w:rPr>
        <w:t>Narodne novine</w:t>
      </w:r>
      <w:r>
        <w:t xml:space="preserve">, br.-i: od 44/96. do 133/12, dalje: SZ, u vezi sa člankom 441, Stečajnog zakona, </w:t>
      </w:r>
      <w:r>
        <w:rPr>
          <w:i/>
        </w:rPr>
        <w:t>Narodne novine</w:t>
      </w:r>
      <w:r>
        <w:t>, br.: 71/15, dalje: SZ/15). Na ročištu radi namirenja razlučnog prava održanom jučer – 20. lipnja 2017, punomoćnik Razlučnog vjerovnika nije prigovorio prijedlogu raspodjele kupovnine koju je predložio Stečajni upravitelj a među strankama je nesporno postojanje razlučnog prava u korist u izrijeci ovog Rješenja navedenoga Razlučnog vjerovnika, što je utvrđeno i iz upisa u zemljišnim knjigama.</w:t>
      </w:r>
    </w:p>
    <w:p w:rsidRDefault="002F0647" w:rsidP="002F0647" w:rsidR="002F0647">
      <w:pPr>
        <w:pStyle w:val="IzvornikSavjetnikPotpis"/>
        <w:jc w:val="both"/>
      </w:pPr>
      <w:r>
        <w:rPr>
          <w:b/>
          <w:lang w:val="en-US"/>
        </w:rPr>
        <w:t xml:space="preserve">          2. </w:t>
      </w:r>
      <w:r>
        <w:t>Odredbom članka 164.a, stavak 3, SZ, propisano je kako će stečajni sudac, nakon što u stečajnom postupku unovči stvar (…) na kojoj postoji razlučno pravo upisano u javnoj knjizi, isti će iz iznosa ostvarenog prodajom namiriti troškove unovčenja obračunate prema pravilima iz članka 170. istog Zakona, zatim namiriti tražbine razlučnih vjerovnika prema redoslijedu predviđenom pravilima ovršnog postupka i preostali iznos predati stečajnom upravitelju za namirenje stečajnih vjerovnika. Također, odredbom članka 170, SZ, propisano je kako se troškovi utvrđivanja tražbine (razlučnog vjerovnika) i troškovi unovčenja, određuju paušalno u iznosu od 5% + 5% od utrška a ako su stvarno nastali troškovi i ostale obveze stečajne mase znatno niži ili viši, odredit će se u stvarnoj visini. Ako je zbog unovčenja stečajna masa opterećena porezom, iznos toga poreza pridodaje se troškovima unovčenja.</w:t>
      </w:r>
    </w:p>
    <w:p w:rsidRDefault="002F0647" w:rsidP="002F0647" w:rsidR="002F0647">
      <w:pPr>
        <w:pStyle w:val="IzvornikSavjetnikPotpis"/>
        <w:jc w:val="both"/>
      </w:pPr>
      <w:r>
        <w:rPr>
          <w:b/>
        </w:rPr>
        <w:t xml:space="preserve">       </w:t>
      </w:r>
      <w:r>
        <w:rPr>
          <w:b/>
        </w:rPr>
        <w:t>3.</w:t>
      </w:r>
      <w:r>
        <w:t xml:space="preserve"> Ističe se kako nitko nije prijavio razlučno pravo kao pravo odvojenog namirenja iz kupovnine ostvarene prodajom u izrijeci navedene nekretnine, osim u izrijeci navedenog Razlučnog vjerovnika kojeg to pravo proizlazi iz upisa u zemljišnim knjigama, iako su javnom objavom Zaključka ovog Suda od 01. lipnja 2017. preko e-Oglasne ploče Suda svi zainteresirani bili pozvani prijaviti pravo na odvojeno namirenje iz navedene unovčene imovine Dužnika pa i iz toga ovaj Sud smatra utvrđenim kako nitko, osim u izrijeci ovog Rješenja navedenoga Razlučnog vjerovnika, nije imao razlučno pravo na istoj toj imovini Dužnika, prodajom koje se je ostvarena kupovnina raspravila na ročištu održanom kod ovog Suda jučer – 20. lipnja 2017. i kojom se kupovninom namiruje Razlučni vjerovnik iz izrijeke ovog Rješenja u razlučnom pravu i to samo jednim dijelom – u okviru raspoložive kupovnine.</w:t>
      </w:r>
    </w:p>
    <w:p w:rsidRDefault="002F0647" w:rsidP="002F0647" w:rsidR="002F0647">
      <w:pPr>
        <w:pStyle w:val="IzvornikSavjetnikPotpis"/>
        <w:jc w:val="both"/>
      </w:pPr>
    </w:p>
    <w:p w:rsidRDefault="002F0647" w:rsidP="002F0647" w:rsidR="002F0647">
      <w:pPr>
        <w:pStyle w:val="IzvornikSavjetnikPotpis"/>
      </w:pPr>
    </w:p>
    <w:p w:rsidRDefault="002F0647" w:rsidP="002F0647" w:rsidR="002F0647">
      <w:pPr>
        <w:pStyle w:val="IzvornikSavjetnikPotpis"/>
      </w:pPr>
    </w:p>
    <w:p w:rsidRDefault="002F0647" w:rsidP="002F0647" w:rsidR="002F0647">
      <w:pPr>
        <w:pStyle w:val="IzvornikSavjetnikPotpis"/>
        <w:rPr>
          <w:b/>
        </w:rPr>
      </w:pPr>
      <w:r>
        <w:t xml:space="preserve">                                                                   </w:t>
      </w:r>
      <w:r>
        <w:rPr>
          <w:b/>
        </w:rPr>
        <w:t>- 4 -</w:t>
      </w:r>
      <w:r>
        <w:t xml:space="preserve">                              </w:t>
      </w:r>
      <w:r>
        <w:rPr>
          <w:b/>
        </w:rPr>
        <w:t>Broj: 14. St-533/2011.</w:t>
      </w:r>
    </w:p>
    <w:p w:rsidRDefault="002F0647" w:rsidP="002F0647" w:rsidR="002F0647">
      <w:pPr>
        <w:pStyle w:val="IzvornikSavjetnikPotpis"/>
        <w:rPr>
          <w:b/>
        </w:rPr>
      </w:pPr>
    </w:p>
    <w:p w:rsidRDefault="002F0647" w:rsidP="002F0647" w:rsidR="002F0647">
      <w:pPr>
        <w:pStyle w:val="IzvornikSavjetnikPotpis"/>
        <w:jc w:val="both"/>
      </w:pPr>
      <w:r>
        <w:rPr>
          <w:b/>
          <w:lang w:val="en-US"/>
        </w:rPr>
        <w:t xml:space="preserve">          4. </w:t>
      </w:r>
      <w:r>
        <w:t>Kako nije bilo spora u pogledu iznosa troškova od: 162.000,00 kuna a koji se iz ostvarene kupovnine od prodane nekretnine treba izdvojiti u korist stečajne mase Dužnika niti je bilo spora u vezi rezervacije iznosa od 240.000,00 kuna za potrebe plaćanja PDV-a ako se isti PDV bude morao platiti a što je još nesigurno, sukladno članku 170, SZ, to je Sud raspoloživi iznos kupovnine od: 1.200.000,00 kuna od unovčene nekretnine, raspodijelio na način kako je to navedeno u izrijeci ovog Rješenja pod točkom 1. Ako bi naknadno roku od mjesec dana Stečajni upravitelj utvrdio kako nema obveze plaćanja PDV-a, tada je Sud Stečajnog upravitelja obvezao iznos od: 240.000,00 kuna iz točke 1.b) isplatiti istome Razlučnom vjerovniku. Ako bi u istome roku od mjesec dana Stečajni upravitelj utvrdio kako ima obveze plaćanja PDV-a i isti PDV tada platio Poreznoj upravi pa se nakon tako plaćenog PDV-a naknadno utvrdi kako PDV, ipak, nije trebalo platiti i potom se ostvari pravo na povrat plaćenog PDV-a, tada je Sud Stečajnog upravitelja, također, obvezao iznos od: 240.000,00 kuna iz točke 1.b), nakon što ostvari povrat toga plaćenog PDV-a,  isplatiti istome Razlučnom vjerovniku, kako je to sve riješeno pod točkom 2, izrijeke Rješenja.</w:t>
      </w:r>
    </w:p>
    <w:p w:rsidRDefault="002F0647" w:rsidP="002F0647" w:rsidR="002F0647">
      <w:pPr>
        <w:pStyle w:val="IzvornikSavjetnikPotpis"/>
        <w:jc w:val="both"/>
      </w:pPr>
      <w:r>
        <w:t xml:space="preserve">          </w:t>
      </w:r>
      <w:r>
        <w:rPr>
          <w:b/>
        </w:rPr>
        <w:t>5.</w:t>
      </w:r>
      <w:r>
        <w:t xml:space="preserve"> Kako iz raspoložive kupovnine ostvarene prodajom u izrijeci navedene nekretnine nema novčanih sredstava i za namirenje preostalog iznosa razlučnog prava Razlučnog vjerovnika, ta je činjenica utvrđena ovim Rješenjem te je u tome preostalom dijelu zahtjev Razlučnog vjerovnika za namirenje odbijen, kako je to i riješeno pod točkom 3, izrijeke ovog Rješenja. </w:t>
      </w:r>
    </w:p>
    <w:p w:rsidRDefault="002F0647" w:rsidP="002F0647" w:rsidR="002F0647">
      <w:pPr>
        <w:pStyle w:val="IzvornikSavjetnikPotpis"/>
        <w:jc w:val="both"/>
      </w:pPr>
      <w:r>
        <w:rPr>
          <w:b/>
        </w:rPr>
        <w:t xml:space="preserve">          6. </w:t>
      </w:r>
      <w:r>
        <w:t>Isplata će se po ovom Rješenju provesti nakon pravomoćnosti istog Rješenja, sukladno odredbi članka 125, Ovršnog zakona (</w:t>
      </w:r>
      <w:r>
        <w:rPr>
          <w:i/>
        </w:rPr>
        <w:t>Narodne novine,</w:t>
      </w:r>
      <w:r>
        <w:t xml:space="preserve"> br.: 112/12, 25/13. i 93/14, OZ) radi čega je temeljem iste odredbe OZ, riješeno kao u izrijeci ovog Rješenja pod točkom 4.  </w:t>
      </w:r>
    </w:p>
    <w:p w:rsidRDefault="002F0647" w:rsidP="002F0647" w:rsidR="002F0647">
      <w:pPr>
        <w:pStyle w:val="IzvornikSavjetnikPotpis"/>
        <w:jc w:val="both"/>
      </w:pPr>
      <w:r>
        <w:rPr>
          <w:b/>
        </w:rPr>
        <w:t xml:space="preserve">          7.</w:t>
      </w:r>
      <w:r>
        <w:t xml:space="preserve"> Sukladno svemu navedenom i temeljem navedenih odredaba pozitivnih propisa, riješeno je kao u izrijeci.</w:t>
      </w:r>
    </w:p>
    <w:p w:rsidRDefault="002F0647" w:rsidP="002F0647" w:rsidR="002F0647">
      <w:pPr>
        <w:pStyle w:val="IzvornikSavjetnikPotpis"/>
        <w:jc w:val="center"/>
      </w:pPr>
      <w:r>
        <w:t>Split, 21. lipnja 2017.</w:t>
      </w:r>
    </w:p>
    <w:p w:rsidRDefault="002F0647" w:rsidP="002F0647" w:rsidR="002F0647">
      <w:pPr>
        <w:pStyle w:val="IzvornikSavjetnikPotpis"/>
      </w:pPr>
      <w:r>
        <w:t xml:space="preserve">                                                                                                        STEČAJNI SUDAC:</w:t>
      </w:r>
    </w:p>
    <w:p w:rsidRDefault="002F0647" w:rsidP="002F0647" w:rsidR="002F0647">
      <w:pPr>
        <w:pStyle w:val="IzvornikSavjetnikPotpis"/>
      </w:pPr>
      <w:r>
        <w:t xml:space="preserve">                                                                                                               Jozo Ćaleta,</w:t>
      </w:r>
    </w:p>
    <w:p w:rsidRDefault="002F0647" w:rsidP="002F0647" w:rsidR="002F0647">
      <w:pPr>
        <w:pStyle w:val="IzvornikSavjetnikPotpis"/>
        <w:rPr>
          <w:u w:val="single"/>
        </w:rPr>
      </w:pPr>
    </w:p>
    <w:p w:rsidRDefault="002F0647" w:rsidP="002F0647" w:rsidR="002F0647">
      <w:pPr>
        <w:pStyle w:val="IzvornikSavjetnikPotpis"/>
      </w:pPr>
      <w:r>
        <w:rPr>
          <w:u w:val="single"/>
        </w:rPr>
        <w:t>Pravna pouka:</w:t>
      </w:r>
      <w:r>
        <w:t xml:space="preserve"> Protiv ovog Rješenja može se izjaviti Žalba. Žalba se izjavljuje u roku od osam (8.) dana, podnosi se u tri primjeraka Trgovačkom sudu u Splitu, Split, Sukoišanska </w:t>
      </w:r>
      <w:smartTag w:element="metricconverter" w:uri="urn:schemas-microsoft-com:office:smarttags">
        <w:smartTagPr>
          <w:attr w:val="6. a" w:name="ProductID"/>
        </w:smartTagPr>
        <w:r>
          <w:t>6. a</w:t>
        </w:r>
      </w:smartTag>
      <w:r>
        <w:t xml:space="preserve"> o istoj Žalbi u drugom stupnju odlučuje Visoki trgovački sud Republike Hrvatske u Zagrebu.</w:t>
      </w:r>
    </w:p>
    <w:p w:rsidRDefault="002F0647" w:rsidP="002F0647" w:rsidR="002F0647">
      <w:pPr>
        <w:pStyle w:val="IzvornikSavjetnikPotpis"/>
      </w:pPr>
    </w:p>
    <w:p w:rsidRDefault="002F0647" w:rsidP="002F0647" w:rsidR="002F0647">
      <w:pPr>
        <w:pStyle w:val="IzvornikSavjetnikPotpis"/>
        <w:rPr>
          <w:b/>
        </w:rPr>
      </w:pPr>
      <w:r>
        <w:t xml:space="preserve">                                                                   </w:t>
      </w:r>
      <w:r>
        <w:rPr>
          <w:b/>
        </w:rPr>
        <w:t>- 5 -</w:t>
      </w:r>
      <w:r>
        <w:t xml:space="preserve">                              </w:t>
      </w:r>
      <w:r>
        <w:rPr>
          <w:b/>
        </w:rPr>
        <w:t>Broj: 14. St-533/2011.</w:t>
      </w:r>
    </w:p>
    <w:p w:rsidRDefault="002F0647" w:rsidP="002F0647" w:rsidR="002F0647">
      <w:pPr>
        <w:pStyle w:val="IzvornikSavjetnikPotpis"/>
      </w:pPr>
    </w:p>
    <w:p w:rsidRDefault="002F0647" w:rsidP="002F0647" w:rsidR="002F0647">
      <w:pPr>
        <w:pStyle w:val="IzvornikSavjetnik"/>
      </w:pPr>
      <w:r>
        <w:t>DNA:</w:t>
      </w:r>
    </w:p>
    <w:p w:rsidRDefault="002F0647" w:rsidP="002F0647" w:rsidR="002F0647">
      <w:pPr>
        <w:pStyle w:val="IzvornikSavjetnik"/>
      </w:pPr>
    </w:p>
    <w:p w:rsidRDefault="002F0647" w:rsidP="002F0647" w:rsidR="002F0647">
      <w:pPr>
        <w:pStyle w:val="IzvornikSavjetnik"/>
      </w:pPr>
      <w:r>
        <w:t xml:space="preserve">1.  Stečajni upravitelj: </w:t>
      </w:r>
      <w:r>
        <w:rPr>
          <w:lang w:val="fr-FR"/>
        </w:rPr>
        <w:t>Marko Bitanga, iz Podstrane, Radićeva 47,</w:t>
      </w:r>
      <w:r>
        <w:t xml:space="preserve"> osobnom dostavom,</w:t>
      </w:r>
    </w:p>
    <w:p w:rsidRDefault="002F0647" w:rsidP="002F0647" w:rsidR="002F0647">
      <w:pPr>
        <w:pStyle w:val="IzvornikSavjetnik"/>
      </w:pPr>
      <w:r>
        <w:rPr>
          <w:bCs/>
        </w:rPr>
        <w:t xml:space="preserve">2.  </w:t>
      </w:r>
      <w:r>
        <w:t>Manuela Špoljarić, odvjetnica u Odvjetničkom društvu: LEKO I PARTNERI,</w:t>
      </w:r>
    </w:p>
    <w:p w:rsidRDefault="002F0647" w:rsidP="002F0647" w:rsidR="002F0647">
      <w:pPr>
        <w:pStyle w:val="IzvornikSavjetnik"/>
        <w:rPr>
          <w:lang w:val="en-US"/>
        </w:rPr>
      </w:pPr>
      <w:r>
        <w:t xml:space="preserve">     Zagreb, Domagojeva 18. (za PRIVREDNA BANKA ZAGREB, d.d.), osobnom </w:t>
      </w:r>
    </w:p>
    <w:p w:rsidRDefault="002F0647" w:rsidP="002F0647" w:rsidR="002F0647">
      <w:pPr>
        <w:pStyle w:val="IzvornikSavjetnik"/>
      </w:pPr>
      <w:r>
        <w:t xml:space="preserve">     dostavom,</w:t>
      </w:r>
    </w:p>
    <w:p w:rsidRDefault="002F0647" w:rsidP="002F0647" w:rsidR="002F0647">
      <w:pPr>
        <w:pStyle w:val="IzvornikSavjetnik"/>
        <w:rPr>
          <w:bCs/>
          <w:lang w:val="en-US"/>
        </w:rPr>
      </w:pPr>
      <w:r>
        <w:rPr>
          <w:bCs/>
        </w:rPr>
        <w:t>3.  Mrežna stranica e-Oglasna ploča sudova – rok 30. dana,</w:t>
      </w:r>
    </w:p>
    <w:p w:rsidRDefault="002F0647" w:rsidP="002F0647" w:rsidR="002F0647">
      <w:pPr>
        <w:pStyle w:val="IzvornikSavjetnik"/>
        <w:rPr>
          <w:bCs/>
        </w:rPr>
      </w:pPr>
      <w:r>
        <w:rPr>
          <w:bCs/>
        </w:rPr>
        <w:t>4.  Spis.</w:t>
      </w:r>
    </w:p>
    <w:p w:rsidRDefault="002F0647" w:rsidP="002F0647" w:rsidR="002F0647">
      <w:pPr>
        <w:pStyle w:val="IzvornikSavjetnik"/>
        <w:rPr>
          <w:bCs/>
        </w:rPr>
      </w:pPr>
    </w:p>
    <w:p w:rsidRDefault="002F0647" w:rsidP="002F0647" w:rsidR="002F0647">
      <w:pPr>
        <w:pStyle w:val="IzvornikSavjetnik"/>
        <w:rPr>
          <w:bCs/>
        </w:rPr>
      </w:pPr>
    </w:p>
    <w:p w:rsidRDefault="002F0647" w:rsidP="002F0647" w:rsidR="002F0647">
      <w:pPr>
        <w:pStyle w:val="IzvornikSavjetnik"/>
        <w:rPr>
          <w:bCs/>
        </w:rPr>
      </w:pPr>
    </w:p>
    <w:p w:rsidRDefault="002F0647" w:rsidP="002F0647" w:rsidR="002F0647">
      <w:pPr>
        <w:pStyle w:val="IzvornikSavjetnik"/>
        <w:rPr>
          <w:bCs/>
        </w:rPr>
      </w:pPr>
      <w:r>
        <w:rPr>
          <w:bCs/>
        </w:rPr>
        <w:t>Split, 21. lipnja 2017.</w:t>
      </w:r>
    </w:p>
    <w:p w:rsidRDefault="002F0647" w:rsidP="002F0647" w:rsidR="002F0647">
      <w:pPr>
        <w:pStyle w:val="IzvornikSavjetnikPotpis"/>
        <w:rPr>
          <w:bCs/>
        </w:rPr>
      </w:pPr>
      <w:r>
        <w:rPr>
          <w:bCs/>
        </w:rPr>
        <w:t xml:space="preserve">                                                                                  S U D A C:</w:t>
      </w:r>
    </w:p>
    <w:p w:rsidRDefault="002F0647" w:rsidP="002F0647" w:rsidR="002F0647">
      <w:pPr>
        <w:pStyle w:val="IzvornikSavjetnikPotpis"/>
      </w:pPr>
      <w:r>
        <w:rPr>
          <w:bCs/>
        </w:rPr>
        <w:t xml:space="preserve">                                                                                  Jozo Ćaleta,</w:t>
      </w:r>
    </w:p>
    <w:p w:rsidRDefault="002F0647" w:rsidP="002F0647" w:rsidR="002F0647">
      <w:pPr>
        <w:pStyle w:val="IzvornikSavjetnikPotpis"/>
      </w:pPr>
    </w:p>
    <w:p w:rsidRDefault="002F0647" w:rsidP="002F0647" w:rsidR="002F0647">
      <w:pPr>
        <w:pStyle w:val="IzvornikSavjetnikPotpis"/>
      </w:pPr>
    </w:p>
    <w:p w:rsidRDefault="002F0647" w:rsidP="002F0647" w:rsidR="002F0647">
      <w:pPr>
        <w:pStyle w:val="IzvornikSavjetnikPotpis"/>
      </w:pPr>
    </w:p>
    <w:p w:rsidRDefault="002F0647" w:rsidP="002F0647" w:rsidR="002F0647">
      <w:pPr>
        <w:pStyle w:val="IzvornikSavjetnikPotpis"/>
      </w:pPr>
    </w:p>
    <w:p w:rsidRDefault="002F0647" w:rsidP="002F0647" w:rsidR="002F0647">
      <w:pPr>
        <w:pStyle w:val="IzvornikSavjetnikPotpis"/>
      </w:pPr>
    </w:p>
    <w:p w:rsidRDefault="002F0647" w:rsidP="002F0647" w:rsidR="002F0647">
      <w:pPr>
        <w:pStyle w:val="IzvornikSavjetnikPotpis"/>
      </w:pPr>
    </w:p>
    <w:p w:rsidRDefault="002F0647" w:rsidP="002F0647" w:rsidR="002F0647">
      <w:pPr>
        <w:pStyle w:val="IzvornikSavjetnikPotpis"/>
      </w:pPr>
    </w:p>
    <w:p w:rsidRDefault="00AE649C" w:rsidP="002F0647" w:rsidR="00AE649C" w:rsidRPr="00B76F3C">
      <w:pPr>
        <w:pStyle w:val="IzvornikSavjetnikPot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0647"/>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30127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2017.</izvorni_sadrzaj>
    <derivirana_varijabla naziv="DomainObject.DatumDonosenjaOdluke_1">21.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St-533/2011-271</izvorni_sadrzaj>
    <derivirana_varijabla naziv="DomainObject.Oznaka_1">St-533/2011-271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2011.</izvorni_sadrzaj>
    <derivirana_varijabla naziv="DomainObject.Predmet.DatumOsnivanja_1">27.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St-533/2011</izvorni_sadrzaj>
    <derivirana_varijabla naziv="DomainObject.Predmet.OznakaBroj_1">St-533/2011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PODOVI, društvo s ograničenom odgovornošću za građenje "u stečaju"</izvorni_sadrzaj>
    <derivirana_varijabla naziv="DomainObject.Predmet.ProtustrankaFormated_1">  PODOVI, društvo s ograničenom odgovornošću za građenje "u stečaju"</derivirana_varijabla>
  </DomainObject.Predmet.ProtustrankaFormated>
  <DomainObject.Predmet.ProtustrankaFormatedOIB>
    <izvorni_sadrzaj>  PODOVI, društvo s ograničenom odgovornošću za građenje "u stečaju", OIB 69976343666</izvorni_sadrzaj>
    <derivirana_varijabla naziv="DomainObject.Predmet.ProtustrankaFormatedOIB_1">  PODOVI, društvo s ograničenom odgovornošću za građenje "u stečaju", OIB 69976343666</derivirana_varijabla>
  </DomainObject.Predmet.ProtustrankaFormatedOIB>
  <DomainObject.Predmet.ProtustrankaFormatedWithAdress>
    <izvorni_sadrzaj> PODOVI, društvo s ograničenom odgovornošću za građenje "u stečaju", Trondheimska 4/D, 21000 Split</izvorni_sadrzaj>
    <derivirana_varijabla naziv="DomainObject.Predmet.ProtustrankaFormatedWithAdress_1"> PODOVI, društvo s ograničenom odgovornošću za građenje "u stečaju", Trondheimska 4/D, 21000 Split</derivirana_varijabla>
  </DomainObject.Predmet.ProtustrankaFormatedWithAdress>
  <DomainObject.Predmet.ProtustrankaFormatedWithAdressOIB>
    <izvorni_sadrzaj> PODOVI, društvo s ograničenom odgovornošću za građenje "u stečaju", OIB 69976343666, Trondheimska 4/D, 21000 Split</izvorni_sadrzaj>
    <derivirana_varijabla naziv="DomainObject.Predmet.ProtustrankaFormatedWithAdressOIB_1"> PODOVI, društvo s ograničenom odgovornošću za građenje "u stečaju", OIB 69976343666, Trondheimska 4/D, 21000 Split</derivirana_varijabla>
  </DomainObject.Predmet.ProtustrankaFormatedWithAdressOIB>
  <DomainObject.Predmet.ProtustrankaWithAdress>
    <izvorni_sadrzaj>PODOVI, društvo s ograničenom odgovornošću za građenje "u stečaju" Trondheimska 4/D, 21000 Split</izvorni_sadrzaj>
    <derivirana_varijabla naziv="DomainObject.Predmet.ProtustrankaWithAdress_1">PODOVI, društvo s ograničenom odgovornošću za građenje "u stečaju" Trondheimska 4/D, 21000 Split</derivirana_varijabla>
  </DomainObject.Predmet.ProtustrankaWithAdress>
  <DomainObject.Predmet.ProtustrankaWithAdressOIB>
    <izvorni_sadrzaj>PODOVI, društvo s ograničenom odgovornošću za građenje "u stečaju", OIB 69976343666, Trondheimska 4/D, 21000 Split</izvorni_sadrzaj>
    <derivirana_varijabla naziv="DomainObject.Predmet.ProtustrankaWithAdressOIB_1">PODOVI, društvo s ograničenom odgovornošću za građenje "u stečaju", OIB 69976343666, Trondheimska 4/D, 21000 Split</derivirana_varijabla>
  </DomainObject.Predmet.ProtustrankaWithAdressOIB>
  <DomainObject.Predmet.ProtustrankaNazivFormated>
    <izvorni_sadrzaj>PODOVI, društvo s ograničenom odgovornošću za građenje "u stečaju"</izvorni_sadrzaj>
    <derivirana_varijabla naziv="DomainObject.Predmet.ProtustrankaNazivFormated_1">PODOVI, društvo s ograničenom odgovornošću za građenje "u stečaju"</derivirana_varijabla>
  </DomainObject.Predmet.ProtustrankaNazivFormated>
  <DomainObject.Predmet.ProtustrankaNazivFormatedOIB>
    <izvorni_sadrzaj>PODOVI, društvo s ograničenom odgovornošću za građenje "u stečaju", OIB 69976343666</izvorni_sadrzaj>
    <derivirana_varijabla naziv="DomainObject.Predmet.ProtustrankaNazivFormatedOIB_1">PODOVI, društvo s ograničenom odgovornošću za građenje "u stečaju", OIB 69976343666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zastupanog po punomoćniku Odvjetničko društvo Leko i partneri društvo s ograničenom odgovornošću</izvorni_sadrzaj>
    <derivirana_varijabla naziv="DomainObject.Predmet.StrankaFormated_1">  PRIVREDNA BANKA ZAGREB d.d. zastupanog po punomoćniku Odvjetničko društvo Leko i partneri društvo s ograničenom odgovornošću</derivirana_varijabla>
  </DomainObject.Predmet.StrankaFormated>
  <DomainObject.Predmet.StrankaFormatedOIB>
    <izvorni_sadrzaj>  PRIVREDNA BANKA ZAGREB d.d., OIB 02535697732 zastupanog po punomoćniku Odvjetničko društvo Leko i partneri društvo s ograničenom odgovornošću</izvorni_sadrzaj>
    <derivirana_varijabla naziv="DomainObject.Predmet.StrankaFormatedOIB_1">  PRIVREDNA BANKA ZAGREB d.d., OIB 02535697732 zastupanog po punomoćniku Odvjetničko društvo Leko i partneri društvo s ograničenom odgovornošću</derivirana_varijabla>
  </DomainObject.Predmet.StrankaFormatedOIB>
  <DomainObject.Predmet.StrankaFormatedWithAdress>
    <izvorni_sadrzaj> PRIVREDNA BANKA ZAGREB d.d., Račkoga 6, 10000 Zagreb zastupanog po punomoćniku Odvjetničko društvo Leko i partneri društvo s ograničenom odgovornošću</izvorni_sadrzaj>
    <derivirana_varijabla naziv="DomainObject.Predmet.StrankaFormatedWithAdress_1"> PRIVREDNA BANKA ZAGREB d.d., Račkoga 6, 10000 Zagreb zastupanog po punomoćniku Odvjetničko društvo Leko i partneri društvo s ograničenom odgovornošću</derivirana_varijabla>
  </DomainObject.Predmet.StrankaFormatedWithAdress>
  <DomainObject.Predmet.StrankaFormatedWithAdressOIB>
    <izvorni_sadrzaj> PRIVREDNA BANKA ZAGREB d.d., OIB 02535697732, Račkoga 6, 10000 Zagreb zastupanog po punomoćniku Odvjetničko društvo Leko i partneri društvo s ograničenom odgovornošću</izvorni_sadrzaj>
    <derivirana_varijabla naziv="DomainObject.Predmet.StrankaFormatedWithAdressOIB_1"> PRIVREDNA BANKA ZAGREB d.d., OIB 02535697732, Račkoga 6, 10000 Zagreb zastupanog po punomoćniku Odvjetničko društvo Leko i partneri društvo s ograničenom odgovornošću</derivirana_varijabla>
  </DomainObject.Predmet.StrankaFormatedWithAdressOIB>
  <DomainObject.Predmet.StrankaWithAdress>
    <izvorni_sadrzaj>PRIVREDNA BANKA ZAGREB d.d. Račkoga 6,10000 Zagreb</izvorni_sadrzaj>
    <derivirana_varijabla naziv="DomainObject.Predmet.StrankaWithAdress_1">PRIVREDNA BANKA ZAGREB d.d. Račkoga 6,10000 Zagreb</derivirana_varijabla>
  </DomainObject.Predmet.StrankaWithAdress>
  <DomainObject.Predmet.StrankaWithAdressOIB>
    <izvorni_sadrzaj>PRIVREDNA BANKA ZAGREB d.d., OIB 02535697732, Račkoga 6,10000 Zagreb</izvorni_sadrzaj>
    <derivirana_varijabla naziv="DomainObject.Predmet.StrankaWithAdressOIB_1">PRIVREDNA BANKA ZAGREB d.d., OIB 02535697732, Račkoga 6,10000 Zagreb</derivirana_varijabla>
  </DomainObject.Predmet.StrankaWithAdressOIB>
  <DomainObject.Predmet.StrankaNazivFormated>
    <izvorni_sadrzaj>PRIVREDNA BANKA ZAGREB d.d.</izvorni_sadrzaj>
    <derivirana_varijabla naziv="DomainObject.Predmet.StrankaNazivFormated_1">PRIVREDNA BANKA ZAGREB d.d.</derivirana_varijabla>
  </DomainObject.Predmet.StrankaNazivFormated>
  <DomainObject.Predmet.StrankaNazivFormatedOIB>
    <izvorni_sadrzaj>PRIVREDNA BANKA ZAGREB d.d., OIB 02535697732</izvorni_sadrzaj>
    <derivirana_varijabla naziv="DomainObject.Predmet.StrankaNazivFormatedOIB_1">PRIVREDNA BANKA ZAGREB d.d.,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3908865.72</izvorni_sadrzaj>
    <derivirana_varijabla naziv="DomainObject.Predmet.TrenutnaVrijednost_1">3908865.72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PRIVREDNA BANKA ZAGREB d.d. zastupanog po punomoćniku Odvjetničko društvo Leko i partneri društvo s ograničenom odgovornošću</item>
    </izvorni_sadrzaj>
    <derivirana_varijabla naziv="DomainObject.Predmet.StrankaListFormated_1">
      <item>PRIVREDNA BANKA ZAGREB d.d. zastupanog po punomoćniku Odvjetničko društvo Leko i partneri društvo s ograničenom odgovornošću</item>
    </derivirana_varijabla>
  </DomainObject.Predmet.StrankaListFormated>
  <DomainObject.Predmet.StrankaListFormatedOIB>
    <izvorni_sadrzaj>
      <item>PRIVREDNA BANKA ZAGREB d.d., OIB 02535697732 zastupanog po punomoćniku Odvjetničko društvo Leko i partneri društvo s ograničenom odgovornošću</item>
    </izvorni_sadrzaj>
    <derivirana_varijabla naziv="DomainObject.Predmet.StrankaListFormatedOIB_1">
      <item>PRIVREDNA BANKA ZAGREB d.d., OIB 02535697732 zastupanog po punomoćniku Odvjetničko društvo Leko i partneri društvo s ograničenom odgovornošću</item>
    </derivirana_varijabla>
  </DomainObject.Predmet.StrankaListFormatedOIB>
  <DomainObject.Predmet.StrankaListFormatedWithAdress>
    <izvorni_sadrzaj>
      <item>PRIVREDNA BANKA ZAGREB d.d., Račkoga 6, 10000 Zagreb zastupanog po punomoćniku Odvjetničko društvo Leko i partneri društvo s ograničenom odgovornošću</item>
    </izvorni_sadrzaj>
    <derivirana_varijabla naziv="DomainObject.Predmet.StrankaListFormatedWithAdress_1">
      <item>PRIVREDNA BANKA ZAGREB d.d., Račkoga 6, 10000 Zagreb zastupanog po punomoćniku Odvjetničko društvo Leko i partneri društvo s ograničenom odgovornošću</item>
    </derivirana_varijabla>
  </DomainObject.Predmet.StrankaListFormatedWithAdress>
  <DomainObject.Predmet.StrankaListFormatedWithAdressOIB>
    <izvorni_sadrzaj>
      <item>PRIVREDNA BANKA ZAGREB d.d., OIB 02535697732, Račkoga 6, 10000 Zagreb zastupanog po punomoćniku Odvjetničko društvo Leko i partneri društvo s ograničenom odgovornošću</item>
    </izvorni_sadrzaj>
    <derivirana_varijabla naziv="DomainObject.Predmet.StrankaListFormatedWithAdressOIB_1">
      <item>PRIVREDNA BANKA ZAGREB d.d., OIB 02535697732, Račkoga 6, 10000 Zagreb zastupanog po punomoćniku Odvjetničko društvo Leko i partneri društvo s ograničenom odgovornošću</item>
    </derivirana_varijabla>
  </DomainObject.Predmet.StrankaListFormatedWithAdressOIB>
  <DomainObject.Predmet.StrankaListNazivFormated>
    <izvorni_sadrzaj>
      <item>PRIVREDNA BANKA ZAGREB d.d.</item>
    </izvorni_sadrzaj>
    <derivirana_varijabla naziv="DomainObject.Predmet.StrankaListNazivFormated_1">
      <item>PRIVREDNA BANKA ZAGREB d.d.</item>
    </derivirana_varijabla>
  </DomainObject.Predmet.StrankaListNazivFormated>
  <DomainObject.Predmet.StrankaListNazivFormatedOIB>
    <izvorni_sadrzaj>
      <item>PRIVREDNA BANKA ZAGREB d.d., OIB 02535697732</item>
    </izvorni_sadrzaj>
    <derivirana_varijabla naziv="DomainObject.Predmet.StrankaListNazivFormatedOIB_1">
      <item>PRIVREDNA BANKA ZAGREB d.d., OIB 02535697732</item>
    </derivirana_varijabla>
  </DomainObject.Predmet.StrankaListNazivFormatedOIB>
  <DomainObject.Predmet.ProtuStrankaListFormated>
    <izvorni_sadrzaj>
      <item>PODOVI, društvo s ograničenom odgovornošću za građenje "u stečaju"</item>
    </izvorni_sadrzaj>
    <derivirana_varijabla naziv="DomainObject.Predmet.ProtuStrankaListFormated_1">
      <item>PODOVI, društvo s ograničenom odgovornošću za građenje "u stečaju"</item>
    </derivirana_varijabla>
  </DomainObject.Predmet.ProtuStrankaListFormated>
  <DomainObject.Predmet.ProtuStrankaListFormatedOIB>
    <izvorni_sadrzaj>
      <item>PODOVI, društvo s ograničenom odgovornošću za građenje "u stečaju", OIB 69976343666</item>
    </izvorni_sadrzaj>
    <derivirana_varijabla naziv="DomainObject.Predmet.ProtuStrankaListFormatedOIB_1">
      <item>PODOVI, društvo s ograničenom odgovornošću za građenje "u stečaju", OIB 69976343666</item>
    </derivirana_varijabla>
  </DomainObject.Predmet.ProtuStrankaListFormatedOIB>
  <DomainObject.Predmet.ProtuStrankaListFormatedWithAdress>
    <izvorni_sadrzaj>
      <item>PODOVI, društvo s ograničenom odgovornošću za građenje "u stečaju", Trondheimska 4/D, 21000 Split</item>
    </izvorni_sadrzaj>
    <derivirana_varijabla naziv="DomainObject.Predmet.ProtuStrankaListFormatedWithAdress_1">
      <item>PODOVI, društvo s ograničenom odgovornošću za građenje "u stečaju", Trondheimska 4/D, 21000 Split</item>
    </derivirana_varijabla>
  </DomainObject.Predmet.ProtuStrankaListFormatedWithAdress>
  <DomainObject.Predmet.ProtuStrankaListFormatedWithAdressOIB>
    <izvorni_sadrzaj>
      <item>PODOVI, društvo s ograničenom odgovornošću za građenje "u stečaju", OIB 69976343666, Trondheimska 4/D, 21000 Split</item>
    </izvorni_sadrzaj>
    <derivirana_varijabla naziv="DomainObject.Predmet.ProtuStrankaListFormatedWithAdressOIB_1">
      <item>PODOVI, društvo s ograničenom odgovornošću za građenje "u stečaju", OIB 69976343666, Trondheimska 4/D, 21000 Split</item>
    </derivirana_varijabla>
  </DomainObject.Predmet.ProtuStrankaListFormatedWithAdressOIB>
  <DomainObject.Predmet.ProtuStrankaListNazivFormated>
    <izvorni_sadrzaj>
      <item>PODOVI, društvo s ograničenom odgovornošću za građenje "u stečaju"</item>
    </izvorni_sadrzaj>
    <derivirana_varijabla naziv="DomainObject.Predmet.ProtuStrankaListNazivFormated_1">
      <item>PODOVI, društvo s ograničenom odgovornošću za građenje "u stečaju"</item>
    </derivirana_varijabla>
  </DomainObject.Predmet.ProtuStrankaListNazivFormated>
  <DomainObject.Predmet.ProtuStrankaListNazivFormatedOIB>
    <izvorni_sadrzaj>
      <item>PODOVI, društvo s ograničenom odgovornošću za građenje "u stečaju", OIB 69976343666</item>
    </izvorni_sadrzaj>
    <derivirana_varijabla naziv="DomainObject.Predmet.ProtuStrankaListNazivFormatedOIB_1">
      <item>PODOVI, društvo s ograničenom odgovornošću za građenje "u stečaju", OIB 69976343666</item>
    </derivirana_varijabla>
  </DomainObject.Predmet.ProtuStrankaListNazivFormatedOIB>
  <DomainObject.Predmet.OstaliListFormated>
    <izvorni_sadrzaj>
      <item>Odvjetničko društvo Leko i partneri društvo s ograničenom odgovornošću punomoćnik sudionika u postupku PRIVREDNA BANKA ZAGREB d.d.</item>
      <item>Marko Bitanga</item>
    </izvorni_sadrzaj>
    <derivirana_varijabla naziv="DomainObject.Predmet.OstaliListFormated_1">
      <item>Odvjetničko društvo Leko i partneri društvo s ograničenom odgovornošću punomoćnik sudionika u postupku PRIVREDNA BANKA ZAGREB d.d.</item>
      <item>Marko Bitanga</item>
    </derivirana_varijabla>
  </DomainObject.Predmet.OstaliListFormated>
  <DomainObject.Predmet.OstaliListFormatedOIB>
    <izvorni_sadrzaj>
      <item>Odvjetničko društvo Leko i partneri društvo s ograničenom odgovornošću, OIB 35913314365 punomoćnik sudionika u postupku PRIVREDNA BANKA ZAGREB d.d.</item>
      <item>Marko Bitanga, OIB 53393072664</item>
    </izvorni_sadrzaj>
    <derivirana_varijabla naziv="DomainObject.Predmet.OstaliListFormatedOIB_1">
      <item>Odvjetničko društvo Leko i partneri društvo s ograničenom odgovornošću, OIB 35913314365 punomoćnik sudionika u postupku PRIVREDNA BANKA ZAGREB d.d.</item>
      <item>Marko Bitanga, OIB 53393072664</item>
    </derivirana_varijabla>
  </DomainObject.Predmet.OstaliListFormatedOIB>
  <DomainObject.Predmet.OstaliListFormatedWithAdress>
    <izvorni_sadrzaj>
      <item>Odvjetničko društvo Leko i partneri društvo s ograničenom odgovornošću, Domagojeva 18, 10000 Zagreb punomoćnik sudionika u postupku PRIVREDNA BANKA ZAGREB d.d.</item>
      <item>Marko Bitanga, Radićeva 49, 21311 Podstrana</item>
    </izvorni_sadrzaj>
    <derivirana_varijabla naziv="DomainObject.Predmet.OstaliListFormatedWithAdress_1">
      <item>Odvjetničko društvo Leko i partneri društvo s ograničenom odgovornošću, Domagojeva 18, 10000 Zagreb punomoćnik sudionika u postupku PRIVREDNA BANKA ZAGREB d.d.</item>
      <item>Marko Bitanga, Radićeva 49, 21311 Podstrana</item>
    </derivirana_varijabla>
  </DomainObject.Predmet.OstaliListFormatedWithAdress>
  <DomainObject.Predmet.OstaliListFormatedWithAdressOIB>
    <izvorni_sadrzaj>
      <item>Odvjetničko društvo Leko i partneri društvo s ograničenom odgovornošću, OIB 35913314365, Domagojeva 18, 10000 Zagreb punomoćnik sudionika u postupku PRIVREDNA BANKA ZAGREB d.d.</item>
      <item>Marko Bitanga, OIB 53393072664, Radićeva 49, 21311 Podstrana</item>
    </izvorni_sadrzaj>
    <derivirana_varijabla naziv="DomainObject.Predmet.OstaliListFormatedWithAdressOIB_1">
      <item>Odvjetničko društvo Leko i partneri društvo s ograničenom odgovornošću, OIB 35913314365, Domagojeva 18, 10000 Zagreb punomoćnik sudionika u postupku PRIVREDNA BANKA ZAGREB d.d.</item>
      <item>Marko Bitanga, OIB 53393072664, Radićeva 49, 21311 Podstrana</item>
    </derivirana_varijabla>
  </DomainObject.Predmet.OstaliListFormatedWithAdressOIB>
  <DomainObject.Predmet.OstaliListNazivFormated>
    <izvorni_sadrzaj>
      <item>Odvjetničko društvo Leko i partneri društvo s ograničenom odgovornošću</item>
      <item>Marko Bitanga</item>
    </izvorni_sadrzaj>
    <derivirana_varijabla naziv="DomainObject.Predmet.OstaliListNazivFormated_1">
      <item>Odvjetničko društvo Leko i partneri društvo s ograničenom odgovornošću</item>
      <item>Marko Bitanga</item>
    </derivirana_varijabla>
  </DomainObject.Predmet.OstaliListNazivFormated>
  <DomainObject.Predmet.OstaliListNazivFormatedOIB>
    <izvorni_sadrzaj>
      <item>Odvjetničko društvo Leko i partneri društvo s ograničenom odgovornošću, OIB 35913314365</item>
      <item>Marko Bitanga, OIB 53393072664</item>
    </izvorni_sadrzaj>
    <derivirana_varijabla naziv="DomainObject.Predmet.OstaliListNazivFormatedOIB_1">
      <item>Odvjetničko društvo Leko i partneri društvo s ograničenom odgovornošću, OIB 35913314365</item>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2017.</izvorni_sadrzaj>
    <derivirana_varijabla naziv="DomainObject.Datum_1">21. lipnja 2017.</derivirana_varijabla>
  </DomainObject.Datum>
  <DomainObject.PoslovniBrojDokumenta>
    <izvorni_sadrzaj>St-533/2011-271</izvorni_sadrzaj>
    <derivirana_varijabla naziv="DomainObject.PoslovniBrojDokumenta_1">St-533/2011-271</derivirana_varijabla>
  </DomainObject.PoslovniBrojDokumenta>
  <DomainObject.Predmet.StrankaIDrugi>
    <izvorni_sadrzaj>PRIVREDNA BANKA ZAGREB d.d.</izvorni_sadrzaj>
    <derivirana_varijabla naziv="DomainObject.Predmet.StrankaIDrugi_1">PRIVREDNA BANKA ZAGREB d.d.</derivirana_varijabla>
  </DomainObject.Predmet.StrankaIDrugi>
  <DomainObject.Predmet.ProtustrankaIDrugi>
    <izvorni_sadrzaj>PODOVI, društvo s ograničenom odgovornošću za građenje "u stečaju"</izvorni_sadrzaj>
    <derivirana_varijabla naziv="DomainObject.Predmet.ProtustrankaIDrugi_1">PODOVI, društvo s ograničenom odgovornošću za građenje "u stečaju"</derivirana_varijabla>
  </DomainObject.Predmet.ProtustrankaIDrugi>
  <DomainObject.Predmet.StrankaIDrugiAdressOIB>
    <izvorni_sadrzaj>PRIVREDNA BANKA ZAGREB d.d., OIB 02535697732, Račkoga 6, 10000 Zagreb</izvorni_sadrzaj>
    <derivirana_varijabla naziv="DomainObject.Predmet.StrankaIDrugiAdressOIB_1">PRIVREDNA BANKA ZAGREB d.d., OIB 02535697732, Račkoga 6, 10000 Zagreb</derivirana_varijabla>
  </DomainObject.Predmet.StrankaIDrugiAdressOIB>
  <DomainObject.Predmet.ProtustrankaIDrugiAdressOIB>
    <izvorni_sadrzaj>PODOVI, društvo s ograničenom odgovornošću za građenje "u stečaju", OIB 69976343666, Trondheimska 4/D, 21000 Split</izvorni_sadrzaj>
    <derivirana_varijabla naziv="DomainObject.Predmet.ProtustrankaIDrugiAdressOIB_1">PODOVI, društvo s ograničenom odgovornošću za građenje "u stečaju", OIB 69976343666, Trondheimska 4/D,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PODOVI, društvo s ograničenom odgovornošću za građenje "u stečaju"</item>
      <item>Odvjetničko društvo Leko i partneri društvo s ograničenom odgovornošću</item>
      <item>PRIVREDNA BANKA ZAGREB d.d.</item>
      <item>Marko Bitanga</item>
    </izvorni_sadrzaj>
    <derivirana_varijabla naziv="DomainObject.Predmet.SudioniciListNaziv_1">
      <item>PODOVI, društvo s ograničenom odgovornošću za građenje "u stečaju"</item>
      <item>Odvjetničko društvo Leko i partneri društvo s ograničenom odgovornošću</item>
      <item>PRIVREDNA BANKA ZAGREB d.d.</item>
      <item>Marko Bitanga</item>
    </derivirana_varijabla>
  </DomainObject.Predmet.SudioniciListNaziv>
  <DomainObject.Predmet.SudioniciListAdressOIB>
    <izvorni_sadrzaj>
      <item>PODOVI, društvo s ograničenom odgovornošću za građenje "u stečaju", OIB 69976343666, Trondheimska 4/D,21000 Split</item>
      <item>Odvjetničko društvo Leko i partneri društvo s ograničenom odgovornošću, OIB 35913314365, Domagojeva 18,10000 Zagreb</item>
      <item>PRIVREDNA BANKA ZAGREB d.d., OIB 02535697732, Račkoga 6,10000 Zagreb</item>
      <item>Marko Bitanga, OIB 53393072664, Radićeva 49,21311 Podstrana</item>
    </izvorni_sadrzaj>
    <derivirana_varijabla naziv="DomainObject.Predmet.SudioniciListAdressOIB_1">
      <item>PODOVI, društvo s ograničenom odgovornošću za građenje "u stečaju", OIB 69976343666, Trondheimska 4/D,21000 Split</item>
      <item>Odvjetničko društvo Leko i partneri društvo s ograničenom odgovornošću, OIB 35913314365, Domagojeva 18,10000 Zagreb</item>
      <item>PRIVREDNA BANKA ZAGREB d.d., OIB 02535697732, Račkoga 6,10000 Zagreb</item>
      <item>Marko Bitanga, OIB 53393072664, Radićeva 49,21311 Podstrana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25BBAB-9884-4FDA-9AB4-E33A4EA752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1616</properties:Words>
  <properties:Characters>8933</properties:Characters>
  <properties:Lines>169</properties:Lines>
  <properties:Paragraphs>46</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2017-06-21T06:27:00Z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St-533/2011-271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