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8b7e" w14:paraId="1bb8b7e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E02B6E">
        <w:t>736</w:t>
      </w:r>
      <w:r w:rsidR="000A52DE">
        <w:t>/</w:t>
      </w:r>
      <w:r w:rsidR="007F1B4C">
        <w:t>20</w:t>
      </w:r>
      <w:r w:rsidR="005C26EE">
        <w:t>1</w:t>
      </w:r>
      <w:r w:rsidR="00177C16">
        <w:t>6</w:t>
      </w:r>
      <w:r w:rsidR="00272916" w:rsidRPr="001D58C0">
        <w:t>-</w:t>
      </w:r>
      <w:r w:rsidR="00E02B6E">
        <w:t>75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po sucu ovog suda Ardeni Bajlo, u stečajnom postupku nad </w:t>
      </w:r>
      <w:r w:rsidR="002047EC">
        <w:t>stečajnim</w:t>
      </w:r>
      <w:r w:rsidRPr="001D58C0">
        <w:t xml:space="preserve"> </w:t>
      </w:r>
      <w:r w:rsidR="002047EC">
        <w:t xml:space="preserve">dužnikom </w:t>
      </w:r>
      <w:r w:rsidR="00E02B6E" w:rsidRPr="00BE4520">
        <w:t>MAND</w:t>
      </w:r>
      <w:r w:rsidR="00E02B6E">
        <w:t>ALINA d.o.o., Benkovac, Podlug,</w:t>
      </w:r>
      <w:r w:rsidR="00E02B6E" w:rsidRPr="00BE4520">
        <w:t xml:space="preserve"> Benkovac, OIB: 06985269640</w:t>
      </w:r>
      <w:r w:rsidR="005249E5" w:rsidRPr="00F563CB">
        <w:t xml:space="preserve">, zastupanom po stečajnom upravitelju </w:t>
      </w:r>
      <w:r w:rsidR="00E02B6E">
        <w:t>Ivici Matasu</w:t>
      </w:r>
      <w:r w:rsidR="00FA20A3" w:rsidRPr="00006969">
        <w:t>,</w:t>
      </w:r>
      <w:r w:rsidRPr="001D58C0">
        <w:t xml:space="preserve"> dana </w:t>
      </w:r>
      <w:r w:rsidR="002047EC">
        <w:t>11</w:t>
      </w:r>
      <w:r w:rsidR="00F05665">
        <w:t>.</w:t>
      </w:r>
      <w:r w:rsidR="005249E5">
        <w:t xml:space="preserve"> </w:t>
      </w:r>
      <w:r w:rsidR="00E02B6E">
        <w:t>rujna</w:t>
      </w:r>
      <w:r w:rsidR="008C564C">
        <w:t xml:space="preserve"> 201</w:t>
      </w:r>
      <w:r w:rsidR="000C12F6">
        <w:t>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7D14C3" w:rsidR="007D14C3">
      <w:pPr>
        <w:pStyle w:val="Tijeloteksta"/>
        <w:numPr>
          <w:ilvl w:val="0"/>
          <w:numId w:val="3"/>
        </w:numPr>
        <w:rPr>
          <w:szCs w:val="24"/>
        </w:rPr>
      </w:pPr>
      <w:r w:rsidRPr="001D58C0">
        <w:rPr>
          <w:szCs w:val="24"/>
        </w:rPr>
        <w:t>Nalaže se Financijskoj agenciji</w:t>
      </w:r>
      <w:r w:rsidR="007D14C3">
        <w:rPr>
          <w:szCs w:val="24"/>
        </w:rPr>
        <w:t xml:space="preserve"> bez odgode</w:t>
      </w:r>
      <w:r w:rsidRPr="001D58C0">
        <w:rPr>
          <w:szCs w:val="24"/>
        </w:rPr>
        <w:t xml:space="preserve"> postupiti po</w:t>
      </w:r>
      <w:r w:rsidR="000C12F6">
        <w:rPr>
          <w:szCs w:val="24"/>
        </w:rPr>
        <w:t xml:space="preserve"> </w:t>
      </w:r>
      <w:r w:rsidR="002047EC">
        <w:rPr>
          <w:szCs w:val="24"/>
        </w:rPr>
        <w:t>zahtjevima</w:t>
      </w:r>
      <w:r w:rsidR="007D14C3">
        <w:rPr>
          <w:szCs w:val="24"/>
        </w:rPr>
        <w:t xml:space="preserve"> za prodaju nekretnina u stečajnom postupku pod poslovnim brojem 1 St-</w:t>
      </w:r>
      <w:r w:rsidR="00E02B6E">
        <w:rPr>
          <w:szCs w:val="24"/>
        </w:rPr>
        <w:t>736</w:t>
      </w:r>
      <w:r w:rsidR="007D14C3">
        <w:rPr>
          <w:szCs w:val="24"/>
        </w:rPr>
        <w:t>/1</w:t>
      </w:r>
      <w:r w:rsidR="00177C16">
        <w:rPr>
          <w:szCs w:val="24"/>
        </w:rPr>
        <w:t>6</w:t>
      </w:r>
      <w:r w:rsidR="00E02B6E">
        <w:rPr>
          <w:szCs w:val="24"/>
        </w:rPr>
        <w:t>-72 od 22</w:t>
      </w:r>
      <w:r w:rsidR="007D14C3">
        <w:rPr>
          <w:szCs w:val="24"/>
        </w:rPr>
        <w:t xml:space="preserve">. </w:t>
      </w:r>
      <w:r w:rsidR="00E02B6E">
        <w:rPr>
          <w:szCs w:val="24"/>
        </w:rPr>
        <w:t>kolovoza</w:t>
      </w:r>
      <w:r w:rsidR="007D14C3">
        <w:rPr>
          <w:szCs w:val="24"/>
        </w:rPr>
        <w:t xml:space="preserve"> 2018. bez obzira što su uz iste dostavljene preslike izvadaka iz zemljišne knjige.</w:t>
      </w:r>
    </w:p>
    <w:p w:rsidRDefault="007D14C3" w:rsidP="00F369FC" w:rsidR="007D14C3">
      <w:pPr>
        <w:jc w:val="center"/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2047EC">
        <w:t>Zadru, 11</w:t>
      </w:r>
      <w:r w:rsidR="00BB21AE">
        <w:t>.</w:t>
      </w:r>
      <w:r w:rsidR="006B06D5" w:rsidRPr="006B06D5">
        <w:t xml:space="preserve"> </w:t>
      </w:r>
      <w:r w:rsidR="00E02B6E">
        <w:t>rujna</w:t>
      </w:r>
      <w:r w:rsidR="00473311" w:rsidRPr="006B06D5">
        <w:t xml:space="preserve"> </w:t>
      </w:r>
      <w:r w:rsidRPr="006B06D5">
        <w:t>201</w:t>
      </w:r>
      <w:r w:rsidR="000C12F6">
        <w:t>8</w:t>
      </w:r>
      <w:r w:rsidRPr="006B06D5">
        <w:t>.</w:t>
      </w:r>
    </w:p>
    <w:p w:rsidRDefault="00F369FC" w:rsidP="00F369FC" w:rsidR="00F369FC" w:rsidRPr="006B06D5"/>
    <w:p w:rsidRDefault="00ED51B1" w:rsidP="00ED51B1" w:rsidR="00F369FC" w:rsidRPr="006B06D5">
      <w:r>
        <w:t>Za točnost otpravka – ovlašteni službenik</w:t>
      </w:r>
      <w:r>
        <w:tab/>
      </w:r>
      <w:r w:rsidR="00705322">
        <w:tab/>
      </w:r>
      <w:r w:rsidR="00705322">
        <w:tab/>
      </w:r>
      <w:r w:rsidR="00705322">
        <w:tab/>
      </w:r>
      <w:r w:rsidR="00705322">
        <w:tab/>
        <w:t>Sutkinja</w:t>
      </w:r>
    </w:p>
    <w:p w:rsidRDefault="00ED51B1" w:rsidP="00ED51B1" w:rsidR="00F369FC" w:rsidRPr="006B06D5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 w:rsidRPr="006B06D5">
        <w:t>Ardena Bajlo</w:t>
      </w:r>
      <w:r>
        <w:t>, v.r.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F369FC" w:rsidP="00BB21AE" w:rsidR="00F369FC" w:rsidRPr="00BB21AE">
      <w:r w:rsidRPr="006B06D5">
        <w:t>- Financijska agencija RC</w:t>
      </w:r>
      <w:r w:rsidR="00BB21AE">
        <w:t xml:space="preserve"> Split,  putem e oglasne ploče</w:t>
      </w:r>
    </w:p>
    <w:p w:rsidRDefault="001E203A" w:rsidP="00F369FC" w:rsidR="001E203A" w:rsidRPr="006B06D5">
      <w:pPr>
        <w:jc w:val="both"/>
        <w:rPr>
          <w:b/>
        </w:rPr>
      </w:pPr>
    </w:p>
    <w:sectPr w:rsidR="001E203A" w:rsidRPr="006B06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16FA2"/>
    <w:multiLevelType w:val="hybridMultilevel"/>
    <w:tmpl w:val="CDC0C492"/>
    <w:lvl w:tplc="D2D6DD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C12F6"/>
    <w:rsid w:val="000D1175"/>
    <w:rsid w:val="000F3E41"/>
    <w:rsid w:val="00177C16"/>
    <w:rsid w:val="001D58C0"/>
    <w:rsid w:val="001E203A"/>
    <w:rsid w:val="002047EC"/>
    <w:rsid w:val="002275DA"/>
    <w:rsid w:val="002661F6"/>
    <w:rsid w:val="00272916"/>
    <w:rsid w:val="00473311"/>
    <w:rsid w:val="005249E5"/>
    <w:rsid w:val="005844DD"/>
    <w:rsid w:val="00591E71"/>
    <w:rsid w:val="005C26EE"/>
    <w:rsid w:val="006B06D5"/>
    <w:rsid w:val="006B4A1A"/>
    <w:rsid w:val="006F66A3"/>
    <w:rsid w:val="006F72AB"/>
    <w:rsid w:val="00705322"/>
    <w:rsid w:val="00730831"/>
    <w:rsid w:val="007D14C3"/>
    <w:rsid w:val="007D567C"/>
    <w:rsid w:val="007E0EE0"/>
    <w:rsid w:val="007F1B4C"/>
    <w:rsid w:val="00890016"/>
    <w:rsid w:val="008C564C"/>
    <w:rsid w:val="008F580E"/>
    <w:rsid w:val="009D180C"/>
    <w:rsid w:val="00A131F6"/>
    <w:rsid w:val="00A33A37"/>
    <w:rsid w:val="00A5774F"/>
    <w:rsid w:val="00B51CD2"/>
    <w:rsid w:val="00BB21AE"/>
    <w:rsid w:val="00BC6BF7"/>
    <w:rsid w:val="00BD4609"/>
    <w:rsid w:val="00C8063F"/>
    <w:rsid w:val="00D57315"/>
    <w:rsid w:val="00E02B6E"/>
    <w:rsid w:val="00E155C8"/>
    <w:rsid w:val="00E80F20"/>
    <w:rsid w:val="00E838F4"/>
    <w:rsid w:val="00ED51B1"/>
    <w:rsid w:val="00ED5250"/>
    <w:rsid w:val="00F05665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5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1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1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1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1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5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1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1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1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1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>
      <item>Frane Grgić</item>
    </izvorni_sadrzaj>
    <derivirana_varijabla naziv="DomainObject.Predmet.OstaliListFormated_1">
      <item>Frane Grgić</item>
    </derivirana_varijabla>
  </DomainObject.Predmet.OstaliListFormated>
  <DomainObject.Predmet.OstaliListFormatedOIB>
    <izvorni_sadrzaj>
      <item>Frane Grgić, OIB 14278523184</item>
    </izvorni_sadrzaj>
    <derivirana_varijabla naziv="DomainObject.Predmet.OstaliListFormatedOIB_1">
      <item>Frane Grgić, OIB 14278523184</item>
    </derivirana_varijabla>
  </DomainObject.Predmet.OstaliListFormatedOIB>
  <DomainObject.Predmet.OstaliListFormatedWithAdress>
    <izvorni_sadrzaj>
      <item>Frane Grgić, Franje Petrića 1c, 23000 Zadar</item>
    </izvorni_sadrzaj>
    <derivirana_varijabla naziv="DomainObject.Predmet.OstaliListFormatedWithAdress_1">
      <item>Frane Grgić, Franje Petrića 1c, 23000 Zadar</item>
    </derivirana_varijabla>
  </DomainObject.Predmet.OstaliListFormatedWithAdress>
  <DomainObject.Predmet.OstaliListFormatedWithAdressOIB>
    <izvorni_sadrzaj>
      <item>Frane Grgić, OIB 14278523184, Franje Petrića 1c, 23000 Zadar</item>
    </izvorni_sadrzaj>
    <derivirana_varijabla naziv="DomainObject.Predmet.OstaliListFormatedWithAdressOIB_1">
      <item>Frane Grgić, OIB 14278523184, Franje Petrića 1c, 23000 Zadar</item>
    </derivirana_varijabla>
  </DomainObject.Predmet.OstaliListFormatedWithAdressOIB>
  <DomainObject.Predmet.OstaliListNazivFormated>
    <izvorni_sadrzaj>
      <item>Frane Grgić</item>
    </izvorni_sadrzaj>
    <derivirana_varijabla naziv="DomainObject.Predmet.OstaliListNazivFormated_1">
      <item>Frane Grgić</item>
    </derivirana_varijabla>
  </DomainObject.Predmet.OstaliListNazivFormated>
  <DomainObject.Predmet.OstaliListNazivFormatedOIB>
    <izvorni_sadrzaj>
      <item>Frane Grgić, OIB 14278523184</item>
    </izvorni_sadrzaj>
    <derivirana_varijabla naziv="DomainObject.Predmet.OstaliListNazivFormatedOIB_1">
      <item>Frane Grgić, OIB 14278523184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MANDALINA d.o.o. za poslovanje nekretninama</item>
      <item>FINA</item>
      <item>Frane Grgić</item>
    </izvorni_sadrzaj>
    <derivirana_varijabla naziv="DomainObject.Predmet.SudioniciListNaziv_1">
      <item>MANDALINA d.o.o. za poslovanje nekretninama</item>
      <item>FINA</item>
      <item>Frane Grgić</item>
    </derivirana_varijabla>
  </DomainObject.Predmet.SudioniciListNaziv>
  <DomainObject.Predmet.SudioniciListAdressOIB>
    <izvorni_sadrzaj>
      <item>MANDALINA d.o.o. za poslovanje nekretninama, OIB 06985269640, Podlug ,23420 Benkovac</item>
      <item>FINA, OIB 85821130368</item>
      <item>Frane Grgić, OIB 14278523184, Franje Petrića 1c,23000 Zadar</item>
    </izvorni_sadrzaj>
    <derivirana_varijabla naziv="DomainObject.Predmet.SudioniciListAdressOIB_1">
      <item>MANDALINA d.o.o. za poslovanje nekretninama, OIB 06985269640, Podlug ,23420 Benkovac</item>
      <item>FINA, OIB 85821130368</item>
      <item>Frane Grgić, OIB 14278523184, Franje Petrića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06985269640</item>
      <item>, OIB 85821130368</item>
      <item>, OIB 14278523184</item>
    </izvorni_sadrzaj>
    <derivirana_varijabla naziv="DomainObject.Predmet.SudioniciListNazivOIB_1">
      <item>, OIB 06985269640</item>
      <item>, OIB 85821130368</item>
      <item>, OIB 14278523184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774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2018-09-11T08:08:00Z</dcterms:created>
  <dc:creator>Martina Kalmeta</dc:creator>
  <cp:lastModifiedBy>Ante Rubelj</cp:lastModifiedBy>
  <cp:lastPrinted>2017-08-23T08:16:00Z</cp:lastPrinted>
  <dcterms:modified xmlns:xsi="http://www.w3.org/2001/XMLSchema-instance" xsi:type="dcterms:W3CDTF">2018-09-12T11:36:00Z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(St-736-16 - zaključak fini po - preslikama.docx)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