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ed2a" w14:paraId="f7eed2a" w:rsidRDefault="002474E7" w:rsidP="002474E7" w:rsidR="002474E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74E7" w:rsidP="002474E7" w:rsidR="002474E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474E7" w:rsidP="002474E7" w:rsidR="002474E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474E7" w:rsidP="002474E7" w:rsidR="002474E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474E7" w:rsidP="002474E7" w:rsidR="002474E7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2474E7" w:rsidP="002474E7" w:rsidR="002474E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2474E7" w:rsidP="002474E7" w:rsidR="002474E7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2474E7" w:rsidP="002474E7" w:rsidR="002474E7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2474E7" w:rsidP="002474E7" w:rsidR="002474E7" w:rsidRPr="00AD71A8">
      <w:pPr>
        <w:rPr>
          <w:rFonts w:cs="Times New Roman" w:eastAsia="Times New Roman"/>
          <w:szCs w:val="24"/>
          <w:lang w:eastAsia="hr-HR"/>
        </w:rPr>
      </w:pPr>
    </w:p>
    <w:p w:rsidRDefault="002474E7" w:rsidP="002474E7" w:rsidR="002474E7" w:rsidRPr="00AD71A8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</w:t>
      </w:r>
      <w:r w:rsidR="005F699C">
        <w:rPr>
          <w:rFonts w:cs="Times New Roman" w:eastAsia="Times New Roman"/>
          <w:szCs w:val="24"/>
          <w:lang w:eastAsia="hr-HR"/>
        </w:rPr>
        <w:t>utkinji Tamari Lakoseljac Benčić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>
        <w:rPr>
          <w:rFonts w:cs="Times New Roman" w:eastAsia="Times New Roman"/>
        </w:rPr>
        <w:t xml:space="preserve">MAKS PLUS d. o. o. (sada MAKS PLUS d. o. o. u stečaju) Banjole, Kaštanjež 12, OIB </w:t>
      </w:r>
      <w:r w:rsidRPr="00F955CB">
        <w:rPr>
          <w:rFonts w:cs="Times New Roman" w:eastAsia="Times New Roman"/>
        </w:rPr>
        <w:t>97562357902</w:t>
      </w:r>
      <w:r>
        <w:rPr>
          <w:rFonts w:cs="Times New Roman" w:eastAsia="Times New Roman"/>
        </w:rPr>
        <w:t xml:space="preserve">, MBS </w:t>
      </w:r>
      <w:r w:rsidRPr="00F955CB">
        <w:rPr>
          <w:rFonts w:cs="Times New Roman" w:eastAsia="Times New Roman"/>
        </w:rPr>
        <w:t>040281976</w:t>
      </w:r>
      <w:r>
        <w:rPr>
          <w:rFonts w:cs="Times New Roman" w:eastAsia="Times New Roman"/>
        </w:rPr>
        <w:t xml:space="preserve">, </w:t>
      </w:r>
      <w:r>
        <w:rPr>
          <w:rFonts w:cs="Times New Roman" w:eastAsia="Times New Roman"/>
          <w:szCs w:val="24"/>
        </w:rPr>
        <w:t>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Romine Mateljak iz Pule, Šantamarina 10, OIB 66089403193, izjavljenoj 22. kolovoza 2017. protiv ovosudnog rješenja posl. br. 11 St-309/2017-5 od 18. kolovoza 2017., </w:t>
      </w:r>
      <w:r>
        <w:rPr>
          <w:rFonts w:cs="Times New Roman" w:eastAsia="Times New Roman"/>
          <w:szCs w:val="24"/>
          <w:lang w:eastAsia="hr-HR"/>
        </w:rPr>
        <w:t>6. rujna 2017.</w:t>
      </w:r>
    </w:p>
    <w:p w:rsidRDefault="002474E7" w:rsidP="002474E7" w:rsidR="002474E7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2474E7" w:rsidP="002474E7" w:rsidR="002474E7">
      <w:pPr>
        <w:rPr>
          <w:rFonts w:cs="Times New Roman" w:eastAsia="Times New Roman"/>
          <w:szCs w:val="24"/>
          <w:lang w:eastAsia="hr-HR"/>
        </w:rPr>
      </w:pPr>
    </w:p>
    <w:p w:rsidRDefault="002474E7" w:rsidP="002474E7" w:rsidR="002474E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22. kolovoza 2017., preinačuje se ovosudno rješenje posl. br. </w:t>
      </w:r>
      <w:r>
        <w:rPr>
          <w:rFonts w:cs="Times New Roman" w:eastAsia="Times New Roman"/>
          <w:szCs w:val="24"/>
        </w:rPr>
        <w:t>11 St-309/2017-5 od 18. kolovoza 2017.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</w:rPr>
        <w:t xml:space="preserve">MAKS PLUS d. o. o. (sada MAKS PLUS d. o. o. u stečaju) Banjole, Kaštanjež 12, OIB </w:t>
      </w:r>
      <w:r w:rsidRPr="00F955CB">
        <w:rPr>
          <w:rFonts w:cs="Times New Roman" w:eastAsia="Times New Roman"/>
        </w:rPr>
        <w:t>97562357902</w:t>
      </w:r>
      <w:r>
        <w:rPr>
          <w:rFonts w:cs="Times New Roman" w:eastAsia="Times New Roman"/>
        </w:rPr>
        <w:t xml:space="preserve">, MBS </w:t>
      </w:r>
      <w:r w:rsidRPr="00F955CB">
        <w:rPr>
          <w:rFonts w:cs="Times New Roman" w:eastAsia="Times New Roman"/>
        </w:rPr>
        <w:t>040281976</w:t>
      </w:r>
      <w:r>
        <w:rPr>
          <w:rFonts w:cs="Times New Roman" w:eastAsia="Times New Roman"/>
          <w:szCs w:val="24"/>
        </w:rPr>
        <w:t>, obustavlja.</w:t>
      </w:r>
    </w:p>
    <w:p w:rsidRDefault="002474E7" w:rsidP="002474E7" w:rsidR="002474E7">
      <w:pPr>
        <w:rPr>
          <w:rFonts w:cs="Times New Roman" w:eastAsia="Times New Roman"/>
          <w:szCs w:val="24"/>
          <w:lang w:eastAsia="hr-HR"/>
        </w:rPr>
      </w:pPr>
    </w:p>
    <w:p w:rsidRDefault="002474E7" w:rsidP="002474E7" w:rsidR="002474E7">
      <w:pPr>
        <w:ind w:firstLine="708"/>
      </w:pPr>
      <w:r w:rsidRPr="003742F3">
        <w:t>II. Nalaže se</w:t>
      </w:r>
      <w:r>
        <w:t xml:space="preserve"> </w:t>
      </w:r>
      <w:r w:rsidRPr="003742F3">
        <w:t xml:space="preserve">sudskom registru ovog suda da po </w:t>
      </w:r>
      <w:r>
        <w:t xml:space="preserve">pravomoćnosti </w:t>
      </w:r>
      <w:r w:rsidRPr="003742F3">
        <w:t xml:space="preserve">ovog rješenja izvrši brisanje upisa provedenog po </w:t>
      </w:r>
      <w:r>
        <w:t>ovosudnom rješenju</w:t>
      </w:r>
      <w:r w:rsidRPr="003742F3">
        <w:t xml:space="preserve"> posl. br. </w:t>
      </w:r>
      <w:r>
        <w:rPr>
          <w:rFonts w:cs="Times New Roman" w:eastAsia="Times New Roman"/>
          <w:szCs w:val="24"/>
        </w:rPr>
        <w:t>11 St-309/2017-5 od 18. kolovoza 2017.</w:t>
      </w:r>
    </w:p>
    <w:p w:rsidRDefault="002474E7" w:rsidP="002474E7" w:rsidR="002474E7"/>
    <w:p w:rsidRDefault="002474E7" w:rsidP="002474E7" w:rsidR="002474E7"/>
    <w:p w:rsidRDefault="002474E7" w:rsidP="002474E7" w:rsidR="002474E7" w:rsidRPr="00AD71A8">
      <w:pPr>
        <w:jc w:val="center"/>
      </w:pPr>
      <w:r w:rsidRPr="00AD71A8">
        <w:t>Obrazloženje</w:t>
      </w:r>
    </w:p>
    <w:p w:rsidRDefault="002474E7" w:rsidP="002474E7" w:rsidR="002474E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474E7" w:rsidP="002474E7" w:rsidR="002474E7" w:rsidRPr="00B9549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11 St-309/2017-5 od 22. kolovoza 2017.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odredbe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</w:rPr>
        <w:t>MAKS PLUS d. o. o. Banjole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2474E7" w:rsidP="002474E7" w:rsidR="002474E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</w:t>
      </w:r>
      <w:r w:rsidR="000571B0">
        <w:rPr>
          <w:rFonts w:cs="Times New Roman" w:eastAsia="Times New Roman"/>
          <w:szCs w:val="24"/>
          <w:lang w:eastAsia="hr-HR"/>
        </w:rPr>
        <w:t>22. kolovoza</w:t>
      </w:r>
      <w:r>
        <w:rPr>
          <w:rFonts w:cs="Times New Roman" w:eastAsia="Times New Roman"/>
          <w:szCs w:val="24"/>
          <w:lang w:eastAsia="hr-HR"/>
        </w:rPr>
        <w:t xml:space="preserve"> 2017. izjavila žalbu. U žalbi je u bitnome navedeno da nisu ispunjene sve pretpostavke za provedbu skraćenog stečajnog postupka budući da dužnik nema nepodmirenih dugovanja.</w:t>
      </w:r>
    </w:p>
    <w:p w:rsidRDefault="002474E7" w:rsidP="002474E7" w:rsidR="002474E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2474E7" w:rsidP="005F699C" w:rsidR="002474E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Uvidom u </w:t>
      </w:r>
      <w:r w:rsidR="000571B0">
        <w:rPr>
          <w:rFonts w:cs="Times New Roman" w:eastAsia="Times New Roman"/>
          <w:szCs w:val="24"/>
        </w:rPr>
        <w:t>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</w:t>
      </w:r>
      <w:r w:rsidR="000571B0">
        <w:rPr>
          <w:rFonts w:cs="Times New Roman" w:eastAsia="Times New Roman"/>
          <w:szCs w:val="24"/>
        </w:rPr>
        <w:t>21. kolovoza</w:t>
      </w:r>
      <w:r>
        <w:rPr>
          <w:rFonts w:cs="Times New Roman" w:eastAsia="Times New Roman"/>
          <w:szCs w:val="24"/>
        </w:rPr>
        <w:t xml:space="preserve"> 2017. (list</w:t>
      </w:r>
      <w:r w:rsidR="000571B0">
        <w:rPr>
          <w:rFonts w:cs="Times New Roman" w:eastAsia="Times New Roman"/>
          <w:szCs w:val="24"/>
        </w:rPr>
        <w:t xml:space="preserve"> 11</w:t>
      </w:r>
      <w:r>
        <w:rPr>
          <w:rFonts w:cs="Times New Roman" w:eastAsia="Times New Roman"/>
          <w:szCs w:val="24"/>
        </w:rPr>
        <w:t xml:space="preserve"> spisa) te </w:t>
      </w:r>
      <w:r w:rsidR="000571B0">
        <w:rPr>
          <w:rFonts w:cs="Times New Roman" w:eastAsia="Times New Roman"/>
          <w:szCs w:val="24"/>
        </w:rPr>
        <w:t xml:space="preserve">ispis podataka iz Očevidnika redoslijeda osnova za plaćanje od 29. kolovoza 2017. (list 14 spisa), </w:t>
      </w:r>
      <w:r w:rsidR="005F699C">
        <w:rPr>
          <w:rFonts w:cs="Times New Roman" w:eastAsia="Times New Roman"/>
          <w:szCs w:val="24"/>
        </w:rPr>
        <w:t>koje su pribavljene sukladno čl. 11. st. 3. SZ-a (prema kojem s</w:t>
      </w:r>
      <w:r w:rsidR="005F699C" w:rsidRPr="005F699C">
        <w:rPr>
          <w:rFonts w:cs="Times New Roman" w:eastAsia="Times New Roman"/>
          <w:szCs w:val="24"/>
        </w:rPr>
        <w:t>ud po službenoj dužnosti utvrđuje sve činjenice koje su važne za predstečajni i stečajni postupak te radi toga mo</w:t>
      </w:r>
      <w:r w:rsidR="005F699C">
        <w:rPr>
          <w:rFonts w:cs="Times New Roman" w:eastAsia="Times New Roman"/>
          <w:szCs w:val="24"/>
        </w:rPr>
        <w:t xml:space="preserve">že izvoditi sve potrebne dokaze), </w:t>
      </w:r>
      <w:r w:rsidR="000571B0">
        <w:rPr>
          <w:rFonts w:cs="Times New Roman" w:eastAsia="Times New Roman"/>
          <w:szCs w:val="24"/>
        </w:rPr>
        <w:t xml:space="preserve">utvrđeno je da </w:t>
      </w:r>
      <w:r w:rsidR="00F20514">
        <w:rPr>
          <w:rFonts w:cs="Times New Roman" w:eastAsia="Times New Roman"/>
          <w:szCs w:val="24"/>
        </w:rPr>
        <w:t xml:space="preserve">je </w:t>
      </w:r>
      <w:r>
        <w:rPr>
          <w:rFonts w:cs="Times New Roman" w:eastAsia="Times New Roman"/>
          <w:szCs w:val="24"/>
        </w:rPr>
        <w:t>dužnik</w:t>
      </w:r>
      <w:r w:rsidR="00F20514">
        <w:rPr>
          <w:rFonts w:cs="Times New Roman" w:eastAsia="Times New Roman"/>
          <w:szCs w:val="24"/>
        </w:rPr>
        <w:t xml:space="preserve"> posljednje bio u blokadi od 23. </w:t>
      </w:r>
      <w:r w:rsidR="00F20514">
        <w:rPr>
          <w:rFonts w:cs="Times New Roman" w:eastAsia="Times New Roman"/>
          <w:szCs w:val="24"/>
        </w:rPr>
        <w:lastRenderedPageBreak/>
        <w:t xml:space="preserve">siječnja 2017. do 30. srpnja 2017., a da na dan 29. kolovoza 2017. nema </w:t>
      </w:r>
      <w:r>
        <w:rPr>
          <w:rFonts w:cs="Times New Roman" w:eastAsia="Times New Roman"/>
          <w:szCs w:val="24"/>
        </w:rPr>
        <w:t xml:space="preserve">evidentiranih dana blokade, kao ni nepodmirenih osnova </w:t>
      </w:r>
      <w:r w:rsidR="00367849">
        <w:rPr>
          <w:rFonts w:cs="Times New Roman" w:eastAsia="Times New Roman"/>
          <w:szCs w:val="24"/>
        </w:rPr>
        <w:t xml:space="preserve">za plaćanje, te </w:t>
      </w:r>
      <w:r w:rsidR="00F20514">
        <w:rPr>
          <w:rFonts w:cs="Times New Roman" w:eastAsia="Times New Roman"/>
          <w:szCs w:val="24"/>
        </w:rPr>
        <w:t xml:space="preserve">da </w:t>
      </w:r>
      <w:r>
        <w:rPr>
          <w:rFonts w:cs="Times New Roman" w:eastAsia="Times New Roman"/>
          <w:szCs w:val="24"/>
        </w:rPr>
        <w:t xml:space="preserve">nepodmirene obveze dužnika na dan izdavanja potvrde </w:t>
      </w:r>
      <w:r w:rsidR="00367849">
        <w:rPr>
          <w:rFonts w:cs="Times New Roman" w:eastAsia="Times New Roman"/>
          <w:szCs w:val="24"/>
        </w:rPr>
        <w:t>Financijske agencije</w:t>
      </w:r>
      <w:r>
        <w:rPr>
          <w:rFonts w:cs="Times New Roman" w:eastAsia="Times New Roman"/>
          <w:szCs w:val="24"/>
        </w:rPr>
        <w:t xml:space="preserve"> iznose 0,00 kn.</w:t>
      </w:r>
    </w:p>
    <w:p w:rsidRDefault="002474E7" w:rsidP="005F699C" w:rsidR="005F699C">
      <w:pPr>
        <w:ind w:firstLine="708"/>
      </w:pPr>
      <w:r>
        <w:rPr>
          <w:rFonts w:cs="Times New Roman" w:eastAsia="Times New Roman"/>
          <w:szCs w:val="24"/>
        </w:rPr>
        <w:t xml:space="preserve">Iz navedenog slijedi da dužnik na dan donošenja pobijanog rješenja nije imao evidentiranih </w:t>
      </w:r>
      <w:r>
        <w:t>neizvršenih osnova</w:t>
      </w:r>
      <w:r w:rsidRPr="00FB2CA9">
        <w:t xml:space="preserve"> za plaćanje u neprekinutom razdoblju od 120 dana</w:t>
      </w:r>
      <w:r>
        <w:t xml:space="preserve">, </w:t>
      </w:r>
      <w:r w:rsidR="005F699C">
        <w:t xml:space="preserve">iz </w:t>
      </w:r>
      <w:r>
        <w:t xml:space="preserve">čega </w:t>
      </w:r>
      <w:r w:rsidR="005F699C">
        <w:t xml:space="preserve">pak </w:t>
      </w:r>
      <w:r>
        <w:t xml:space="preserve">proizlazi da nisu bile ispunjene pretpostavke za provođenje skraćenog stečajnog postupka nad dužnikom </w:t>
      </w:r>
      <w:r w:rsidR="005F699C">
        <w:t xml:space="preserve">kumulativno </w:t>
      </w:r>
      <w:r>
        <w:t>predviđene čl. 428. i čl. 429. SZ-a</w:t>
      </w:r>
      <w:r w:rsidR="005F699C">
        <w:t xml:space="preserve"> (da dužnik </w:t>
      </w:r>
      <w:r w:rsidR="005F699C" w:rsidRPr="00FB2CA9">
        <w:t xml:space="preserve">nema zaposlenih, </w:t>
      </w:r>
      <w:r w:rsidR="005F699C">
        <w:t>da u</w:t>
      </w:r>
      <w:r w:rsidR="005F699C" w:rsidRPr="00FB2CA9">
        <w:t xml:space="preserve"> Očevidniku redoslijeda osnova za plaćanje ima evidentirane neizvršene osnove za pl</w:t>
      </w:r>
      <w:r w:rsidR="005F699C">
        <w:t xml:space="preserve">aćanje u neprekinutom razdoblju od 120 dana i da za dužnika </w:t>
      </w:r>
      <w:r w:rsidR="005F699C" w:rsidRPr="00FB2CA9">
        <w:t xml:space="preserve">nisu ispunjene pretpostavke za pokretanje drugog postupka radi brisanja iz </w:t>
      </w:r>
      <w:r w:rsidR="005F699C">
        <w:t xml:space="preserve">sudskog </w:t>
      </w:r>
      <w:r w:rsidR="005F699C" w:rsidRPr="00FB2CA9">
        <w:t>registra</w:t>
      </w:r>
      <w:r w:rsidR="005F699C">
        <w:t>)</w:t>
      </w:r>
      <w:r>
        <w:t>.</w:t>
      </w:r>
    </w:p>
    <w:p w:rsidRDefault="002474E7" w:rsidP="005F699C" w:rsidR="002474E7" w:rsidRPr="005F699C">
      <w:pPr>
        <w:ind w:firstLine="708"/>
      </w:pPr>
      <w:r>
        <w:t xml:space="preserve">Stoga je </w:t>
      </w:r>
      <w:r>
        <w:rPr>
          <w:rFonts w:cs="Times New Roman" w:eastAsia="Times New Roman"/>
          <w:szCs w:val="24"/>
          <w:lang w:eastAsia="hr-HR"/>
        </w:rPr>
        <w:t>na temelju odredbe čl. 436. SZ-a,</w:t>
      </w:r>
      <w:r w:rsidR="00367849">
        <w:rPr>
          <w:rFonts w:cs="Times New Roman" w:eastAsia="Times New Roman"/>
          <w:szCs w:val="24"/>
          <w:lang w:eastAsia="hr-HR"/>
        </w:rPr>
        <w:t xml:space="preserve"> uzimajući u obzir odredbu </w:t>
      </w:r>
      <w:r w:rsidR="00367849" w:rsidRPr="00341BD6">
        <w:rPr>
          <w:rFonts w:cs="Times New Roman" w:eastAsia="Times New Roman"/>
          <w:szCs w:val="24"/>
        </w:rPr>
        <w:t xml:space="preserve">čl. 128. st. 9. </w:t>
      </w:r>
      <w:r w:rsidR="00367849">
        <w:rPr>
          <w:rFonts w:cs="Times New Roman" w:eastAsia="Times New Roman"/>
          <w:szCs w:val="24"/>
        </w:rPr>
        <w:t>SZ-a,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5F699C">
        <w:rPr>
          <w:rFonts w:cs="Times New Roman" w:eastAsia="Times New Roman"/>
          <w:szCs w:val="24"/>
          <w:lang w:eastAsia="hr-HR"/>
        </w:rPr>
        <w:t xml:space="preserve">a </w:t>
      </w:r>
      <w:r>
        <w:rPr>
          <w:rFonts w:cs="Times New Roman" w:eastAsia="Times New Roman"/>
          <w:szCs w:val="24"/>
          <w:lang w:eastAsia="hr-HR"/>
        </w:rPr>
        <w:t xml:space="preserve">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odlučeno kao u izreci rješenja.</w:t>
      </w:r>
    </w:p>
    <w:p w:rsidRDefault="002474E7" w:rsidP="002474E7" w:rsidR="002474E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474E7" w:rsidP="002474E7" w:rsidR="002474E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6. rujna 2017.</w:t>
      </w:r>
    </w:p>
    <w:p w:rsidRDefault="002474E7" w:rsidP="002474E7" w:rsidR="002474E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</w:t>
      </w:r>
      <w:r w:rsidR="005F699C">
        <w:rPr>
          <w:rFonts w:cs="Times New Roman" w:eastAsia="Times New Roman"/>
          <w:szCs w:val="24"/>
          <w:lang w:eastAsia="hr-HR"/>
        </w:rPr>
        <w:t>tkinja</w:t>
      </w:r>
    </w:p>
    <w:p w:rsidRDefault="005F699C" w:rsidP="002474E7" w:rsidR="002474E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BC3B56">
        <w:rPr>
          <w:rFonts w:cs="Times New Roman" w:eastAsia="Times New Roman"/>
          <w:szCs w:val="24"/>
          <w:lang w:eastAsia="hr-HR"/>
        </w:rPr>
        <w:t>, v.r.</w:t>
      </w:r>
    </w:p>
    <w:p w:rsidRDefault="002474E7" w:rsidP="002474E7" w:rsidR="002474E7">
      <w:pPr>
        <w:jc w:val="left"/>
        <w:rPr>
          <w:rFonts w:cs="Times New Roman" w:eastAsia="Times New Roman"/>
          <w:szCs w:val="24"/>
          <w:lang w:eastAsia="hr-HR"/>
        </w:rPr>
      </w:pPr>
    </w:p>
    <w:p w:rsidRDefault="002474E7" w:rsidP="002474E7" w:rsidR="002474E7">
      <w:pPr>
        <w:jc w:val="left"/>
        <w:rPr>
          <w:rFonts w:cs="Times New Roman" w:eastAsia="Times New Roman"/>
          <w:szCs w:val="24"/>
          <w:lang w:eastAsia="hr-HR"/>
        </w:rPr>
      </w:pPr>
    </w:p>
    <w:p w:rsidRDefault="002474E7" w:rsidP="002474E7" w:rsidR="002474E7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2474E7" w:rsidP="002474E7" w:rsidR="002474E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474E7" w:rsidP="002474E7" w:rsidR="002474E7">
      <w:pPr>
        <w:jc w:val="left"/>
        <w:rPr>
          <w:rFonts w:cs="Times New Roman" w:eastAsia="Times New Roman"/>
          <w:szCs w:val="24"/>
          <w:lang w:eastAsia="hr-HR"/>
        </w:rPr>
      </w:pPr>
    </w:p>
    <w:p w:rsidRDefault="002474E7" w:rsidP="002474E7" w:rsidR="002474E7">
      <w:pPr>
        <w:jc w:val="left"/>
        <w:rPr>
          <w:rFonts w:cs="Times New Roman" w:eastAsia="Times New Roman"/>
          <w:szCs w:val="24"/>
          <w:lang w:eastAsia="hr-HR"/>
        </w:rPr>
      </w:pPr>
    </w:p>
    <w:p w:rsidRDefault="002474E7" w:rsidP="002474E7" w:rsidR="002474E7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DNA:</w:t>
      </w:r>
    </w:p>
    <w:p w:rsidRDefault="002474E7" w:rsidP="002474E7" w:rsidR="002474E7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 xml:space="preserve">1. </w:t>
      </w:r>
      <w:r>
        <w:rPr>
          <w:rFonts w:cs="Times New Roman" w:eastAsia="Times New Roman"/>
          <w:szCs w:val="24"/>
          <w:lang w:eastAsia="hr-HR"/>
        </w:rPr>
        <w:t>Fina</w:t>
      </w:r>
      <w:r w:rsidR="00367849">
        <w:rPr>
          <w:rFonts w:cs="Times New Roman" w:eastAsia="Times New Roman"/>
          <w:szCs w:val="24"/>
          <w:lang w:eastAsia="hr-HR"/>
        </w:rPr>
        <w:t>ncijska agencija, RC</w:t>
      </w:r>
      <w:r>
        <w:rPr>
          <w:rFonts w:cs="Times New Roman" w:eastAsia="Times New Roman"/>
          <w:szCs w:val="24"/>
          <w:lang w:eastAsia="hr-HR"/>
        </w:rPr>
        <w:t xml:space="preserve"> Rijeka, </w:t>
      </w:r>
      <w:r w:rsidR="00367849">
        <w:rPr>
          <w:rFonts w:cs="Times New Roman" w:eastAsia="Times New Roman"/>
          <w:szCs w:val="24"/>
          <w:lang w:eastAsia="hr-HR"/>
        </w:rPr>
        <w:t>Rijeka, F. Kurelca 8,</w:t>
      </w:r>
    </w:p>
    <w:p w:rsidRDefault="00ED4776" w:rsidP="00ED4776" w:rsidR="00ED47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MAKS PLUS d. o. o. Banjole, Kaštanjež 12, </w:t>
      </w:r>
    </w:p>
    <w:p w:rsidRDefault="00ED4776" w:rsidP="00ED4776" w:rsidR="00ED477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ED4776" w:rsidP="00ED4776" w:rsidR="00ED47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ED4776" w:rsidP="00ED4776" w:rsidR="00ED477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ED4776" w:rsidP="00ED4776" w:rsidR="00ED477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D4776" w:rsidP="002474E7" w:rsidR="002474E7" w:rsidRPr="00EB56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sudski registar, </w:t>
      </w:r>
      <w:r w:rsidR="00367849">
        <w:rPr>
          <w:rFonts w:cs="Times New Roman" w:eastAsia="Times New Roman"/>
          <w:szCs w:val="24"/>
        </w:rPr>
        <w:t>i po pravomoćnosti</w:t>
      </w:r>
      <w:r>
        <w:rPr>
          <w:rFonts w:cs="Times New Roman" w:eastAsia="Times New Roman"/>
          <w:szCs w:val="24"/>
        </w:rPr>
        <w:t>.</w:t>
      </w:r>
    </w:p>
    <w:p w:rsidRDefault="002474E7" w:rsidP="002474E7" w:rsidR="002474E7"/>
    <w:p w:rsidRDefault="002474E7" w:rsidR="002474E7"/>
    <w:sectPr w:rsidSect="002474E7" w:rsidR="002474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849" w:rsidP="002474E7" w:rsidR="00367849">
      <w:r>
        <w:separator/>
      </w:r>
    </w:p>
  </w:endnote>
  <w:endnote w:id="0" w:type="continuationSeparator">
    <w:p w:rsidRDefault="00367849" w:rsidP="002474E7" w:rsidR="00367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849" w:rsidP="002474E7" w:rsidR="00367849">
      <w:r>
        <w:separator/>
      </w:r>
    </w:p>
  </w:footnote>
  <w:footnote w:id="0" w:type="continuationSeparator">
    <w:p w:rsidRDefault="00367849" w:rsidP="002474E7" w:rsidR="00367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849" w:rsidP="002474E7" w:rsidR="00367849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BC3B56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5F699C">
      <w:rPr>
        <w:szCs w:val="24"/>
      </w:rPr>
      <w:t>9</w:t>
    </w:r>
    <w:r>
      <w:rPr>
        <w:szCs w:val="24"/>
      </w:rPr>
      <w:t xml:space="preserve"> Stž-</w:t>
    </w:r>
    <w:r w:rsidR="005F699C">
      <w:rPr>
        <w:szCs w:val="24"/>
      </w:rPr>
      <w:t>14</w:t>
    </w:r>
    <w:r>
      <w:rPr>
        <w:szCs w:val="24"/>
      </w:rPr>
      <w:t>/2017-</w:t>
    </w:r>
    <w:r w:rsidR="005F699C">
      <w:rPr>
        <w:szCs w:val="24"/>
      </w:rPr>
      <w:t>11</w:t>
    </w:r>
  </w:p>
  <w:p w:rsidRDefault="00367849" w:rsidP="002474E7" w:rsidR="00367849" w:rsidRPr="003722D7">
    <w:pPr>
      <w:pStyle w:val="Zaglavlje"/>
      <w:jc w:val="right"/>
      <w:rPr>
        <w:szCs w:val="24"/>
      </w:rPr>
    </w:pPr>
    <w:r>
      <w:rPr>
        <w:szCs w:val="24"/>
      </w:rPr>
      <w:t>(veza St-309/2017)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99C" w:rsidP="002474E7" w:rsidR="00367849">
    <w:pPr>
      <w:pStyle w:val="Zaglavlje"/>
      <w:jc w:val="right"/>
      <w:rPr>
        <w:szCs w:val="24"/>
      </w:rPr>
    </w:pPr>
    <w:r>
      <w:rPr>
        <w:szCs w:val="24"/>
      </w:rPr>
      <w:t>9</w:t>
    </w:r>
    <w:r w:rsidR="00367849">
      <w:rPr>
        <w:szCs w:val="24"/>
      </w:rPr>
      <w:t xml:space="preserve"> Stž-</w:t>
    </w:r>
    <w:r>
      <w:rPr>
        <w:szCs w:val="24"/>
      </w:rPr>
      <w:t>14/2017-11</w:t>
    </w:r>
  </w:p>
  <w:p w:rsidRDefault="00367849" w:rsidP="002474E7" w:rsidR="00367849" w:rsidRPr="00562695">
    <w:pPr>
      <w:pStyle w:val="Zaglavlje"/>
      <w:jc w:val="right"/>
      <w:rPr>
        <w:szCs w:val="24"/>
      </w:rPr>
    </w:pPr>
    <w:r>
      <w:rPr>
        <w:szCs w:val="24"/>
      </w:rPr>
      <w:t>(veza St-309/2017)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5D4"/>
    <w:rsid w:val="000571B0"/>
    <w:rsid w:val="000B38EF"/>
    <w:rsid w:val="002474E7"/>
    <w:rsid w:val="00367849"/>
    <w:rsid w:val="005F699C"/>
    <w:rsid w:val="009676C7"/>
    <w:rsid w:val="00BC3B56"/>
    <w:rsid w:val="00ED4776"/>
    <w:rsid w:val="00F20514"/>
    <w:rsid w:val="00FE5EF1"/>
    <w:rsid w:val="00FF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74E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74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74E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74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74E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474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74E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3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B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B5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B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B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74E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74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74E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74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74E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474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74E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3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B5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B5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B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B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30590.41</izvorni_sadrzaj>
    <derivirana_varijabla naziv="DomainObject.Predmet.InicijalnaVrijednost_1">30590.41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Stž-14/2017</izvorni_sadrzaj>
    <derivirana_varijabla naziv="DomainObject.Predmet.OznakaBroj_1">Stž-14/2017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 PLUS d.o.o. BANJOLE</izvorni_sadrzaj>
    <derivirana_varijabla naziv="DomainObject.Predmet.ProtustrankaFormated_1">  MAKS PLUS d.o.o. BANJOLE</derivirana_varijabla>
  </DomainObject.Predmet.ProtustrankaFormated>
  <DomainObject.Predmet.ProtustrankaFormatedOIB>
    <izvorni_sadrzaj>  MAKS PLUS d.o.o. BANJOLE, OIB 97562357902</izvorni_sadrzaj>
    <derivirana_varijabla naziv="DomainObject.Predmet.ProtustrankaFormatedOIB_1">  MAKS PLUS d.o.o. BANJOLE, OIB 97562357902</derivirana_varijabla>
  </DomainObject.Predmet.ProtustrankaFormatedOIB>
  <DomainObject.Predmet.ProtustrankaFormatedWithAdress>
    <izvorni_sadrzaj> MAKS PLUS d.o.o. BANJOLE, Kaštanjež 12, 52100 Banjole</izvorni_sadrzaj>
    <derivirana_varijabla naziv="DomainObject.Predmet.ProtustrankaFormatedWithAdress_1"> MAKS PLUS d.o.o. BANJOLE, Kaštanjež 12, 52100 Banjole</derivirana_varijabla>
  </DomainObject.Predmet.ProtustrankaFormatedWithAdress>
  <DomainObject.Predmet.ProtustrankaFormatedWithAdressOIB>
    <izvorni_sadrzaj> MAKS PLUS d.o.o. BANJOLE, OIB 97562357902, Kaštanjež 12, 52100 Banjole</izvorni_sadrzaj>
    <derivirana_varijabla naziv="DomainObject.Predmet.ProtustrankaFormatedWithAdressOIB_1"> MAKS PLUS d.o.o. BANJOLE, OIB 97562357902, Kaštanjež 12, 52100 Banjole</derivirana_varijabla>
  </DomainObject.Predmet.ProtustrankaFormatedWithAdressOIB>
  <DomainObject.Predmet.ProtustrankaWithAdress>
    <izvorni_sadrzaj>MAKS PLUS d.o.o. BANJOLE Kaštanjež 12, 52100 Banjole</izvorni_sadrzaj>
    <derivirana_varijabla naziv="DomainObject.Predmet.ProtustrankaWithAdress_1">MAKS PLUS d.o.o. BANJOLE Kaštanjež 12, 52100 Banjole</derivirana_varijabla>
  </DomainObject.Predmet.ProtustrankaWithAdress>
  <DomainObject.Predmet.ProtustrankaWithAdressOIB>
    <izvorni_sadrzaj>MAKS PLUS d.o.o. BANJOLE, OIB 97562357902, Kaštanjež 12, 52100 Banjole</izvorni_sadrzaj>
    <derivirana_varijabla naziv="DomainObject.Predmet.ProtustrankaWithAdressOIB_1">MAKS PLUS d.o.o. BANJOLE, OIB 97562357902, Kaštanjež 12, 52100 Banjole</derivirana_varijabla>
  </DomainObject.Predmet.ProtustrankaWithAdressOIB>
  <DomainObject.Predmet.ProtustrankaNazivFormated>
    <izvorni_sadrzaj>MAKS PLUS d.o.o. BANJOLE</izvorni_sadrzaj>
    <derivirana_varijabla naziv="DomainObject.Predmet.ProtustrankaNazivFormated_1">MAKS PLUS d.o.o. BANJOLE</derivirana_varijabla>
  </DomainObject.Predmet.ProtustrankaNazivFormated>
  <DomainObject.Predmet.ProtustrankaNazivFormatedOIB>
    <izvorni_sadrzaj>MAKS PLUS d.o.o. BANJOLE, OIB 97562357902</izvorni_sadrzaj>
    <derivirana_varijabla naziv="DomainObject.Predmet.ProtustrankaNazivFormatedOIB_1">MAKS PLUS d.o.o. BANJOLE, OIB 97562357902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MAKS PLUS d.o.o. BANJOLE</item>
    </izvorni_sadrzaj>
    <derivirana_varijabla naziv="DomainObject.Predmet.ProtuStrankaListFormated_1">
      <item>MAKS PLUS d.o.o. BANJOLE</item>
    </derivirana_varijabla>
  </DomainObject.Predmet.ProtuStrankaListFormated>
  <DomainObject.Predmet.ProtuStrankaListFormatedOIB>
    <izvorni_sadrzaj>
      <item>MAKS PLUS d.o.o. BANJOLE, OIB 97562357902</item>
    </izvorni_sadrzaj>
    <derivirana_varijabla naziv="DomainObject.Predmet.ProtuStrankaListFormatedOIB_1">
      <item>MAKS PLUS d.o.o. BANJOLE, OIB 97562357902</item>
    </derivirana_varijabla>
  </DomainObject.Predmet.ProtuStrankaListFormatedOIB>
  <DomainObject.Predmet.ProtuStrankaListFormatedWithAdress>
    <izvorni_sadrzaj>
      <item>MAKS PLUS d.o.o. BANJOLE, Kaštanjež 12, 52100 Banjole</item>
    </izvorni_sadrzaj>
    <derivirana_varijabla naziv="DomainObject.Predmet.ProtuStrankaListFormatedWithAdress_1">
      <item>MAKS PLUS d.o.o. BANJOLE, Kaštanjež 12, 52100 Banjole</item>
    </derivirana_varijabla>
  </DomainObject.Predmet.ProtuStrankaListFormatedWithAdress>
  <DomainObject.Predmet.ProtuStrankaListFormatedWithAdressOIB>
    <izvorni_sadrzaj>
      <item>MAKS PLUS d.o.o. BANJOLE, OIB 97562357902, Kaštanjež 12, 52100 Banjole</item>
    </izvorni_sadrzaj>
    <derivirana_varijabla naziv="DomainObject.Predmet.ProtuStrankaListFormatedWithAdressOIB_1">
      <item>MAKS PLUS d.o.o. BANJOLE, OIB 97562357902, Kaštanjež 12, 52100 Banjole</item>
    </derivirana_varijabla>
  </DomainObject.Predmet.ProtuStrankaListFormatedWithAdressOIB>
  <DomainObject.Predmet.ProtuStrankaListNazivFormated>
    <izvorni_sadrzaj>
      <item>MAKS PLUS d.o.o. BANJOLE</item>
    </izvorni_sadrzaj>
    <derivirana_varijabla naziv="DomainObject.Predmet.ProtuStrankaListNazivFormated_1">
      <item>MAKS PLUS d.o.o. BANJOLE</item>
    </derivirana_varijabla>
  </DomainObject.Predmet.ProtuStrankaListNazivFormated>
  <DomainObject.Predmet.ProtuStrankaListNazivFormatedOIB>
    <izvorni_sadrzaj>
      <item>MAKS PLUS d.o.o. BANJOLE, OIB 97562357902</item>
    </izvorni_sadrzaj>
    <derivirana_varijabla naziv="DomainObject.Predmet.ProtuStrankaListNazivFormatedOIB_1">
      <item>MAKS PLUS d.o.o. BANJOLE, OIB 97562357902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MAKS PLUS d.o.o. BANJOLE</izvorni_sadrzaj>
    <derivirana_varijabla naziv="DomainObject.Predmet.ProtustrankaIDrugi_1">MAKS PLUS d.o.o. BANJOLE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MAKS PLUS d.o.o. BANJOLE, OIB 97562357902, Kaštanjež 12, 52100 Banjole</izvorni_sadrzaj>
    <derivirana_varijabla naziv="DomainObject.Predmet.ProtustrankaIDrugiAdressOIB_1">MAKS PLUS d.o.o. BANJOLE, OIB 97562357902, Kaštanjež 12,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MAKS PLUS d.o.o. BANJOLE</item>
    </izvorni_sadrzaj>
    <derivirana_varijabla naziv="DomainObject.Predmet.SudioniciListNaziv_1">
      <item>FINANCIJSKA AGENCIJA, RC RIJEKA, PODRUŽNICA PULA, PULA</item>
      <item>MAKS PLUS d.o.o. BANJOLE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MAKS PLUS d.o.o. BANJOLE, OIB 97562357902, Kaštanjež 12,52100 Banjole</item>
    </izvorni_sadrzaj>
    <derivirana_varijabla naziv="DomainObject.Predmet.SudioniciListAdressOIB_1">
      <item>FINANCIJSKA AGENCIJA, RC RIJEKA, PODRUŽNICA PULA, PULA, OIB 85821130368, Giardini 5,52100 Pula</item>
      <item>MAKS PLUS d.o.o. BANJOLE, OIB 97562357902, Kaštanjež 12,52100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97562357902</item>
    </izvorni_sadrzaj>
    <derivirana_varijabla naziv="DomainObject.Predmet.SudioniciListNazivOIB_1">
      <item>, OIB 85821130368</item>
      <item>, OIB 97562357902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3962</properties:Characters>
  <properties:Lines>86</properties:Lines>
  <properties:Paragraphs>29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2017-09-06T05:53:00Z</dcterms:created>
  <dc:creator>Mihaela Kaligari</dc:creator>
  <dc:description/>
  <cp:keywords/>
  <cp:lastModifiedBy>Ana Jeromela</cp:lastModifiedBy>
  <cp:lastPrinted>2017-09-06T10:38:00Z</cp:lastPrinted>
  <dcterms:modified xmlns:xsi="http://www.w3.org/2001/XMLSchema-instance" xsi:type="dcterms:W3CDTF">2017-09-06T10:38:00Z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