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2bff" w14:paraId="6dd2bff" w:rsidRDefault="00CF0C42" w:rsidP="00560F4A" w:rsidR="00B83015" w:rsidRPr="00BE5058">
      <w:pPr>
        <w:jc w:val="both"/>
        <w15:collapsed w:val="false"/>
        <w:rPr>
          <w:rFonts w:eastAsia="MS Mincho"/>
        </w:rPr>
      </w:pPr>
      <w:r w:rsidRPr="00BE5058">
        <w:rPr>
          <w:rFonts w:eastAsia="MS Mincho"/>
        </w:rPr>
        <w:t>REPUBLIKA HRVATSKA</w:t>
      </w:r>
    </w:p>
    <w:p w:rsidRDefault="00CF0C42" w:rsidP="00560F4A" w:rsidR="00CF0C42" w:rsidRPr="00BE5058">
      <w:pPr>
        <w:jc w:val="both"/>
        <w:rPr>
          <w:rFonts w:eastAsia="MS Mincho"/>
        </w:rPr>
      </w:pPr>
      <w:r w:rsidRPr="00BE5058">
        <w:rPr>
          <w:rFonts w:eastAsia="MS Mincho"/>
        </w:rPr>
        <w:t>TRGOVAČKI SUD U RIJECI</w:t>
      </w:r>
    </w:p>
    <w:p w:rsidRDefault="00D954AA" w:rsidP="00560F4A" w:rsidR="00B83015" w:rsidRPr="00BE5058">
      <w:pPr>
        <w:jc w:val="both"/>
        <w:rPr>
          <w:rFonts w:eastAsia="MS Mincho"/>
        </w:rPr>
      </w:pPr>
      <w:r w:rsidRPr="00BE5058">
        <w:rPr>
          <w:rFonts w:eastAsia="MS Mincho"/>
        </w:rPr>
        <w:t>Zadarska 1-3</w:t>
      </w:r>
    </w:p>
    <w:p w:rsidRDefault="001D37B4" w:rsidP="00560F4A" w:rsidR="001D37B4" w:rsidRPr="00BE5058">
      <w:pPr>
        <w:jc w:val="both"/>
        <w:rPr>
          <w:rFonts w:eastAsia="MS Mincho"/>
        </w:rPr>
      </w:pPr>
    </w:p>
    <w:p w:rsidRDefault="00E835A0" w:rsidP="00560F4A" w:rsidR="00E835A0">
      <w:pPr>
        <w:jc w:val="center"/>
        <w:rPr>
          <w:rFonts w:eastAsia="MS Mincho"/>
        </w:rPr>
      </w:pPr>
    </w:p>
    <w:p w:rsidRDefault="00E835A0" w:rsidP="00560F4A" w:rsidR="00E835A0">
      <w:pPr>
        <w:jc w:val="cente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 xml:space="preserve">Trgovački sud u Rijeci, po </w:t>
      </w:r>
      <w:proofErr w:type="spellStart"/>
      <w:r w:rsidR="00841C94" w:rsidRPr="0091163D">
        <w:rPr>
          <w:rFonts w:eastAsia="MS Mincho"/>
        </w:rPr>
        <w:t>Liljan</w:t>
      </w:r>
      <w:r w:rsidR="003E1330" w:rsidRPr="0091163D">
        <w:rPr>
          <w:rFonts w:eastAsia="MS Mincho"/>
        </w:rPr>
        <w:t>i</w:t>
      </w:r>
      <w:proofErr w:type="spellEnd"/>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F0400C">
        <w:t xml:space="preserve">14. travnja </w:t>
      </w:r>
      <w:r w:rsidR="00864A52">
        <w:t>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F0400C" w:rsidR="00F0400C">
      <w:pPr>
        <w:ind w:firstLine="720"/>
        <w:jc w:val="both"/>
        <w:rPr>
          <w:bCs/>
          <w:color w:val="000000"/>
        </w:rPr>
      </w:pPr>
      <w:r w:rsidRPr="00BD385A">
        <w:t xml:space="preserve">Ročište za razdiobu </w:t>
      </w:r>
      <w:proofErr w:type="spellStart"/>
      <w:r w:rsidRPr="00BD385A">
        <w:t>kupovnine</w:t>
      </w:r>
      <w:proofErr w:type="spellEnd"/>
      <w:r w:rsidRPr="00BD385A">
        <w:t xml:space="preserve"> postignute sudskom prodajom nekretnin</w:t>
      </w:r>
      <w:r>
        <w:t>a</w:t>
      </w:r>
      <w:r w:rsidRPr="00BD385A">
        <w:t xml:space="preserve"> stečajnog dužnika upisan</w:t>
      </w:r>
      <w:r>
        <w:t>i</w:t>
      </w:r>
      <w:r w:rsidR="00F0400C">
        <w:t xml:space="preserve">h u </w:t>
      </w:r>
      <w:r w:rsidRPr="00E93649">
        <w:t xml:space="preserve">zemljišnim  knjigama </w:t>
      </w:r>
      <w:r w:rsidR="00401796">
        <w:t>O</w:t>
      </w:r>
      <w:r w:rsidR="00401796">
        <w:rPr>
          <w:bCs/>
        </w:rPr>
        <w:t>pćinskog suda u Puli-Pola Zemljišnoknjižni odjel Pula</w:t>
      </w:r>
      <w:r w:rsidR="00401796">
        <w:t xml:space="preserve"> u z.k.ul. 9539 k.o. Pula na </w:t>
      </w:r>
      <w:proofErr w:type="spellStart"/>
      <w:r w:rsidR="00401796">
        <w:t>k.č</w:t>
      </w:r>
      <w:proofErr w:type="spellEnd"/>
      <w:r w:rsidR="00401796">
        <w:t>. 461/</w:t>
      </w:r>
      <w:proofErr w:type="spellStart"/>
      <w:r w:rsidR="00401796">
        <w:t>zgr</w:t>
      </w:r>
      <w:proofErr w:type="spellEnd"/>
      <w:r w:rsidR="00401796">
        <w:t xml:space="preserve">. Poslovna zgrada, spremište, Pula, Riva 12, dvorište, prolaz </w:t>
      </w:r>
      <w:r w:rsidR="00747289" w:rsidRPr="00485081">
        <w:rPr>
          <w:rStyle w:val="Naglaeno"/>
          <w:b w:val="false"/>
        </w:rPr>
        <w:t>etažno vlasništvo s određenim omjerima</w:t>
      </w:r>
      <w:r w:rsidR="00747289">
        <w:rPr>
          <w:rStyle w:val="Naglaeno"/>
        </w:rPr>
        <w:t xml:space="preserve">  </w:t>
      </w:r>
      <w:r w:rsidR="00F0400C">
        <w:rPr>
          <w:bCs/>
          <w:color w:val="000000"/>
        </w:rPr>
        <w:t>suvlasničkog udjela re</w:t>
      </w:r>
      <w:r w:rsidR="00F0400C" w:rsidRPr="00F0400C">
        <w:rPr>
          <w:bCs/>
          <w:color w:val="000000"/>
        </w:rPr>
        <w:t xml:space="preserve">dni broj: 10, Suvlasnički dio: 1057/10000 ETAŽNO VLASNIŠTVO (E-10) </w:t>
      </w:r>
      <w:r w:rsidR="00F0400C">
        <w:rPr>
          <w:bCs/>
          <w:color w:val="000000"/>
        </w:rPr>
        <w:t xml:space="preserve">u iznosu od </w:t>
      </w:r>
      <w:r w:rsidR="00F0400C" w:rsidRPr="00F0400C">
        <w:rPr>
          <w:bCs/>
          <w:color w:val="000000"/>
        </w:rPr>
        <w:t xml:space="preserve"> 1.500.000,00 kn</w:t>
      </w:r>
      <w:r w:rsidR="00F0400C">
        <w:rPr>
          <w:bCs/>
          <w:color w:val="000000"/>
        </w:rPr>
        <w:t xml:space="preserve"> i s</w:t>
      </w:r>
      <w:r w:rsidR="00F0400C" w:rsidRPr="00F0400C">
        <w:rPr>
          <w:bCs/>
          <w:color w:val="000000"/>
        </w:rPr>
        <w:t>uvlasničkog udjela redni broj: 12, Suvlasnički dio: 1928/10000 ETAŽNO VLASNIŠTVO (E-12) s kojim je povezano pravo vlasništva na posebni dio „L“ zgrade koji se sastoji od radionice (97), strojarnice (98), dva skladišta (100-101), ukupne površine 892,78 m2 sve obojeno svijetlozelenom bojom u planu posebnih dijelova zgrade po cijeni od 1.800.000,00 kn</w:t>
      </w:r>
      <w:r w:rsidR="00F0400C">
        <w:rPr>
          <w:bCs/>
          <w:color w:val="000000"/>
        </w:rPr>
        <w:t xml:space="preserve">  </w:t>
      </w:r>
      <w:r w:rsidR="00F0400C" w:rsidRPr="00F0400C">
        <w:rPr>
          <w:bCs/>
          <w:color w:val="000000"/>
        </w:rPr>
        <w:t xml:space="preserve">određuje se za dan </w:t>
      </w:r>
    </w:p>
    <w:p w:rsidRDefault="00F0400C" w:rsidP="00F0400C" w:rsidR="00F0400C">
      <w:pPr>
        <w:jc w:val="both"/>
        <w:rPr>
          <w:bCs/>
          <w:color w:val="000000"/>
        </w:rPr>
      </w:pPr>
    </w:p>
    <w:p w:rsidRDefault="00C1586D" w:rsidP="00F0400C" w:rsidR="00F0400C" w:rsidRPr="00F0400C">
      <w:pPr>
        <w:jc w:val="center"/>
        <w:rPr>
          <w:bCs/>
          <w:color w:val="000000"/>
        </w:rPr>
      </w:pPr>
      <w:r>
        <w:rPr>
          <w:bCs/>
          <w:color w:val="000000"/>
        </w:rPr>
        <w:t>31</w:t>
      </w:r>
      <w:r w:rsidR="00F0400C">
        <w:rPr>
          <w:bCs/>
          <w:color w:val="000000"/>
        </w:rPr>
        <w:t xml:space="preserve">. svibnja 2016. </w:t>
      </w:r>
      <w:r>
        <w:rPr>
          <w:bCs/>
          <w:color w:val="000000"/>
        </w:rPr>
        <w:t xml:space="preserve">u </w:t>
      </w:r>
      <w:r w:rsidR="00F0400C">
        <w:rPr>
          <w:bCs/>
          <w:color w:val="000000"/>
        </w:rPr>
        <w:t>1</w:t>
      </w:r>
      <w:r>
        <w:rPr>
          <w:bCs/>
          <w:color w:val="000000"/>
        </w:rPr>
        <w:t>0</w:t>
      </w:r>
      <w:r w:rsidR="00F0400C">
        <w:rPr>
          <w:bCs/>
          <w:color w:val="000000"/>
        </w:rPr>
        <w:t>,00 sati</w:t>
      </w:r>
    </w:p>
    <w:p w:rsidRDefault="00F0400C" w:rsidP="00F0400C" w:rsidR="00F0400C" w:rsidRPr="00F0400C">
      <w:pPr>
        <w:jc w:val="center"/>
        <w:rPr>
          <w:bCs/>
          <w:color w:val="000000"/>
        </w:rPr>
      </w:pPr>
      <w:r w:rsidRPr="00F0400C">
        <w:rPr>
          <w:bCs/>
          <w:color w:val="000000"/>
        </w:rPr>
        <w:t>u prostorijama ovog suda, soba 111.</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 xml:space="preserve">Na ročište se pozivaju stečajni  upravitelj i </w:t>
      </w:r>
      <w:proofErr w:type="spellStart"/>
      <w:r w:rsidRPr="00F0400C">
        <w:rPr>
          <w:bCs/>
          <w:color w:val="000000"/>
        </w:rPr>
        <w:t>razlučni</w:t>
      </w:r>
      <w:proofErr w:type="spellEnd"/>
      <w:r w:rsidRPr="00F0400C">
        <w:rPr>
          <w:bCs/>
          <w:color w:val="000000"/>
        </w:rPr>
        <w:t xml:space="preserve"> vjerovnik.</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II.</w:t>
      </w:r>
      <w:r w:rsidRPr="00F0400C">
        <w:rPr>
          <w:bCs/>
          <w:color w:val="000000"/>
        </w:rPr>
        <w:tab/>
        <w:t>Ovaj zaključak objavit će se na mrežnoj stranici e-oglasne ploče suda.</w:t>
      </w:r>
    </w:p>
    <w:p w:rsidRDefault="00F0400C" w:rsidP="00F0400C" w:rsidR="00F0400C" w:rsidRPr="00F0400C">
      <w:pPr>
        <w:jc w:val="both"/>
        <w:rPr>
          <w:bCs/>
          <w:color w:val="000000"/>
        </w:rPr>
      </w:pPr>
    </w:p>
    <w:p w:rsidRDefault="00F0400C" w:rsidP="00F0400C" w:rsidR="00F0400C" w:rsidRPr="00F0400C">
      <w:pPr>
        <w:jc w:val="center"/>
        <w:rPr>
          <w:bCs/>
          <w:color w:val="000000"/>
        </w:rPr>
      </w:pPr>
      <w:r w:rsidRPr="00F0400C">
        <w:rPr>
          <w:bCs/>
          <w:color w:val="000000"/>
        </w:rPr>
        <w:t>Dana, 14. travnja 2016.</w:t>
      </w:r>
    </w:p>
    <w:p w:rsidRDefault="00F0400C" w:rsidP="00F0400C" w:rsidR="00F0400C" w:rsidRPr="00F0400C">
      <w:pPr>
        <w:jc w:val="both"/>
        <w:rPr>
          <w:bCs/>
          <w:color w:val="000000"/>
        </w:rPr>
      </w:pPr>
      <w:r w:rsidRPr="00F0400C">
        <w:rPr>
          <w:bCs/>
          <w:color w:val="000000"/>
        </w:rPr>
        <w:tab/>
      </w:r>
      <w:r w:rsidRPr="00F0400C">
        <w:rPr>
          <w:bCs/>
          <w:color w:val="000000"/>
        </w:rPr>
        <w:tab/>
      </w:r>
      <w:r w:rsidRPr="00F0400C">
        <w:rPr>
          <w:bCs/>
          <w:color w:val="000000"/>
        </w:rPr>
        <w:tab/>
      </w:r>
    </w:p>
    <w:p w:rsidRDefault="00F0400C" w:rsidP="00F0400C" w:rsidR="00F0400C" w:rsidRPr="00F0400C">
      <w:pPr>
        <w:ind w:left="7080"/>
        <w:jc w:val="both"/>
        <w:rPr>
          <w:bCs/>
          <w:color w:val="000000"/>
        </w:rPr>
      </w:pPr>
      <w:r w:rsidRPr="00F0400C">
        <w:rPr>
          <w:bCs/>
          <w:color w:val="000000"/>
        </w:rPr>
        <w:t xml:space="preserve">Stečajni sudac </w:t>
      </w:r>
    </w:p>
    <w:p w:rsidRDefault="00F0400C" w:rsidP="00F0400C" w:rsidR="00F0400C" w:rsidRPr="00F0400C">
      <w:pPr>
        <w:ind w:left="7080"/>
        <w:jc w:val="both"/>
        <w:rPr>
          <w:bCs/>
          <w:color w:val="000000"/>
        </w:rPr>
      </w:pPr>
      <w:r w:rsidRPr="00F0400C">
        <w:rPr>
          <w:bCs/>
          <w:color w:val="000000"/>
        </w:rPr>
        <w:t>Liljana Ugrin</w:t>
      </w:r>
    </w:p>
    <w:p w:rsidRDefault="00F0400C" w:rsidP="00F0400C" w:rsidR="00F0400C" w:rsidRPr="00F0400C">
      <w:pPr>
        <w:ind w:left="7080"/>
        <w:jc w:val="both"/>
        <w:rPr>
          <w:bCs/>
          <w:color w:val="000000"/>
        </w:rPr>
      </w:pPr>
    </w:p>
    <w:p w:rsidRDefault="00F0400C" w:rsidP="00F0400C" w:rsidR="00F0400C" w:rsidRPr="00F0400C">
      <w:pPr>
        <w:jc w:val="both"/>
        <w:rPr>
          <w:bCs/>
          <w:color w:val="000000"/>
        </w:rPr>
      </w:pPr>
    </w:p>
    <w:p w:rsidRDefault="00F0400C" w:rsidP="00F0400C" w:rsidR="00F0400C">
      <w:pPr>
        <w:jc w:val="both"/>
        <w:rPr>
          <w:bCs/>
          <w:color w:val="000000"/>
        </w:rPr>
      </w:pPr>
    </w:p>
    <w:p w:rsidRDefault="00F0400C" w:rsidP="00F0400C" w:rsidR="00F0400C" w:rsidRPr="00F0400C">
      <w:pPr>
        <w:jc w:val="both"/>
        <w:rPr>
          <w:bCs/>
          <w:color w:val="000000"/>
        </w:rPr>
      </w:pPr>
      <w:r w:rsidRPr="00F0400C">
        <w:rPr>
          <w:bCs/>
          <w:color w:val="000000"/>
        </w:rPr>
        <w:t xml:space="preserve">UPUTA O PRAVNOM LIJEKU </w:t>
      </w:r>
    </w:p>
    <w:p w:rsidRDefault="00F0400C" w:rsidP="00F0400C" w:rsidR="00F0400C" w:rsidRPr="00F0400C">
      <w:pPr>
        <w:jc w:val="both"/>
        <w:rPr>
          <w:bCs/>
          <w:color w:val="000000"/>
        </w:rPr>
      </w:pPr>
      <w:r w:rsidRPr="00F0400C">
        <w:rPr>
          <w:bCs/>
          <w:color w:val="000000"/>
        </w:rPr>
        <w:t>Protiv ovog zaključka nije dopušten pravni lijek ( članak  11.  stavak 9. SZ ).</w:t>
      </w:r>
    </w:p>
    <w:p w:rsidRDefault="00F0400C" w:rsidP="00F0400C" w:rsidR="00F0400C" w:rsidRPr="00F0400C">
      <w:pPr>
        <w:jc w:val="both"/>
        <w:rPr>
          <w:bCs/>
          <w:color w:val="000000"/>
        </w:rPr>
      </w:pPr>
      <w:bookmarkStart w:name="_GoBack" w:id="0"/>
      <w:r w:rsidRPr="00F0400C">
        <w:rPr>
          <w:bCs/>
          <w:color w:val="000000"/>
        </w:rPr>
        <w:lastRenderedPageBreak/>
        <w:t>DNA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Zaključak dostaviti</w:t>
      </w:r>
    </w:p>
    <w:p w:rsidRDefault="00F0400C" w:rsidP="00F0400C" w:rsidR="00F0400C" w:rsidRPr="00F0400C">
      <w:pPr>
        <w:numPr>
          <w:ilvl w:val="0"/>
          <w:numId w:val="42"/>
        </w:numPr>
        <w:jc w:val="both"/>
        <w:rPr>
          <w:bCs/>
          <w:color w:val="000000"/>
        </w:rPr>
      </w:pPr>
      <w:r w:rsidRPr="00F0400C">
        <w:rPr>
          <w:bCs/>
          <w:color w:val="000000"/>
        </w:rPr>
        <w:t xml:space="preserve">stečajnom upravitelju </w:t>
      </w:r>
    </w:p>
    <w:p w:rsidRDefault="00F0400C" w:rsidP="00F0400C" w:rsidR="00F0400C" w:rsidRPr="00F0400C">
      <w:pPr>
        <w:numPr>
          <w:ilvl w:val="0"/>
          <w:numId w:val="42"/>
        </w:numPr>
        <w:jc w:val="both"/>
        <w:rPr>
          <w:bCs/>
          <w:color w:val="000000"/>
        </w:rPr>
      </w:pPr>
      <w:proofErr w:type="spellStart"/>
      <w:r w:rsidRPr="00F0400C">
        <w:rPr>
          <w:bCs/>
          <w:color w:val="000000"/>
        </w:rPr>
        <w:t>razlučnom</w:t>
      </w:r>
      <w:proofErr w:type="spellEnd"/>
      <w:r w:rsidRPr="00F0400C">
        <w:rPr>
          <w:bCs/>
          <w:color w:val="000000"/>
        </w:rPr>
        <w:t xml:space="preserve"> vjerovniku  OTP banka d.d., </w:t>
      </w:r>
      <w:proofErr w:type="spellStart"/>
      <w:r w:rsidRPr="00F0400C">
        <w:rPr>
          <w:bCs/>
          <w:color w:val="000000"/>
        </w:rPr>
        <w:t>odvj</w:t>
      </w:r>
      <w:proofErr w:type="spellEnd"/>
      <w:r w:rsidRPr="00F0400C">
        <w:rPr>
          <w:bCs/>
          <w:color w:val="000000"/>
        </w:rPr>
        <w:t xml:space="preserve">  </w:t>
      </w:r>
    </w:p>
    <w:p w:rsidRDefault="00F0400C" w:rsidP="00F0400C" w:rsidR="00F0400C" w:rsidRPr="00F0400C">
      <w:pPr>
        <w:jc w:val="both"/>
        <w:rPr>
          <w:bCs/>
          <w:color w:val="000000"/>
        </w:rPr>
      </w:pPr>
      <w:r w:rsidRPr="00F0400C">
        <w:rPr>
          <w:bCs/>
          <w:color w:val="000000"/>
        </w:rPr>
        <w:t>zaključak objaviti na mrežnoj stranici e-oglasne ploče suda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U Rijeci, 14. travnja 2016.</w:t>
      </w:r>
    </w:p>
    <w:p w:rsidRDefault="00F0400C" w:rsidP="00F0400C" w:rsidR="00F0400C">
      <w:pPr>
        <w:jc w:val="both"/>
        <w:rPr>
          <w:bCs/>
          <w:color w:val="000000"/>
        </w:rPr>
      </w:pPr>
    </w:p>
    <w:bookmarkEnd w:id="0"/>
    <w:p w:rsidRDefault="00F0400C" w:rsidP="00F0400C" w:rsidR="00F0400C">
      <w:pPr>
        <w:jc w:val="both"/>
        <w:rPr>
          <w:bCs/>
          <w:color w:val="000000"/>
        </w:rPr>
      </w:pPr>
    </w:p>
    <w:sectPr w:rsidR="00F0400C">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D5D" w:rsidR="001B3D5D">
      <w:r>
        <w:separator/>
      </w:r>
    </w:p>
  </w:endnote>
  <w:endnote w:id="0" w:type="continuationSeparator">
    <w:p w:rsidRDefault="001B3D5D" w:rsidR="001B3D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6219D2">
      <w:rPr>
        <w:rStyle w:val="Brojstranice"/>
        <w:rFonts w:cs="Arial" w:hAnsi="Arial" w:ascii="Arial"/>
        <w:noProof/>
      </w:rPr>
      <w:t>2</w:t>
    </w:r>
    <w:r w:rsidRPr="00560F4A">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D5D" w:rsidR="001B3D5D">
      <w:r>
        <w:separator/>
      </w:r>
    </w:p>
  </w:footnote>
  <w:footnote w:id="0" w:type="continuationSeparator">
    <w:p w:rsidRDefault="001B3D5D" w:rsidR="001B3D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CC39E5">
      <w:t>457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96CC9"/>
    <w:rsid w:val="000E26CB"/>
    <w:rsid w:val="000E4E92"/>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B3D5D"/>
    <w:rsid w:val="001D0CC4"/>
    <w:rsid w:val="001D17AF"/>
    <w:rsid w:val="001D37B4"/>
    <w:rsid w:val="001D39CC"/>
    <w:rsid w:val="001E6A13"/>
    <w:rsid w:val="001E748F"/>
    <w:rsid w:val="001F09FB"/>
    <w:rsid w:val="001F1B51"/>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3F56BD"/>
    <w:rsid w:val="00401796"/>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5ABA"/>
    <w:rsid w:val="005427D9"/>
    <w:rsid w:val="00545FCF"/>
    <w:rsid w:val="00560F4A"/>
    <w:rsid w:val="00575813"/>
    <w:rsid w:val="00577842"/>
    <w:rsid w:val="00577D53"/>
    <w:rsid w:val="00590C88"/>
    <w:rsid w:val="005B0722"/>
    <w:rsid w:val="005B29E8"/>
    <w:rsid w:val="005B5957"/>
    <w:rsid w:val="005B5CED"/>
    <w:rsid w:val="005B74C7"/>
    <w:rsid w:val="005C3461"/>
    <w:rsid w:val="005C5C5D"/>
    <w:rsid w:val="005C62EE"/>
    <w:rsid w:val="005D2021"/>
    <w:rsid w:val="005F0319"/>
    <w:rsid w:val="006029A7"/>
    <w:rsid w:val="006055E7"/>
    <w:rsid w:val="00615190"/>
    <w:rsid w:val="006219D2"/>
    <w:rsid w:val="006314A2"/>
    <w:rsid w:val="006551C7"/>
    <w:rsid w:val="006579E0"/>
    <w:rsid w:val="006779AA"/>
    <w:rsid w:val="00686A16"/>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47289"/>
    <w:rsid w:val="00750791"/>
    <w:rsid w:val="00755503"/>
    <w:rsid w:val="0076347E"/>
    <w:rsid w:val="00765816"/>
    <w:rsid w:val="00773B48"/>
    <w:rsid w:val="00775364"/>
    <w:rsid w:val="0078063F"/>
    <w:rsid w:val="007841AE"/>
    <w:rsid w:val="0079051A"/>
    <w:rsid w:val="0079377B"/>
    <w:rsid w:val="00797C5A"/>
    <w:rsid w:val="007A5639"/>
    <w:rsid w:val="007A5A94"/>
    <w:rsid w:val="007B1256"/>
    <w:rsid w:val="007C3990"/>
    <w:rsid w:val="007F0FFD"/>
    <w:rsid w:val="007F5BBE"/>
    <w:rsid w:val="007F5F43"/>
    <w:rsid w:val="008005DC"/>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87DFF"/>
    <w:rsid w:val="00992A59"/>
    <w:rsid w:val="00996C60"/>
    <w:rsid w:val="009B2C69"/>
    <w:rsid w:val="009C3DA9"/>
    <w:rsid w:val="009D0D2B"/>
    <w:rsid w:val="009D0EFE"/>
    <w:rsid w:val="009D5E9D"/>
    <w:rsid w:val="009F00E3"/>
    <w:rsid w:val="009F5BF1"/>
    <w:rsid w:val="00A257F8"/>
    <w:rsid w:val="00A43949"/>
    <w:rsid w:val="00A52A86"/>
    <w:rsid w:val="00A54846"/>
    <w:rsid w:val="00A8193A"/>
    <w:rsid w:val="00A81F61"/>
    <w:rsid w:val="00A928E2"/>
    <w:rsid w:val="00A947DA"/>
    <w:rsid w:val="00AA44F6"/>
    <w:rsid w:val="00AD01ED"/>
    <w:rsid w:val="00AE281A"/>
    <w:rsid w:val="00AE4B73"/>
    <w:rsid w:val="00AF30F0"/>
    <w:rsid w:val="00B047AC"/>
    <w:rsid w:val="00B23E83"/>
    <w:rsid w:val="00B266F6"/>
    <w:rsid w:val="00B316AA"/>
    <w:rsid w:val="00B402B6"/>
    <w:rsid w:val="00B42D38"/>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04E24"/>
    <w:rsid w:val="00C1214D"/>
    <w:rsid w:val="00C1586D"/>
    <w:rsid w:val="00C3422C"/>
    <w:rsid w:val="00C45189"/>
    <w:rsid w:val="00C50EC9"/>
    <w:rsid w:val="00C54E12"/>
    <w:rsid w:val="00C60639"/>
    <w:rsid w:val="00C641BB"/>
    <w:rsid w:val="00C64266"/>
    <w:rsid w:val="00C667C9"/>
    <w:rsid w:val="00C6798A"/>
    <w:rsid w:val="00C9374D"/>
    <w:rsid w:val="00C9453F"/>
    <w:rsid w:val="00CB4D08"/>
    <w:rsid w:val="00CB53D0"/>
    <w:rsid w:val="00CC153B"/>
    <w:rsid w:val="00CC1908"/>
    <w:rsid w:val="00CC39A9"/>
    <w:rsid w:val="00CC39E5"/>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B7F65"/>
    <w:rsid w:val="00DC3B94"/>
    <w:rsid w:val="00DC4797"/>
    <w:rsid w:val="00DD3865"/>
    <w:rsid w:val="00DD4606"/>
    <w:rsid w:val="00DE1D3F"/>
    <w:rsid w:val="00DE2FC7"/>
    <w:rsid w:val="00DE7AA5"/>
    <w:rsid w:val="00DE7CDC"/>
    <w:rsid w:val="00E00DED"/>
    <w:rsid w:val="00E20120"/>
    <w:rsid w:val="00E2796D"/>
    <w:rsid w:val="00E354F9"/>
    <w:rsid w:val="00E37C24"/>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0400C"/>
    <w:rsid w:val="00F21C77"/>
    <w:rsid w:val="00F23C4C"/>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CC39E5"/>
    <w:rPr>
      <w:color w:val="808080"/>
      <w:bdr w:space="0" w:sz="0" w:color="auto" w:val="none"/>
      <w:shd w:fill="CCFFFF" w:color="auto" w:val="clear"/>
    </w:rPr>
  </w:style>
  <w:style w:customStyle="true" w:styleId="eSPISCCParagraphDefaultFont" w:type="character">
    <w:name w:val="eSPIS_CC_Paragraph Default Font"/>
    <w:basedOn w:val="Zadanifontodlomka"/>
    <w:rsid w:val="00CC39E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9E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C39E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9E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CC39E5"/>
    <w:rPr>
      <w:color w:val="808080"/>
      <w:bdr w:color="auto" w:space="0" w:sz="0" w:val="none"/>
      <w:shd w:color="auto" w:fill="CCFFFF" w:val="clear"/>
    </w:rPr>
  </w:style>
  <w:style w:customStyle="1" w:styleId="eSPISCCParagraphDefaultFont" w:type="character">
    <w:name w:val="eSPIS_CC_Paragraph Default Font"/>
    <w:basedOn w:val="Zadanifontodlomka"/>
    <w:rsid w:val="00CC39E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C39E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C39E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9E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1C0ED8-C20B-4A96-BFEE-65E3FA427F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302</properties:Words>
  <properties:Characters>1656</properties:Characters>
  <properties:Lines>55</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2016-04-15T11:32:00Z</dcterms:created>
  <dc:creator>ministarstvo pravosuđa rh</dc:creator>
  <cp:lastModifiedBy>Tanja Fidel</cp:lastModifiedBy>
  <cp:lastPrinted>2016-04-15T12:17:00Z</cp:lastPrinted>
  <dcterms:modified xmlns:xsi="http://www.w3.org/2001/XMLSchema-instance" xsi:type="dcterms:W3CDTF">2016-04-15T12:17:00Z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