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3d2e" w14:paraId="2643d2e" w:rsidRDefault="00B9442F" w:rsidP="00B9442F" w:rsidR="00B9442F">
      <w:pPr>
        <w:jc w:val="both"/>
        <w15:collapsed w:val="false"/>
        <w:rPr>
          <w:b/>
        </w:rPr>
      </w:pPr>
      <w:bookmarkStart w:name="_GoBack" w:id="0"/>
      <w:bookmarkEnd w:id="0"/>
    </w:p>
    <w:p w:rsidRDefault="00B9442F" w:rsidP="00B9442F" w:rsidR="00B9442F" w:rsidRPr="007675A6">
      <w:pPr>
        <w:jc w:val="center"/>
        <w:rPr>
          <w:b/>
          <w:sz w:val="22"/>
          <w:szCs w:val="22"/>
        </w:rPr>
      </w:pPr>
      <w:r w:rsidRPr="007675A6">
        <w:rPr>
          <w:b/>
          <w:sz w:val="22"/>
          <w:szCs w:val="22"/>
        </w:rPr>
        <w:t>TRGOVAČKI SUD U ZAGREBU</w:t>
      </w:r>
    </w:p>
    <w:p w:rsidRDefault="00B9442F" w:rsidP="00B9442F" w:rsidR="00B9442F" w:rsidRPr="007675A6">
      <w:pPr>
        <w:rPr>
          <w:b/>
          <w:sz w:val="22"/>
          <w:szCs w:val="22"/>
        </w:rPr>
      </w:pPr>
    </w:p>
    <w:p w:rsidRDefault="00B9442F" w:rsidP="00B9442F" w:rsidR="00B9442F" w:rsidRPr="007675A6">
      <w:pPr>
        <w:jc w:val="right"/>
        <w:rPr>
          <w:b/>
          <w:sz w:val="22"/>
          <w:szCs w:val="22"/>
        </w:rPr>
      </w:pPr>
      <w:r w:rsidRPr="007675A6">
        <w:rPr>
          <w:b/>
          <w:sz w:val="22"/>
          <w:szCs w:val="22"/>
        </w:rPr>
        <w:t>Posl.br. St-651/12</w:t>
      </w:r>
    </w:p>
    <w:p w:rsidRDefault="00B9442F" w:rsidP="00B9442F" w:rsidR="00B9442F" w:rsidRPr="007675A6">
      <w:pPr>
        <w:jc w:val="right"/>
        <w:rPr>
          <w:sz w:val="22"/>
          <w:szCs w:val="22"/>
        </w:rPr>
      </w:pPr>
      <w:r w:rsidRPr="007675A6">
        <w:rPr>
          <w:sz w:val="22"/>
          <w:szCs w:val="22"/>
        </w:rPr>
        <w:t>Stečajni sudac: Nevenka Siladi Rstić</w:t>
      </w:r>
    </w:p>
    <w:p w:rsidRDefault="00B9442F" w:rsidP="00B9442F" w:rsidR="00B9442F" w:rsidRPr="007675A6">
      <w:pPr>
        <w:jc w:val="right"/>
        <w:rPr>
          <w:b/>
          <w:sz w:val="22"/>
          <w:szCs w:val="22"/>
        </w:rPr>
      </w:pPr>
      <w:r w:rsidRPr="007675A6">
        <w:rPr>
          <w:b/>
          <w:sz w:val="22"/>
          <w:szCs w:val="22"/>
        </w:rPr>
        <w:t>SOLIN - MANDIĆ  d.o.o. u stečaju</w:t>
      </w:r>
    </w:p>
    <w:p w:rsidRDefault="00B9442F" w:rsidP="00B9442F" w:rsidR="00B9442F" w:rsidRPr="007675A6">
      <w:pPr>
        <w:jc w:val="right"/>
        <w:rPr>
          <w:sz w:val="22"/>
          <w:szCs w:val="22"/>
        </w:rPr>
      </w:pPr>
      <w:r w:rsidRPr="007675A6">
        <w:rPr>
          <w:sz w:val="22"/>
          <w:szCs w:val="22"/>
        </w:rPr>
        <w:t>Kupljenovo, Matije Gupca 119</w:t>
      </w:r>
    </w:p>
    <w:p w:rsidRDefault="00B9442F" w:rsidP="00B9442F" w:rsidR="00B9442F" w:rsidRPr="007675A6">
      <w:pPr>
        <w:jc w:val="right"/>
        <w:rPr>
          <w:b/>
          <w:color w:val="FF0000"/>
          <w:sz w:val="22"/>
          <w:szCs w:val="22"/>
        </w:rPr>
      </w:pPr>
    </w:p>
    <w:p w:rsidRDefault="00B9442F" w:rsidP="00B9442F" w:rsidR="00B9442F" w:rsidRPr="007675A6">
      <w:pPr>
        <w:rPr>
          <w:b/>
          <w:sz w:val="22"/>
          <w:szCs w:val="22"/>
        </w:rPr>
      </w:pPr>
      <w:r w:rsidRPr="007675A6">
        <w:rPr>
          <w:b/>
          <w:sz w:val="22"/>
          <w:szCs w:val="22"/>
        </w:rPr>
        <w:tab/>
      </w:r>
      <w:r w:rsidRPr="007675A6">
        <w:rPr>
          <w:b/>
          <w:sz w:val="22"/>
          <w:szCs w:val="22"/>
        </w:rPr>
        <w:tab/>
      </w:r>
      <w:r w:rsidRPr="007675A6">
        <w:rPr>
          <w:b/>
          <w:sz w:val="22"/>
          <w:szCs w:val="22"/>
        </w:rPr>
        <w:tab/>
      </w:r>
    </w:p>
    <w:p w:rsidRDefault="00B9442F" w:rsidP="00B9442F" w:rsidR="00B9442F" w:rsidRPr="007675A6">
      <w:pPr>
        <w:jc w:val="center"/>
        <w:rPr>
          <w:b/>
          <w:sz w:val="22"/>
          <w:szCs w:val="22"/>
        </w:rPr>
      </w:pPr>
      <w:r w:rsidRPr="007675A6">
        <w:rPr>
          <w:b/>
          <w:sz w:val="22"/>
          <w:szCs w:val="22"/>
        </w:rPr>
        <w:t>I Z V J E Š Ć E</w:t>
      </w:r>
    </w:p>
    <w:p w:rsidRDefault="00B9442F" w:rsidP="00B9442F" w:rsidR="00B9442F" w:rsidRPr="007675A6">
      <w:pPr>
        <w:jc w:val="center"/>
        <w:rPr>
          <w:sz w:val="22"/>
          <w:szCs w:val="22"/>
        </w:rPr>
      </w:pPr>
      <w:r w:rsidRPr="007675A6">
        <w:rPr>
          <w:sz w:val="22"/>
          <w:szCs w:val="22"/>
        </w:rPr>
        <w:t xml:space="preserve">STEČAJNOM SUCU I SKUPŠTINI VJEROVNIKA O TIJEKU STEČAJNOG </w:t>
      </w:r>
    </w:p>
    <w:p w:rsidRDefault="00B9442F" w:rsidP="00B9442F" w:rsidR="00B9442F" w:rsidRPr="007675A6">
      <w:pPr>
        <w:jc w:val="center"/>
        <w:rPr>
          <w:sz w:val="22"/>
          <w:szCs w:val="22"/>
        </w:rPr>
      </w:pPr>
      <w:r w:rsidRPr="007675A6">
        <w:rPr>
          <w:sz w:val="22"/>
          <w:szCs w:val="22"/>
        </w:rPr>
        <w:t>POSTUPKA I STANJU STEČAJNE MASE NAD</w:t>
      </w:r>
      <w:r>
        <w:rPr>
          <w:sz w:val="22"/>
          <w:szCs w:val="22"/>
        </w:rPr>
        <w:t xml:space="preserve"> SOLIN - MANDIĆ </w:t>
      </w:r>
      <w:r w:rsidRPr="007675A6">
        <w:rPr>
          <w:sz w:val="22"/>
          <w:szCs w:val="22"/>
        </w:rPr>
        <w:t>d.o.o. u stečaju</w:t>
      </w:r>
    </w:p>
    <w:p w:rsidRDefault="00B9442F" w:rsidP="00B9442F" w:rsidR="00B9442F" w:rsidRPr="007675A6">
      <w:pPr>
        <w:jc w:val="center"/>
        <w:rPr>
          <w:sz w:val="22"/>
          <w:szCs w:val="22"/>
        </w:rPr>
      </w:pPr>
      <w:r w:rsidRPr="007675A6">
        <w:rPr>
          <w:sz w:val="22"/>
          <w:szCs w:val="22"/>
        </w:rPr>
        <w:t>_______________________________________________________________________________</w:t>
      </w:r>
      <w:r>
        <w:rPr>
          <w:sz w:val="22"/>
          <w:szCs w:val="22"/>
        </w:rPr>
        <w:t>_______</w:t>
      </w:r>
    </w:p>
    <w:p w:rsidRDefault="00B9442F" w:rsidP="00B9442F" w:rsidR="00B9442F" w:rsidRPr="007675A6">
      <w:pPr>
        <w:jc w:val="both"/>
        <w:rPr>
          <w:sz w:val="22"/>
          <w:szCs w:val="22"/>
        </w:rPr>
      </w:pPr>
    </w:p>
    <w:p w:rsidRDefault="00B9442F" w:rsidP="00B9442F" w:rsidR="00B9442F" w:rsidRPr="007675A6">
      <w:pPr>
        <w:jc w:val="both"/>
        <w:rPr>
          <w:sz w:val="22"/>
          <w:szCs w:val="22"/>
        </w:rPr>
      </w:pPr>
    </w:p>
    <w:p w:rsidRDefault="00B9442F" w:rsidP="00B9442F" w:rsidR="00B9442F" w:rsidRPr="007675A6">
      <w:p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1.</w:t>
      </w:r>
      <w:r w:rsidRPr="007675A6">
        <w:rPr>
          <w:sz w:val="22"/>
          <w:szCs w:val="22"/>
        </w:rPr>
        <w:tab/>
        <w:t>OSNOVNI PODACI O STEČAJNOM DUŽNIKU</w:t>
      </w:r>
    </w:p>
    <w:p w:rsidRDefault="00B9442F" w:rsidP="00B9442F" w:rsidR="00B9442F" w:rsidRPr="007675A6">
      <w:pPr>
        <w:numPr>
          <w:ilvl w:val="0"/>
          <w:numId w:val="1"/>
        </w:num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naziv trgovačkog društva: SOLIN - MANDIĆ d.o.o. u stečaju </w:t>
      </w:r>
    </w:p>
    <w:p w:rsidRDefault="00B9442F" w:rsidP="00B9442F" w:rsidR="00B9442F" w:rsidRPr="007675A6">
      <w:pPr>
        <w:numPr>
          <w:ilvl w:val="0"/>
          <w:numId w:val="1"/>
        </w:num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s</w:t>
      </w:r>
      <w:r>
        <w:rPr>
          <w:sz w:val="22"/>
          <w:szCs w:val="22"/>
        </w:rPr>
        <w:t xml:space="preserve">jedište: Kupljenovo, </w:t>
      </w:r>
      <w:r w:rsidRPr="007675A6">
        <w:rPr>
          <w:sz w:val="22"/>
          <w:szCs w:val="22"/>
        </w:rPr>
        <w:t>Matije Gupca 119</w:t>
      </w:r>
    </w:p>
    <w:p w:rsidRDefault="00B9442F" w:rsidP="00B9442F" w:rsidR="00B9442F" w:rsidRPr="007675A6">
      <w:pPr>
        <w:numPr>
          <w:ilvl w:val="0"/>
          <w:numId w:val="1"/>
        </w:num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OIB: 12655136236 </w:t>
      </w:r>
    </w:p>
    <w:p w:rsidRDefault="00B9442F" w:rsidP="00B9442F" w:rsidR="00B9442F" w:rsidRPr="007675A6">
      <w:pPr>
        <w:ind w:right="23" w:left="360"/>
        <w:jc w:val="both"/>
        <w:rPr>
          <w:sz w:val="22"/>
          <w:szCs w:val="22"/>
        </w:rPr>
      </w:pPr>
    </w:p>
    <w:p w:rsidRDefault="00B9442F" w:rsidP="00B9442F" w:rsidR="00B9442F" w:rsidRPr="007675A6">
      <w:pPr>
        <w:ind w:right="23"/>
        <w:jc w:val="both"/>
        <w:rPr>
          <w:sz w:val="22"/>
          <w:szCs w:val="22"/>
        </w:rPr>
      </w:pPr>
    </w:p>
    <w:p w:rsidRDefault="00B9442F" w:rsidP="00B9442F" w:rsidR="00B9442F" w:rsidRPr="007675A6">
      <w:pPr>
        <w:tabs>
          <w:tab w:pos="360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2.</w:t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>TIJEK I RADNJE NAKON OTVARANJA STEČAJNOG POSTUPKA</w:t>
      </w:r>
    </w:p>
    <w:p w:rsidRDefault="00B9442F" w:rsidP="00B9442F" w:rsidR="00B9442F" w:rsidRPr="007675A6">
      <w:pPr>
        <w:ind w:hanging="345" w:right="23" w:left="705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- </w:t>
      </w:r>
      <w:r w:rsidRPr="007675A6">
        <w:rPr>
          <w:sz w:val="22"/>
          <w:szCs w:val="22"/>
        </w:rPr>
        <w:tab/>
        <w:t>prijedlog za otvaranje stečajnog postupka podnio je dužnik</w:t>
      </w:r>
    </w:p>
    <w:p w:rsidRDefault="00B9442F" w:rsidP="00B9442F" w:rsidR="00B9442F" w:rsidRPr="007675A6">
      <w:pPr>
        <w:ind w:firstLine="360"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- </w:t>
      </w:r>
      <w:r w:rsidRPr="007675A6">
        <w:rPr>
          <w:sz w:val="22"/>
          <w:szCs w:val="22"/>
        </w:rPr>
        <w:tab/>
        <w:t>18.09.2012.g. otvoren je stečajni postupak</w:t>
      </w:r>
    </w:p>
    <w:p w:rsidRDefault="00B9442F" w:rsidP="00B9442F" w:rsidR="00B9442F" w:rsidRPr="007675A6">
      <w:pPr>
        <w:ind w:firstLine="360"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- </w:t>
      </w:r>
      <w:r w:rsidRPr="007675A6">
        <w:rPr>
          <w:sz w:val="22"/>
          <w:szCs w:val="22"/>
        </w:rPr>
        <w:tab/>
        <w:t>06.12.2012.g.</w:t>
      </w:r>
      <w:r>
        <w:rPr>
          <w:sz w:val="22"/>
          <w:szCs w:val="22"/>
        </w:rPr>
        <w:t xml:space="preserve"> održano i</w:t>
      </w:r>
      <w:r w:rsidRPr="007675A6">
        <w:rPr>
          <w:sz w:val="22"/>
          <w:szCs w:val="22"/>
        </w:rPr>
        <w:t>spitno i izvještajno ročište</w:t>
      </w:r>
    </w:p>
    <w:p w:rsidRDefault="00B9442F" w:rsidP="00B9442F" w:rsidR="00B9442F" w:rsidRPr="007675A6">
      <w:pPr>
        <w:ind w:hanging="345" w:right="23" w:left="705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-</w:t>
      </w:r>
      <w:r w:rsidRPr="007675A6">
        <w:rPr>
          <w:sz w:val="22"/>
          <w:szCs w:val="22"/>
        </w:rPr>
        <w:tab/>
        <w:t xml:space="preserve">u daljnjem roku od 90 dana pristigle su naknadne prijave vjerovnika te je 22.10.2013.g. </w:t>
      </w:r>
      <w:r>
        <w:rPr>
          <w:sz w:val="22"/>
          <w:szCs w:val="22"/>
        </w:rPr>
        <w:t>održano posebno i</w:t>
      </w:r>
      <w:r w:rsidRPr="007675A6">
        <w:rPr>
          <w:sz w:val="22"/>
          <w:szCs w:val="22"/>
        </w:rPr>
        <w:t>spitno ročište za naknadne prijave</w:t>
      </w:r>
    </w:p>
    <w:p w:rsidRDefault="00B9442F" w:rsidP="00B9442F" w:rsidR="00B9442F" w:rsidRPr="007675A6">
      <w:pPr>
        <w:ind w:hanging="345" w:right="23" w:left="705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-</w:t>
      </w:r>
      <w:r w:rsidRPr="007675A6">
        <w:rPr>
          <w:sz w:val="22"/>
          <w:szCs w:val="22"/>
        </w:rPr>
        <w:tab/>
        <w:t>obveze za I viši isplatni red utvrđene su u iznosu od 0,00 kn</w:t>
      </w:r>
    </w:p>
    <w:p w:rsidRDefault="00B9442F" w:rsidP="00B9442F" w:rsidR="00B9442F" w:rsidRPr="007675A6">
      <w:pPr>
        <w:ind w:hanging="345" w:right="23" w:left="705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-</w:t>
      </w:r>
      <w:r w:rsidRPr="007675A6">
        <w:rPr>
          <w:sz w:val="22"/>
          <w:szCs w:val="22"/>
        </w:rPr>
        <w:tab/>
        <w:t xml:space="preserve">obveze za II viši isplatni red utvrđene su u iznosu od 18.792.946,69 kn </w:t>
      </w:r>
    </w:p>
    <w:p w:rsidRDefault="00B9442F" w:rsidP="00B9442F" w:rsidR="00B9442F" w:rsidRPr="007675A6">
      <w:pPr>
        <w:ind w:right="23" w:left="705"/>
        <w:jc w:val="both"/>
        <w:rPr>
          <w:sz w:val="22"/>
          <w:szCs w:val="22"/>
        </w:rPr>
      </w:pPr>
    </w:p>
    <w:p w:rsidRDefault="00B9442F" w:rsidP="00B9442F" w:rsidR="00B9442F" w:rsidRPr="007675A6">
      <w:pPr>
        <w:ind w:right="23"/>
        <w:jc w:val="both"/>
        <w:rPr>
          <w:sz w:val="22"/>
          <w:szCs w:val="22"/>
        </w:rPr>
      </w:pPr>
    </w:p>
    <w:p w:rsidRDefault="00B9442F" w:rsidP="00B9442F" w:rsidR="00B9442F" w:rsidRPr="007675A6">
      <w:pPr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3.</w:t>
      </w:r>
      <w:r w:rsidRPr="007675A6">
        <w:rPr>
          <w:sz w:val="22"/>
          <w:szCs w:val="22"/>
        </w:rPr>
        <w:tab/>
        <w:t>STANJE STEČAJNE MASE</w:t>
      </w:r>
    </w:p>
    <w:p w:rsidRDefault="00B9442F" w:rsidP="00B9442F" w:rsidR="00B9442F" w:rsidRPr="007675A6">
      <w:pPr>
        <w:tabs>
          <w:tab w:pos="284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 </w:t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 xml:space="preserve">Pokretnine: </w:t>
      </w:r>
    </w:p>
    <w:p w:rsidRDefault="00B9442F" w:rsidP="00B9442F" w:rsidR="00B9442F" w:rsidRPr="007675A6">
      <w:pPr>
        <w:tabs>
          <w:tab w:pos="360" w:val="left"/>
        </w:tabs>
        <w:rPr>
          <w:sz w:val="22"/>
          <w:szCs w:val="22"/>
        </w:rPr>
      </w:pPr>
      <w:r w:rsidRPr="007675A6">
        <w:rPr>
          <w:sz w:val="22"/>
          <w:szCs w:val="22"/>
        </w:rPr>
        <w:tab/>
        <w:t>-</w:t>
      </w:r>
      <w:r w:rsidRPr="007675A6">
        <w:rPr>
          <w:sz w:val="22"/>
          <w:szCs w:val="22"/>
        </w:rPr>
        <w:tab/>
        <w:t>otpisane</w:t>
      </w:r>
    </w:p>
    <w:p w:rsidRDefault="00B9442F" w:rsidP="00B9442F" w:rsidR="00B9442F" w:rsidRPr="007675A6">
      <w:pPr>
        <w:tabs>
          <w:tab w:pos="360" w:val="left"/>
        </w:tabs>
        <w:rPr>
          <w:sz w:val="22"/>
          <w:szCs w:val="22"/>
        </w:rPr>
      </w:pP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</w:p>
    <w:p w:rsidRDefault="00B9442F" w:rsidP="00B9442F" w:rsidR="00B9442F" w:rsidRPr="007675A6">
      <w:pPr>
        <w:tabs>
          <w:tab w:pos="284" w:val="left"/>
        </w:tabs>
        <w:rPr>
          <w:sz w:val="22"/>
          <w:szCs w:val="22"/>
        </w:rPr>
      </w:pPr>
      <w:r w:rsidRPr="007675A6">
        <w:rPr>
          <w:b/>
          <w:sz w:val="22"/>
          <w:szCs w:val="22"/>
        </w:rPr>
        <w:tab/>
      </w:r>
      <w:r w:rsidRPr="007675A6">
        <w:rPr>
          <w:b/>
          <w:sz w:val="22"/>
          <w:szCs w:val="22"/>
        </w:rPr>
        <w:tab/>
      </w:r>
      <w:r w:rsidRPr="007675A6">
        <w:rPr>
          <w:sz w:val="22"/>
          <w:szCs w:val="22"/>
        </w:rPr>
        <w:t xml:space="preserve">Nekretnine: </w:t>
      </w:r>
    </w:p>
    <w:p w:rsidRDefault="00B9442F" w:rsidP="00B9442F" w:rsidR="00B9442F" w:rsidRPr="007675A6">
      <w:pPr>
        <w:tabs>
          <w:tab w:pos="284" w:val="left"/>
        </w:tabs>
        <w:jc w:val="both"/>
        <w:rPr>
          <w:sz w:val="22"/>
          <w:szCs w:val="22"/>
        </w:rPr>
      </w:pPr>
      <w:r w:rsidRPr="007675A6">
        <w:rPr>
          <w:sz w:val="22"/>
          <w:szCs w:val="22"/>
        </w:rPr>
        <w:tab/>
        <w:t xml:space="preserve"> - </w:t>
      </w:r>
      <w:r w:rsidRPr="007675A6">
        <w:rPr>
          <w:sz w:val="22"/>
          <w:szCs w:val="22"/>
        </w:rPr>
        <w:tab/>
        <w:t>21 garažn</w:t>
      </w:r>
      <w:r>
        <w:rPr>
          <w:sz w:val="22"/>
          <w:szCs w:val="22"/>
        </w:rPr>
        <w:t>ih mjesta</w:t>
      </w:r>
      <w:r w:rsidRPr="007675A6">
        <w:rPr>
          <w:sz w:val="22"/>
          <w:szCs w:val="22"/>
        </w:rPr>
        <w:t xml:space="preserve"> u poslovno-stambenoj zgradi u Zaprešiću </w:t>
      </w:r>
      <w:r>
        <w:rPr>
          <w:sz w:val="22"/>
          <w:szCs w:val="22"/>
        </w:rPr>
        <w:t xml:space="preserve">upisanoj u zemljišnim knjigama Općinskog suda u Novom Zagrebu, Stalna služba Zaprešić, </w:t>
      </w:r>
      <w:r w:rsidRPr="007675A6">
        <w:rPr>
          <w:sz w:val="22"/>
          <w:szCs w:val="22"/>
        </w:rPr>
        <w:t xml:space="preserve">k.č.3067/137, z.k.ul. 4894, </w:t>
      </w:r>
      <w:r>
        <w:rPr>
          <w:sz w:val="22"/>
          <w:szCs w:val="22"/>
        </w:rPr>
        <w:t xml:space="preserve">a </w:t>
      </w:r>
      <w:r w:rsidRPr="007675A6">
        <w:rPr>
          <w:sz w:val="22"/>
          <w:szCs w:val="22"/>
        </w:rPr>
        <w:t>nad 10 garaža pokrenuta je ovrha jednog od vjerovnika.</w:t>
      </w:r>
      <w:r>
        <w:rPr>
          <w:sz w:val="22"/>
          <w:szCs w:val="22"/>
        </w:rPr>
        <w:t xml:space="preserve"> Općinski sud u Novom </w:t>
      </w:r>
      <w:r w:rsidRPr="007675A6">
        <w:rPr>
          <w:sz w:val="22"/>
          <w:szCs w:val="22"/>
        </w:rPr>
        <w:t>Zagrebu, S</w:t>
      </w:r>
      <w:r>
        <w:rPr>
          <w:sz w:val="22"/>
          <w:szCs w:val="22"/>
        </w:rPr>
        <w:t xml:space="preserve">talna služba </w:t>
      </w:r>
      <w:r w:rsidRPr="007675A6">
        <w:rPr>
          <w:sz w:val="22"/>
          <w:szCs w:val="22"/>
        </w:rPr>
        <w:t>Zaprešić, temeljem prijedloga stečajnog upravitelja</w:t>
      </w:r>
      <w:r>
        <w:rPr>
          <w:sz w:val="22"/>
          <w:szCs w:val="22"/>
        </w:rPr>
        <w:t>,</w:t>
      </w:r>
      <w:r w:rsidRPr="007675A6">
        <w:rPr>
          <w:sz w:val="22"/>
          <w:szCs w:val="22"/>
        </w:rPr>
        <w:t xml:space="preserve"> obustavio je ovršni </w:t>
      </w:r>
      <w:r>
        <w:rPr>
          <w:sz w:val="22"/>
          <w:szCs w:val="22"/>
        </w:rPr>
        <w:tab/>
        <w:t xml:space="preserve">postupak, te po </w:t>
      </w:r>
      <w:r w:rsidRPr="007675A6">
        <w:rPr>
          <w:sz w:val="22"/>
          <w:szCs w:val="22"/>
        </w:rPr>
        <w:t xml:space="preserve">pravomoćnosti i brisanju zabilježbe stečajni upravitelj pristupit će prodaji i unovčenju. Ovršni sud </w:t>
      </w:r>
      <w:r>
        <w:rPr>
          <w:sz w:val="22"/>
          <w:szCs w:val="22"/>
        </w:rPr>
        <w:t xml:space="preserve">još uvijek </w:t>
      </w:r>
      <w:r w:rsidRPr="007675A6">
        <w:rPr>
          <w:sz w:val="22"/>
          <w:szCs w:val="22"/>
        </w:rPr>
        <w:t>nije dostavio rješenje o obustavi ovrhe zemljišnoknjižno</w:t>
      </w:r>
      <w:r>
        <w:rPr>
          <w:sz w:val="22"/>
          <w:szCs w:val="22"/>
        </w:rPr>
        <w:t xml:space="preserve">m sudu radi brisanja zabilježbe </w:t>
      </w:r>
      <w:r w:rsidRPr="007675A6">
        <w:rPr>
          <w:sz w:val="22"/>
          <w:szCs w:val="22"/>
        </w:rPr>
        <w:t>o provođenju ovršnog postupka pa sam ga podneskom pozvao da to učini.</w:t>
      </w:r>
      <w:r>
        <w:rPr>
          <w:sz w:val="22"/>
          <w:szCs w:val="22"/>
        </w:rPr>
        <w:t xml:space="preserve"> </w:t>
      </w:r>
      <w:r w:rsidRPr="007675A6">
        <w:rPr>
          <w:sz w:val="22"/>
          <w:szCs w:val="22"/>
        </w:rPr>
        <w:t>U međuvremenu izvršena je procjena nav</w:t>
      </w:r>
      <w:r>
        <w:rPr>
          <w:sz w:val="22"/>
          <w:szCs w:val="22"/>
        </w:rPr>
        <w:t xml:space="preserve">edenih nekretnina po ovlaštenom </w:t>
      </w:r>
      <w:r w:rsidRPr="007675A6">
        <w:rPr>
          <w:sz w:val="22"/>
          <w:szCs w:val="22"/>
        </w:rPr>
        <w:t xml:space="preserve">sudskom vještaku Andreju Babiću. Stečajni upravitelj oglašavao je prodaju slobodnih </w:t>
      </w:r>
      <w:r>
        <w:rPr>
          <w:sz w:val="22"/>
          <w:szCs w:val="22"/>
        </w:rPr>
        <w:tab/>
        <w:t xml:space="preserve">garažnih </w:t>
      </w:r>
      <w:r w:rsidRPr="007675A6">
        <w:rPr>
          <w:sz w:val="22"/>
          <w:szCs w:val="22"/>
        </w:rPr>
        <w:t xml:space="preserve">mjesta i unovčio je dva garažna mjesta. Kod upisa u zemljišne knjige nastao je </w:t>
      </w:r>
      <w:r>
        <w:rPr>
          <w:sz w:val="22"/>
          <w:szCs w:val="22"/>
        </w:rPr>
        <w:tab/>
      </w:r>
      <w:r w:rsidRPr="007675A6">
        <w:rPr>
          <w:sz w:val="22"/>
          <w:szCs w:val="22"/>
        </w:rPr>
        <w:t>problem jer je sud odbio upis.</w:t>
      </w:r>
      <w:r>
        <w:rPr>
          <w:sz w:val="22"/>
          <w:szCs w:val="22"/>
        </w:rPr>
        <w:t xml:space="preserve"> </w:t>
      </w:r>
      <w:r w:rsidRPr="007675A6">
        <w:rPr>
          <w:sz w:val="22"/>
          <w:szCs w:val="22"/>
        </w:rPr>
        <w:t xml:space="preserve">Tu je stala prodaja jer potencijalni kupci nisu sigurni da se mogu upisati u </w:t>
      </w:r>
      <w:r w:rsidRPr="007675A6">
        <w:rPr>
          <w:sz w:val="22"/>
          <w:szCs w:val="22"/>
        </w:rPr>
        <w:tab/>
        <w:t>zemljišne knjige.</w:t>
      </w:r>
    </w:p>
    <w:p w:rsidRDefault="00B9442F" w:rsidP="00B9442F" w:rsidR="00B9442F" w:rsidRPr="007675A6">
      <w:pPr>
        <w:ind w:firstLine="348" w:left="360"/>
        <w:jc w:val="both"/>
        <w:rPr>
          <w:sz w:val="22"/>
          <w:szCs w:val="22"/>
        </w:rPr>
      </w:pPr>
    </w:p>
    <w:p w:rsidRDefault="00B9442F" w:rsidP="00B9442F" w:rsidR="00B9442F" w:rsidRPr="007675A6">
      <w:pPr>
        <w:tabs>
          <w:tab w:pos="284" w:val="left"/>
          <w:tab w:pos="709" w:val="left"/>
        </w:tabs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  <w:r w:rsidRPr="007675A6">
        <w:rPr>
          <w:sz w:val="22"/>
          <w:szCs w:val="22"/>
        </w:rPr>
        <w:t>-</w:t>
      </w:r>
      <w:r w:rsidRPr="007675A6">
        <w:rPr>
          <w:sz w:val="22"/>
          <w:szCs w:val="22"/>
        </w:rPr>
        <w:tab/>
        <w:t xml:space="preserve">obiteljska kuća u Zaprešiću </w:t>
      </w:r>
      <w:r>
        <w:rPr>
          <w:sz w:val="22"/>
          <w:szCs w:val="22"/>
        </w:rPr>
        <w:t xml:space="preserve">upisana u zemljišnim knjigama Općinskog suda u Novom Zagrebu, Stalna služba u Zaprešiću, </w:t>
      </w:r>
      <w:r w:rsidRPr="007675A6">
        <w:rPr>
          <w:sz w:val="22"/>
          <w:szCs w:val="22"/>
        </w:rPr>
        <w:t>k.č.3067/102</w:t>
      </w:r>
      <w:r>
        <w:rPr>
          <w:sz w:val="22"/>
          <w:szCs w:val="22"/>
        </w:rPr>
        <w:t>,</w:t>
      </w:r>
      <w:r w:rsidRPr="007675A6">
        <w:rPr>
          <w:sz w:val="22"/>
          <w:szCs w:val="22"/>
        </w:rPr>
        <w:t xml:space="preserve"> z.k.ul. 5085</w:t>
      </w:r>
      <w:r>
        <w:rPr>
          <w:sz w:val="22"/>
          <w:szCs w:val="22"/>
        </w:rPr>
        <w:t xml:space="preserve">, </w:t>
      </w:r>
      <w:r w:rsidRPr="007675A6">
        <w:rPr>
          <w:sz w:val="22"/>
          <w:szCs w:val="22"/>
        </w:rPr>
        <w:t xml:space="preserve"> i građevinsko zemljište u Zaprešiću</w:t>
      </w:r>
      <w:r w:rsidRPr="00552A84">
        <w:rPr>
          <w:sz w:val="22"/>
          <w:szCs w:val="22"/>
        </w:rPr>
        <w:t xml:space="preserve"> </w:t>
      </w:r>
      <w:r>
        <w:rPr>
          <w:sz w:val="22"/>
          <w:szCs w:val="22"/>
        </w:rPr>
        <w:t>upisano u zemljišnim knjigama Općinskog suda u Novom Zagrebu, Stalna služba u Zaprešiću,</w:t>
      </w:r>
      <w:r w:rsidRPr="007675A6">
        <w:rPr>
          <w:sz w:val="22"/>
          <w:szCs w:val="22"/>
        </w:rPr>
        <w:t xml:space="preserve"> k.č.3151</w:t>
      </w:r>
      <w:r>
        <w:rPr>
          <w:sz w:val="22"/>
          <w:szCs w:val="22"/>
        </w:rPr>
        <w:t>,</w:t>
      </w:r>
      <w:r w:rsidRPr="007675A6">
        <w:rPr>
          <w:sz w:val="22"/>
          <w:szCs w:val="22"/>
        </w:rPr>
        <w:t xml:space="preserve"> z.k.ul. 3546</w:t>
      </w:r>
      <w:r>
        <w:rPr>
          <w:sz w:val="22"/>
          <w:szCs w:val="22"/>
        </w:rPr>
        <w:t>,</w:t>
      </w:r>
      <w:r w:rsidRPr="007675A6">
        <w:rPr>
          <w:sz w:val="22"/>
          <w:szCs w:val="22"/>
        </w:rPr>
        <w:t xml:space="preserve"> unovčeni su u ovršnom postupku pokrenutog prije otvaranja </w:t>
      </w:r>
      <w:r w:rsidRPr="007675A6">
        <w:rPr>
          <w:sz w:val="22"/>
          <w:szCs w:val="22"/>
        </w:rPr>
        <w:tab/>
        <w:t xml:space="preserve">stečaja pred Općinskim sudom u </w:t>
      </w:r>
      <w:r>
        <w:rPr>
          <w:sz w:val="22"/>
          <w:szCs w:val="22"/>
        </w:rPr>
        <w:t>Novom Zagrebu, S</w:t>
      </w:r>
      <w:r w:rsidRPr="007675A6">
        <w:rPr>
          <w:sz w:val="22"/>
          <w:szCs w:val="22"/>
        </w:rPr>
        <w:t>talna služba Zapreši</w:t>
      </w:r>
      <w:r>
        <w:rPr>
          <w:sz w:val="22"/>
          <w:szCs w:val="22"/>
        </w:rPr>
        <w:t xml:space="preserve">ć, izvršena je dioba, </w:t>
      </w:r>
      <w:r w:rsidRPr="007675A6">
        <w:rPr>
          <w:sz w:val="22"/>
          <w:szCs w:val="22"/>
        </w:rPr>
        <w:t xml:space="preserve">namiren </w:t>
      </w:r>
      <w:r>
        <w:rPr>
          <w:sz w:val="22"/>
          <w:szCs w:val="22"/>
        </w:rPr>
        <w:t xml:space="preserve">je </w:t>
      </w:r>
      <w:r w:rsidRPr="007675A6">
        <w:rPr>
          <w:sz w:val="22"/>
          <w:szCs w:val="22"/>
        </w:rPr>
        <w:t>razlučni vjerovnik Croatia banka d.d.</w:t>
      </w:r>
      <w:r>
        <w:rPr>
          <w:sz w:val="22"/>
          <w:szCs w:val="22"/>
        </w:rPr>
        <w:t>,</w:t>
      </w:r>
      <w:r w:rsidRPr="007675A6">
        <w:rPr>
          <w:sz w:val="22"/>
          <w:szCs w:val="22"/>
        </w:rPr>
        <w:t xml:space="preserve"> i određeni </w:t>
      </w:r>
      <w:r>
        <w:rPr>
          <w:sz w:val="22"/>
          <w:szCs w:val="22"/>
        </w:rPr>
        <w:t xml:space="preserve">su </w:t>
      </w:r>
      <w:r w:rsidRPr="007675A6">
        <w:rPr>
          <w:sz w:val="22"/>
          <w:szCs w:val="22"/>
        </w:rPr>
        <w:t xml:space="preserve">troškovi stečajnog postupka, plaćen </w:t>
      </w:r>
      <w:r>
        <w:rPr>
          <w:sz w:val="22"/>
          <w:szCs w:val="22"/>
        </w:rPr>
        <w:t xml:space="preserve">je </w:t>
      </w:r>
      <w:r w:rsidRPr="007675A6">
        <w:rPr>
          <w:sz w:val="22"/>
          <w:szCs w:val="22"/>
        </w:rPr>
        <w:t>PDV i ostali troškovi.</w:t>
      </w:r>
    </w:p>
    <w:p w:rsidRDefault="00B9442F" w:rsidP="00B9442F" w:rsidR="00B9442F" w:rsidRPr="007675A6">
      <w:pPr>
        <w:tabs>
          <w:tab w:pos="709" w:val="left"/>
        </w:tabs>
        <w:ind w:hanging="7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-      </w:t>
      </w:r>
      <w:r w:rsidRPr="007675A6">
        <w:rPr>
          <w:sz w:val="22"/>
          <w:szCs w:val="22"/>
        </w:rPr>
        <w:t xml:space="preserve">dvosobni etažni stan stambenoj zgradi u Zaprešiću </w:t>
      </w:r>
      <w:r>
        <w:rPr>
          <w:sz w:val="22"/>
          <w:szCs w:val="22"/>
        </w:rPr>
        <w:t xml:space="preserve">upisan u zemljišnim knjigama Općinskog suda u Novom Zagrebu, Stalna služba u Zaprešiću, k.č. 3067/138, z.k.ul. </w:t>
      </w:r>
      <w:r w:rsidRPr="007675A6">
        <w:rPr>
          <w:sz w:val="22"/>
          <w:szCs w:val="22"/>
        </w:rPr>
        <w:t xml:space="preserve">4777, i poslovni prostor u zgradi u Zaprešiću </w:t>
      </w:r>
      <w:r>
        <w:rPr>
          <w:sz w:val="22"/>
          <w:szCs w:val="22"/>
        </w:rPr>
        <w:t xml:space="preserve">upisan u zemljišnim knjigama Općinskog suda u Novom Zagrebu, Stalna služba u Zaprešiću </w:t>
      </w:r>
      <w:r w:rsidRPr="007675A6">
        <w:rPr>
          <w:sz w:val="22"/>
          <w:szCs w:val="22"/>
        </w:rPr>
        <w:t xml:space="preserve">k.č. 3067/137, z.k.ul.4894, sve pod razlučnim </w:t>
      </w:r>
      <w:r>
        <w:rPr>
          <w:sz w:val="22"/>
          <w:szCs w:val="22"/>
        </w:rPr>
        <w:t xml:space="preserve">pravom razlučnog </w:t>
      </w:r>
      <w:r w:rsidRPr="007675A6">
        <w:rPr>
          <w:sz w:val="22"/>
          <w:szCs w:val="22"/>
        </w:rPr>
        <w:t xml:space="preserve">vjerovnika Croatia banka d.d. s pokrenutim ovršnim postupkom prije otvaranja stečaja. U tijeku je nastavak ovrhe, izvršena je procjena i održana druga javna dražba na kojoj  je prodan dvosobni etažni stan. Stečajni upravitelj je podneskom predložio sudu da troškove ovršnog postupka uplati ovrhovoditelju, a preostali iznos kupovnine </w:t>
      </w:r>
      <w:r w:rsidRPr="007675A6">
        <w:rPr>
          <w:sz w:val="22"/>
          <w:szCs w:val="22"/>
        </w:rPr>
        <w:tab/>
        <w:t xml:space="preserve">dostavi na depozitni račun Trgovačkog suda u Zagrebu radi diobe. Od lipnja 2016.g. taj </w:t>
      </w:r>
      <w:r w:rsidRPr="007675A6">
        <w:rPr>
          <w:sz w:val="22"/>
          <w:szCs w:val="22"/>
        </w:rPr>
        <w:tab/>
        <w:t>iznos stoji na računu Općinskog suda u Novom Zagrebu, Stalna služba u Zaprešiću. Sud je tek u listopadu 2017.</w:t>
      </w:r>
      <w:r>
        <w:rPr>
          <w:sz w:val="22"/>
          <w:szCs w:val="22"/>
        </w:rPr>
        <w:t>g.</w:t>
      </w:r>
      <w:r w:rsidRPr="007675A6">
        <w:rPr>
          <w:sz w:val="22"/>
          <w:szCs w:val="22"/>
        </w:rPr>
        <w:t xml:space="preserve"> održao ročište za diobu i preostali dio kupovnine u iznosu od 472.350,31 kn dostavio na depozitni račun Trgovačkog suda u Zagrebu.</w:t>
      </w:r>
      <w:r>
        <w:rPr>
          <w:sz w:val="22"/>
          <w:szCs w:val="22"/>
        </w:rPr>
        <w:t xml:space="preserve"> </w:t>
      </w:r>
      <w:r w:rsidRPr="007675A6">
        <w:rPr>
          <w:sz w:val="22"/>
          <w:szCs w:val="22"/>
        </w:rPr>
        <w:t>Dostav</w:t>
      </w:r>
      <w:r>
        <w:rPr>
          <w:sz w:val="22"/>
          <w:szCs w:val="22"/>
        </w:rPr>
        <w:t>ljen je</w:t>
      </w:r>
      <w:r w:rsidRPr="007675A6">
        <w:rPr>
          <w:sz w:val="22"/>
          <w:szCs w:val="22"/>
        </w:rPr>
        <w:t xml:space="preserve"> obračun troškova za diobu. </w:t>
      </w:r>
    </w:p>
    <w:p w:rsidRDefault="00B9442F" w:rsidP="00B9442F" w:rsidR="00B9442F" w:rsidRPr="007675A6">
      <w:pPr>
        <w:jc w:val="both"/>
        <w:rPr>
          <w:sz w:val="22"/>
          <w:szCs w:val="22"/>
        </w:rPr>
      </w:pPr>
      <w:r w:rsidRPr="007675A6">
        <w:rPr>
          <w:sz w:val="22"/>
          <w:szCs w:val="22"/>
        </w:rPr>
        <w:t>Poslovni prostori također su prodani na drugoj javnoj dražbi održanoj u listopadu 2017.</w:t>
      </w:r>
      <w:r>
        <w:rPr>
          <w:sz w:val="22"/>
          <w:szCs w:val="22"/>
        </w:rPr>
        <w:t>g.</w:t>
      </w:r>
      <w:r w:rsidRPr="007675A6">
        <w:rPr>
          <w:sz w:val="22"/>
          <w:szCs w:val="22"/>
        </w:rPr>
        <w:t xml:space="preserve"> za iznos od 475.118,66 kn. Ročište za diobu održano je 17.01.2018.</w:t>
      </w:r>
      <w:r>
        <w:rPr>
          <w:sz w:val="22"/>
          <w:szCs w:val="22"/>
        </w:rPr>
        <w:t xml:space="preserve">g. </w:t>
      </w:r>
      <w:r w:rsidRPr="007675A6">
        <w:rPr>
          <w:sz w:val="22"/>
          <w:szCs w:val="22"/>
        </w:rPr>
        <w:t xml:space="preserve"> Čim sud donese r</w:t>
      </w:r>
      <w:r>
        <w:rPr>
          <w:sz w:val="22"/>
          <w:szCs w:val="22"/>
        </w:rPr>
        <w:t xml:space="preserve">ješenje i prenese preostali dio </w:t>
      </w:r>
      <w:r w:rsidRPr="007675A6">
        <w:rPr>
          <w:sz w:val="22"/>
          <w:szCs w:val="22"/>
        </w:rPr>
        <w:t>kupovnine na depozitni račun Trgovačkog suda, podnijet ć</w:t>
      </w:r>
      <w:r>
        <w:rPr>
          <w:sz w:val="22"/>
          <w:szCs w:val="22"/>
        </w:rPr>
        <w:t>e se</w:t>
      </w:r>
      <w:r w:rsidRPr="007675A6">
        <w:rPr>
          <w:sz w:val="22"/>
          <w:szCs w:val="22"/>
        </w:rPr>
        <w:t xml:space="preserve"> obračun troškova i prijedlog za diobu.  </w:t>
      </w:r>
    </w:p>
    <w:p w:rsidRDefault="00B9442F" w:rsidP="00B9442F" w:rsidR="00B9442F" w:rsidRPr="007675A6">
      <w:pPr>
        <w:ind w:hanging="76"/>
        <w:jc w:val="both"/>
        <w:rPr>
          <w:sz w:val="22"/>
          <w:szCs w:val="22"/>
        </w:rPr>
      </w:pPr>
    </w:p>
    <w:p w:rsidRDefault="00B9442F" w:rsidP="00B9442F" w:rsidR="00B9442F" w:rsidRPr="007675A6">
      <w:pPr>
        <w:tabs>
          <w:tab w:pos="284" w:val="left"/>
        </w:tabs>
        <w:ind w:hanging="76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 - </w:t>
      </w:r>
      <w:r w:rsidRPr="007675A6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Pr="007675A6">
        <w:rPr>
          <w:sz w:val="22"/>
          <w:szCs w:val="22"/>
        </w:rPr>
        <w:t>gore navedene nekretnine opterećene su razlučnim pravom Croatia banka</w:t>
      </w:r>
      <w:r>
        <w:rPr>
          <w:sz w:val="22"/>
          <w:szCs w:val="22"/>
        </w:rPr>
        <w:t xml:space="preserve"> d.d. za iznos </w:t>
      </w:r>
      <w:r>
        <w:rPr>
          <w:sz w:val="22"/>
          <w:szCs w:val="22"/>
        </w:rPr>
        <w:tab/>
        <w:t xml:space="preserve">od </w:t>
      </w:r>
      <w:r w:rsidRPr="007675A6">
        <w:rPr>
          <w:sz w:val="22"/>
          <w:szCs w:val="22"/>
        </w:rPr>
        <w:t xml:space="preserve">5.601.063,79 EUR, tako da ukupni prodajni iznos ide razlučnom vjerovniku  </w:t>
      </w:r>
    </w:p>
    <w:p w:rsidRDefault="00B9442F" w:rsidP="00B9442F" w:rsidR="00B9442F" w:rsidRPr="007675A6">
      <w:pPr>
        <w:rPr>
          <w:sz w:val="22"/>
          <w:szCs w:val="22"/>
        </w:rPr>
      </w:pPr>
    </w:p>
    <w:p w:rsidRDefault="00B9442F" w:rsidP="00B9442F" w:rsidR="00B9442F" w:rsidRPr="007675A6">
      <w:pPr>
        <w:rPr>
          <w:sz w:val="22"/>
          <w:szCs w:val="22"/>
        </w:rPr>
      </w:pPr>
    </w:p>
    <w:p w:rsidRDefault="00B9442F" w:rsidP="00B9442F" w:rsidR="00B9442F" w:rsidRPr="007675A6">
      <w:pPr>
        <w:tabs>
          <w:tab w:pos="284" w:val="left"/>
        </w:tabs>
        <w:rPr>
          <w:sz w:val="22"/>
          <w:szCs w:val="22"/>
        </w:rPr>
      </w:pPr>
      <w:r w:rsidRPr="007675A6">
        <w:rPr>
          <w:sz w:val="22"/>
          <w:szCs w:val="22"/>
        </w:rPr>
        <w:t>4.</w:t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>POTRAŽIVANJA STEČAJNOG DUŽNIKA</w:t>
      </w:r>
    </w:p>
    <w:p w:rsidRDefault="00B9442F" w:rsidP="00B9442F" w:rsidR="00B9442F" w:rsidRPr="007675A6">
      <w:pPr>
        <w:tabs>
          <w:tab w:pos="360" w:val="left"/>
        </w:tabs>
        <w:rPr>
          <w:sz w:val="22"/>
          <w:szCs w:val="22"/>
        </w:rPr>
      </w:pPr>
      <w:r>
        <w:rPr>
          <w:sz w:val="22"/>
          <w:szCs w:val="22"/>
        </w:rPr>
        <w:t>S</w:t>
      </w:r>
      <w:r w:rsidRPr="007675A6">
        <w:rPr>
          <w:sz w:val="22"/>
          <w:szCs w:val="22"/>
        </w:rPr>
        <w:t xml:space="preserve">tečajni dužnik ima ½ udjela ostvarene dobiti prema Ugovoru o ortaštvu za izgradnju </w:t>
      </w:r>
      <w:r>
        <w:rPr>
          <w:sz w:val="22"/>
          <w:szCs w:val="22"/>
        </w:rPr>
        <w:t>stambeno-</w:t>
      </w:r>
      <w:r w:rsidRPr="007675A6">
        <w:rPr>
          <w:sz w:val="22"/>
          <w:szCs w:val="22"/>
        </w:rPr>
        <w:t xml:space="preserve">poslovnog objekta u Dugom Selu koji nije dovršen, a nad kojim je </w:t>
      </w:r>
      <w:r>
        <w:rPr>
          <w:sz w:val="22"/>
          <w:szCs w:val="22"/>
        </w:rPr>
        <w:t xml:space="preserve">upisano </w:t>
      </w:r>
      <w:r w:rsidRPr="007675A6">
        <w:rPr>
          <w:sz w:val="22"/>
          <w:szCs w:val="22"/>
        </w:rPr>
        <w:t>založno pravo i u tijeku je ovršni postupak vjerovnika Croatia banke d.d.,</w:t>
      </w:r>
      <w:r>
        <w:rPr>
          <w:sz w:val="22"/>
          <w:szCs w:val="22"/>
        </w:rPr>
        <w:t xml:space="preserve"> a </w:t>
      </w:r>
      <w:r w:rsidRPr="007675A6">
        <w:rPr>
          <w:sz w:val="22"/>
          <w:szCs w:val="22"/>
        </w:rPr>
        <w:t xml:space="preserve">ukupan iznos ostvaren prodajom ide razlučnom vjerovniku.                  </w:t>
      </w:r>
      <w:r w:rsidRPr="007675A6">
        <w:rPr>
          <w:sz w:val="22"/>
          <w:szCs w:val="22"/>
        </w:rPr>
        <w:tab/>
      </w:r>
    </w:p>
    <w:p w:rsidRDefault="00B9442F" w:rsidP="00B9442F" w:rsidR="00B9442F" w:rsidRPr="007675A6">
      <w:pPr>
        <w:tabs>
          <w:tab w:pos="426" w:val="left"/>
        </w:tabs>
        <w:jc w:val="both"/>
        <w:rPr>
          <w:sz w:val="22"/>
          <w:szCs w:val="22"/>
        </w:rPr>
      </w:pPr>
    </w:p>
    <w:p w:rsidRDefault="00B9442F" w:rsidP="00B9442F" w:rsidR="00B9442F" w:rsidRPr="007675A6">
      <w:pPr>
        <w:tabs>
          <w:tab w:pos="426" w:val="left"/>
        </w:tabs>
        <w:jc w:val="both"/>
        <w:rPr>
          <w:sz w:val="22"/>
          <w:szCs w:val="22"/>
        </w:rPr>
      </w:pPr>
      <w:r w:rsidRPr="007675A6">
        <w:rPr>
          <w:sz w:val="22"/>
          <w:szCs w:val="22"/>
        </w:rPr>
        <w:tab/>
      </w:r>
    </w:p>
    <w:p w:rsidRDefault="00B9442F" w:rsidP="00B9442F" w:rsidR="00B9442F" w:rsidRPr="007675A6">
      <w:pPr>
        <w:tabs>
          <w:tab w:pos="284" w:val="left"/>
        </w:tabs>
        <w:jc w:val="both"/>
        <w:rPr>
          <w:sz w:val="22"/>
          <w:szCs w:val="22"/>
        </w:rPr>
      </w:pPr>
      <w:r w:rsidRPr="007675A6">
        <w:rPr>
          <w:sz w:val="22"/>
          <w:szCs w:val="22"/>
        </w:rPr>
        <w:t>5.</w:t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>PARNICE</w:t>
      </w:r>
    </w:p>
    <w:p w:rsidRDefault="00B9442F" w:rsidP="00B9442F" w:rsidR="00B9442F" w:rsidRPr="007675A6">
      <w:pPr>
        <w:tabs>
          <w:tab w:pos="36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dužnik ima parnicu </w:t>
      </w:r>
      <w:r w:rsidRPr="007675A6">
        <w:rPr>
          <w:sz w:val="22"/>
          <w:szCs w:val="22"/>
        </w:rPr>
        <w:t>koju vodi u svoju korist za navedeno sporno potraživanje, a koja je trenutno u prekidu i neće se nastaviti po odluci odbora vjerovnika.</w:t>
      </w:r>
    </w:p>
    <w:p w:rsidRDefault="00B9442F" w:rsidP="00B9442F" w:rsidR="00B9442F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</w:p>
    <w:p w:rsidRDefault="00B9442F" w:rsidP="00B9442F" w:rsidR="00B9442F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</w:p>
    <w:p w:rsidRDefault="00B9442F" w:rsidP="00B9442F" w:rsidR="00B9442F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6.</w:t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>ODBOR VJEROVNIKA</w:t>
      </w:r>
    </w:p>
    <w:p w:rsidRDefault="00B9442F" w:rsidP="00B9442F" w:rsidR="00B9442F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Formiran je odbor vjerovnika s ciljem da pregleda</w:t>
      </w:r>
      <w:r>
        <w:rPr>
          <w:sz w:val="22"/>
          <w:szCs w:val="22"/>
        </w:rPr>
        <w:t xml:space="preserve"> kompletnu dokumentaciju vezano </w:t>
      </w:r>
      <w:r w:rsidRPr="007675A6">
        <w:rPr>
          <w:sz w:val="22"/>
          <w:szCs w:val="22"/>
        </w:rPr>
        <w:t xml:space="preserve">uz </w:t>
      </w:r>
      <w:r>
        <w:rPr>
          <w:sz w:val="22"/>
          <w:szCs w:val="22"/>
        </w:rPr>
        <w:tab/>
        <w:t xml:space="preserve">eventualno </w:t>
      </w:r>
      <w:r w:rsidRPr="007675A6">
        <w:rPr>
          <w:sz w:val="22"/>
          <w:szCs w:val="22"/>
        </w:rPr>
        <w:t xml:space="preserve">postojanje pobojnih radnji, te pregleda dokumentaciju o spornom </w:t>
      </w:r>
      <w:r>
        <w:rPr>
          <w:sz w:val="22"/>
          <w:szCs w:val="22"/>
        </w:rPr>
        <w:t xml:space="preserve"> </w:t>
      </w:r>
      <w:r w:rsidRPr="007675A6">
        <w:rPr>
          <w:sz w:val="22"/>
          <w:szCs w:val="22"/>
        </w:rPr>
        <w:t xml:space="preserve">potraživanju i donese odluku o nastavku parnice. Odbor vjerovnika sastao se dva puta. </w:t>
      </w:r>
      <w:r w:rsidRPr="007675A6">
        <w:rPr>
          <w:sz w:val="22"/>
          <w:szCs w:val="22"/>
        </w:rPr>
        <w:tab/>
      </w:r>
    </w:p>
    <w:p w:rsidRDefault="00B9442F" w:rsidP="00B9442F" w:rsidR="00B9442F">
      <w:pPr>
        <w:tabs>
          <w:tab w:pos="426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Svu traženu dokumentaciju stečajni upravitelj je dostavio odboru vjerovnika kao i izvješće </w:t>
      </w:r>
      <w:r w:rsidRPr="007675A6">
        <w:rPr>
          <w:sz w:val="22"/>
          <w:szCs w:val="22"/>
        </w:rPr>
        <w:tab/>
      </w:r>
      <w:r>
        <w:rPr>
          <w:sz w:val="22"/>
          <w:szCs w:val="22"/>
        </w:rPr>
        <w:t xml:space="preserve">po </w:t>
      </w:r>
      <w:r w:rsidRPr="007675A6">
        <w:rPr>
          <w:sz w:val="22"/>
          <w:szCs w:val="22"/>
        </w:rPr>
        <w:t xml:space="preserve">svim točkama koje je odbor vjerovnika tražio. Na drugoj </w:t>
      </w:r>
      <w:r>
        <w:rPr>
          <w:sz w:val="22"/>
          <w:szCs w:val="22"/>
        </w:rPr>
        <w:t xml:space="preserve">sjednici odbor </w:t>
      </w:r>
      <w:r w:rsidRPr="007675A6">
        <w:rPr>
          <w:sz w:val="22"/>
          <w:szCs w:val="22"/>
        </w:rPr>
        <w:t>vjerovnika je zaključio da je stečajni upravitelj ispravno za</w:t>
      </w:r>
      <w:r>
        <w:rPr>
          <w:sz w:val="22"/>
          <w:szCs w:val="22"/>
        </w:rPr>
        <w:t xml:space="preserve">ključio da nema radnji koje bi </w:t>
      </w:r>
      <w:r w:rsidRPr="007675A6">
        <w:rPr>
          <w:sz w:val="22"/>
          <w:szCs w:val="22"/>
        </w:rPr>
        <w:t xml:space="preserve">trebalo pobijati. Što se tiče nastavka parnice, također su mišljenja da bi zbog predujma </w:t>
      </w:r>
      <w:r>
        <w:rPr>
          <w:sz w:val="22"/>
          <w:szCs w:val="22"/>
        </w:rPr>
        <w:t xml:space="preserve">troškova i neizvjesnosti </w:t>
      </w:r>
      <w:r w:rsidRPr="007675A6">
        <w:rPr>
          <w:sz w:val="22"/>
          <w:szCs w:val="22"/>
        </w:rPr>
        <w:t>uspjeha u parnici postup</w:t>
      </w:r>
      <w:r>
        <w:rPr>
          <w:sz w:val="22"/>
          <w:szCs w:val="22"/>
        </w:rPr>
        <w:t>ak ne</w:t>
      </w:r>
      <w:r w:rsidRPr="007675A6">
        <w:rPr>
          <w:sz w:val="22"/>
          <w:szCs w:val="22"/>
        </w:rPr>
        <w:t xml:space="preserve"> treba nastaviti.   </w:t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</w:p>
    <w:p w:rsidRDefault="00B9442F" w:rsidP="00B9442F" w:rsidR="00B9442F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    </w:t>
      </w:r>
    </w:p>
    <w:p w:rsidRDefault="00B9442F" w:rsidP="00B9442F" w:rsidR="00B9442F">
      <w:pPr>
        <w:tabs>
          <w:tab w:pos="426" w:val="left"/>
        </w:tabs>
        <w:ind w:right="23"/>
        <w:jc w:val="both"/>
        <w:rPr>
          <w:sz w:val="22"/>
          <w:szCs w:val="22"/>
        </w:rPr>
      </w:pPr>
      <w:r>
        <w:rPr>
          <w:sz w:val="22"/>
          <w:szCs w:val="22"/>
        </w:rPr>
        <w:t>7.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STANJE RAČUNA</w:t>
      </w:r>
    </w:p>
    <w:p w:rsidRDefault="00B9442F" w:rsidP="00B9442F" w:rsidR="00B9442F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 xml:space="preserve">Račun stečajnog dužnika je u blokadi za iznos od 72.000,00 kn od strane </w:t>
      </w:r>
      <w:r>
        <w:rPr>
          <w:sz w:val="22"/>
          <w:szCs w:val="22"/>
        </w:rPr>
        <w:t>grada Zaprešića</w:t>
      </w:r>
      <w:r w:rsidRPr="007675A6">
        <w:rPr>
          <w:sz w:val="22"/>
          <w:szCs w:val="22"/>
        </w:rPr>
        <w:t xml:space="preserve">. </w:t>
      </w:r>
    </w:p>
    <w:p w:rsidRDefault="00B9442F" w:rsidP="00B9442F" w:rsidR="00B9442F">
      <w:pPr>
        <w:tabs>
          <w:tab w:pos="426" w:val="left"/>
        </w:tabs>
        <w:ind w:right="23"/>
        <w:jc w:val="both"/>
        <w:rPr>
          <w:sz w:val="22"/>
          <w:szCs w:val="22"/>
        </w:rPr>
      </w:pPr>
    </w:p>
    <w:p w:rsidRDefault="00B9442F" w:rsidP="00B9442F" w:rsidR="00B9442F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</w:p>
    <w:p w:rsidRDefault="00B9442F" w:rsidP="00B9442F" w:rsidR="00B9442F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>U narednom razdoblju planira se dostaviti obračun troškov</w:t>
      </w:r>
      <w:r>
        <w:rPr>
          <w:sz w:val="22"/>
          <w:szCs w:val="22"/>
        </w:rPr>
        <w:t>a</w:t>
      </w:r>
      <w:r w:rsidRPr="007675A6">
        <w:rPr>
          <w:sz w:val="22"/>
          <w:szCs w:val="22"/>
        </w:rPr>
        <w:t xml:space="preserve"> i prijedlog za diobu iznosa dobivenog unovčenjem poslovnih prostora te nastav</w:t>
      </w:r>
      <w:r>
        <w:rPr>
          <w:sz w:val="22"/>
          <w:szCs w:val="22"/>
        </w:rPr>
        <w:t>ak</w:t>
      </w:r>
      <w:r w:rsidRPr="007675A6">
        <w:rPr>
          <w:sz w:val="22"/>
          <w:szCs w:val="22"/>
        </w:rPr>
        <w:t xml:space="preserve"> prodaj</w:t>
      </w:r>
      <w:r>
        <w:rPr>
          <w:sz w:val="22"/>
          <w:szCs w:val="22"/>
        </w:rPr>
        <w:t>e</w:t>
      </w:r>
      <w:r w:rsidRPr="007675A6">
        <w:rPr>
          <w:sz w:val="22"/>
          <w:szCs w:val="22"/>
        </w:rPr>
        <w:t xml:space="preserve"> garažnih mjesta i unovčenje.  </w:t>
      </w:r>
    </w:p>
    <w:p w:rsidRDefault="00B9442F" w:rsidP="00B9442F" w:rsidR="00B9442F" w:rsidRPr="007675A6">
      <w:pPr>
        <w:tabs>
          <w:tab w:pos="426" w:val="left"/>
        </w:tabs>
        <w:ind w:right="23"/>
        <w:jc w:val="both"/>
        <w:rPr>
          <w:sz w:val="22"/>
          <w:szCs w:val="22"/>
        </w:rPr>
      </w:pPr>
    </w:p>
    <w:p w:rsidRDefault="00B9442F" w:rsidP="00B9442F" w:rsidR="00B9442F">
      <w:pPr>
        <w:tabs>
          <w:tab w:pos="426" w:val="left"/>
          <w:tab w:pos="851" w:val="left"/>
        </w:tabs>
        <w:ind w:right="23"/>
        <w:jc w:val="both"/>
        <w:rPr>
          <w:sz w:val="22"/>
          <w:szCs w:val="22"/>
        </w:rPr>
      </w:pP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 xml:space="preserve"> </w:t>
      </w:r>
    </w:p>
    <w:p w:rsidRDefault="00B9442F" w:rsidP="00B9442F" w:rsidR="00B9442F" w:rsidRPr="007675A6">
      <w:pPr>
        <w:tabs>
          <w:tab w:pos="426" w:val="left"/>
          <w:tab w:pos="851" w:val="left"/>
        </w:tabs>
        <w:ind w:right="23"/>
        <w:jc w:val="both"/>
        <w:rPr>
          <w:sz w:val="22"/>
          <w:szCs w:val="22"/>
        </w:rPr>
      </w:pPr>
    </w:p>
    <w:p w:rsidRDefault="00B9442F" w:rsidP="00B9442F" w:rsidR="00B9442F" w:rsidRPr="007675A6">
      <w:pPr>
        <w:jc w:val="both"/>
        <w:rPr>
          <w:sz w:val="22"/>
          <w:szCs w:val="22"/>
        </w:rPr>
      </w:pPr>
      <w:r w:rsidRPr="007675A6">
        <w:rPr>
          <w:sz w:val="22"/>
          <w:szCs w:val="22"/>
        </w:rPr>
        <w:t>U Zagrebu, 28.02.2018.g.</w:t>
      </w:r>
    </w:p>
    <w:p w:rsidRDefault="00B9442F" w:rsidP="00B9442F" w:rsidR="00B9442F" w:rsidRPr="007675A6">
      <w:pPr>
        <w:jc w:val="both"/>
        <w:rPr>
          <w:sz w:val="22"/>
          <w:szCs w:val="22"/>
        </w:rPr>
      </w:pPr>
    </w:p>
    <w:p w:rsidRDefault="00B9442F" w:rsidP="00B9442F" w:rsidR="00B9442F" w:rsidRPr="007675A6">
      <w:pPr>
        <w:jc w:val="right"/>
        <w:rPr>
          <w:sz w:val="22"/>
          <w:szCs w:val="22"/>
        </w:rPr>
      </w:pP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>Stečajni upravitelj</w:t>
      </w:r>
    </w:p>
    <w:p w:rsidRDefault="00B9442F" w:rsidP="00B9442F" w:rsidR="00864516" w:rsidRPr="00B9442F">
      <w:pPr>
        <w:jc w:val="right"/>
        <w:rPr>
          <w:sz w:val="22"/>
          <w:szCs w:val="22"/>
        </w:rPr>
      </w:pP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</w:r>
      <w:r w:rsidRPr="007675A6">
        <w:rPr>
          <w:sz w:val="22"/>
          <w:szCs w:val="22"/>
        </w:rPr>
        <w:tab/>
        <w:t>Ante Jukić, dipl.iur.</w:t>
      </w:r>
    </w:p>
    <w:sectPr w:rsidSect="009941F7" w:rsidR="00864516" w:rsidRPr="00B9442F">
      <w:headerReference w:type="default" r:id="rId9"/>
      <w:pgSz w:h="16838" w:w="11906"/>
      <w:pgMar w:gutter="0" w:footer="708" w:header="708" w:left="1418" w:bottom="1417" w:right="99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EC9" w:rsidR="006E5D38">
      <w:r>
        <w:separator/>
      </w:r>
    </w:p>
  </w:endnote>
  <w:endnote w:id="0" w:type="continuationSeparator">
    <w:p w:rsidRDefault="009D6EC9" w:rsidR="006E5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EC9" w:rsidR="006E5D38">
      <w:r>
        <w:separator/>
      </w:r>
    </w:p>
  </w:footnote>
  <w:footnote w:id="0" w:type="continuationSeparator">
    <w:p w:rsidRDefault="009D6EC9" w:rsidR="006E5D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42F" w:rsidP="009941F7" w:rsidR="009941F7" w:rsidRPr="007675A6">
    <w:pPr>
      <w:jc w:val="center"/>
      <w:rPr>
        <w:i/>
        <w:color w:val="7F7F7F"/>
        <w:sz w:val="20"/>
        <w:szCs w:val="20"/>
      </w:rPr>
    </w:pPr>
    <w:r w:rsidRPr="007675A6">
      <w:rPr>
        <w:i/>
        <w:color w:val="7F7F7F"/>
        <w:sz w:val="20"/>
        <w:szCs w:val="20"/>
      </w:rPr>
      <w:t>Stečajni upravitelj</w:t>
    </w:r>
  </w:p>
  <w:p w:rsidRDefault="00B9442F" w:rsidP="009941F7" w:rsidR="009941F7" w:rsidRPr="007675A6">
    <w:pPr>
      <w:jc w:val="center"/>
      <w:rPr>
        <w:i/>
        <w:color w:val="7F7F7F"/>
        <w:sz w:val="20"/>
        <w:szCs w:val="20"/>
      </w:rPr>
    </w:pPr>
    <w:r w:rsidRPr="007675A6">
      <w:rPr>
        <w:i/>
        <w:color w:val="7F7F7F"/>
        <w:sz w:val="20"/>
        <w:szCs w:val="20"/>
      </w:rPr>
      <w:t>ANTE JUKIĆ</w:t>
    </w:r>
  </w:p>
  <w:p w:rsidRDefault="00B9442F" w:rsidP="009941F7" w:rsidR="009941F7" w:rsidRPr="007675A6">
    <w:pPr>
      <w:jc w:val="center"/>
      <w:rPr>
        <w:i/>
        <w:color w:themeTint="80" w:themeColor="text1" w:val="7F7F7F"/>
        <w:sz w:val="20"/>
        <w:szCs w:val="20"/>
      </w:rPr>
    </w:pPr>
    <w:r w:rsidRPr="007675A6">
      <w:rPr>
        <w:i/>
        <w:color w:val="7F7F7F"/>
        <w:sz w:val="20"/>
        <w:szCs w:val="20"/>
      </w:rPr>
      <w:t xml:space="preserve">Majstora Radonje 12, Zagreb, </w:t>
    </w:r>
    <w:hyperlink r:id="rId1" w:history="true">
      <w:r w:rsidRPr="007675A6">
        <w:rPr>
          <w:rStyle w:val="Hiperveza"/>
          <w:i/>
          <w:color w:themeTint="80" w:themeColor="text1" w:val="7F7F7F"/>
          <w:sz w:val="20"/>
          <w:szCs w:val="20"/>
        </w:rPr>
        <w:t>ajukic.zg@gmail.com</w:t>
      </w:r>
    </w:hyperlink>
  </w:p>
  <w:p w:rsidRDefault="00B9442F" w:rsidP="009941F7" w:rsidR="009941F7" w:rsidRPr="007675A6">
    <w:pPr>
      <w:jc w:val="center"/>
      <w:rPr>
        <w:i/>
        <w:color w:val="7F7F7F"/>
        <w:sz w:val="20"/>
        <w:szCs w:val="20"/>
      </w:rPr>
    </w:pPr>
    <w:r w:rsidRPr="007675A6">
      <w:rPr>
        <w:i/>
        <w:color w:val="7F7F7F"/>
        <w:sz w:val="20"/>
        <w:szCs w:val="20"/>
      </w:rPr>
      <w:t>_______________________________________________________________________________</w:t>
    </w:r>
    <w:r>
      <w:rPr>
        <w:i/>
        <w:color w:val="7F7F7F"/>
        <w:sz w:val="20"/>
        <w:szCs w:val="20"/>
      </w:rPr>
      <w:t>_______________</w:t>
    </w:r>
  </w:p>
  <w:p w:rsidRDefault="007417B6" w:rsidR="009941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tplc="65B0847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442F"/>
    <w:rsid w:val="006E5D38"/>
    <w:rsid w:val="007417B6"/>
    <w:rsid w:val="00864516"/>
    <w:rsid w:val="009D6EC9"/>
    <w:rsid w:val="00AF461B"/>
    <w:rsid w:val="00B9442F"/>
    <w:rsid w:val="00EF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442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44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442F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B9442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17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7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7B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7B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7B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44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44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442F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B9442F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17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7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7B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7B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7B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850</properties:Words>
  <properties:Characters>4875</properties:Characters>
  <properties:Lines>106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2018-03-09T11:07:00Z</dcterms:created>
  <dc:creator>Ines</dc:creator>
  <cp:lastModifiedBy>Vinka Mihalinčić</cp:lastModifiedBy>
  <dcterms:modified xmlns:xsi="http://www.w3.org/2001/XMLSchema-instance" xsi:type="dcterms:W3CDTF">2018-03-09T11:07:00Z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St-651/2012-108 / Podnesak - Izvješće stečajnog upravitelja (SOLIN MANDIĆ izvješće 03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