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d14af7" w14:paraId="6d14af7"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06054A">
        <w:rPr>
          <w:sz w:val="24"/>
          <w:szCs w:val="24"/>
        </w:rPr>
        <w:t>1529</w:t>
      </w:r>
      <w:r w:rsidR="00450676" w:rsidRPr="00E974B3">
        <w:rPr>
          <w:sz w:val="24"/>
          <w:szCs w:val="24"/>
        </w:rPr>
        <w:t>/1</w:t>
      </w:r>
      <w:r w:rsidR="00B3344B">
        <w:rPr>
          <w:sz w:val="24"/>
          <w:szCs w:val="24"/>
        </w:rPr>
        <w:t>8</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pPr>
        <w:ind w:firstLine="720"/>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w:t>
      </w:r>
      <w:r w:rsidRPr="00B437E8">
        <w:rPr>
          <w:sz w:val="24"/>
          <w:szCs w:val="24"/>
          <w:lang w:val="pt-BR"/>
        </w:rPr>
        <w:t xml:space="preserve">dužnikom </w:t>
      </w:r>
      <w:r w:rsidR="0006054A">
        <w:rPr>
          <w:sz w:val="24"/>
          <w:szCs w:val="24"/>
          <w:lang w:val="pt-BR"/>
        </w:rPr>
        <w:t>LDL CONSTRUCTA j.d.o.o. za trgovinu, usluge i građenje, Petrinja, Matije Antolca 25</w:t>
      </w:r>
      <w:r w:rsidR="000F38C5">
        <w:rPr>
          <w:sz w:val="24"/>
          <w:szCs w:val="24"/>
          <w:lang w:val="pt-BR"/>
        </w:rPr>
        <w:t>,</w:t>
      </w:r>
      <w:r w:rsidR="0030299D">
        <w:rPr>
          <w:sz w:val="24"/>
          <w:szCs w:val="24"/>
          <w:lang w:val="pt-BR"/>
        </w:rPr>
        <w:t xml:space="preserve"> OIB: </w:t>
      </w:r>
      <w:r w:rsidR="0006054A">
        <w:rPr>
          <w:sz w:val="24"/>
          <w:szCs w:val="24"/>
          <w:lang w:val="pt-BR"/>
        </w:rPr>
        <w:t>10644531496</w:t>
      </w:r>
      <w:r w:rsidR="0030299D">
        <w:rPr>
          <w:sz w:val="24"/>
          <w:szCs w:val="24"/>
          <w:lang w:val="pt-BR"/>
        </w:rPr>
        <w:t>,</w:t>
      </w:r>
      <w:r w:rsidR="000F38C5">
        <w:rPr>
          <w:sz w:val="24"/>
          <w:szCs w:val="24"/>
          <w:lang w:val="pt-BR"/>
        </w:rPr>
        <w:t xml:space="preserve"> </w:t>
      </w:r>
      <w:r w:rsidR="00C721E9">
        <w:rPr>
          <w:sz w:val="24"/>
          <w:szCs w:val="24"/>
          <w:lang w:val="pt-BR"/>
        </w:rPr>
        <w:t>26</w:t>
      </w:r>
      <w:r w:rsidR="00CD2A89">
        <w:rPr>
          <w:sz w:val="24"/>
          <w:szCs w:val="24"/>
        </w:rPr>
        <w:t xml:space="preserve">. </w:t>
      </w:r>
      <w:r w:rsidR="00C13ACB">
        <w:rPr>
          <w:sz w:val="24"/>
          <w:szCs w:val="24"/>
        </w:rPr>
        <w:t>lipnja</w:t>
      </w:r>
      <w:r w:rsidR="000C4BC6">
        <w:rPr>
          <w:sz w:val="24"/>
          <w:szCs w:val="24"/>
          <w:lang w:val="pt-BR"/>
        </w:rPr>
        <w:t xml:space="preserve"> </w:t>
      </w:r>
      <w:r w:rsidR="00CD6BB3" w:rsidRPr="00B437E8">
        <w:rPr>
          <w:sz w:val="24"/>
          <w:szCs w:val="24"/>
          <w:lang w:val="pt-BR"/>
        </w:rPr>
        <w:t>201</w:t>
      </w:r>
      <w:r w:rsidR="00D9008C">
        <w:rPr>
          <w:sz w:val="24"/>
          <w:szCs w:val="24"/>
          <w:lang w:val="pt-BR"/>
        </w:rPr>
        <w:t>8</w:t>
      </w:r>
      <w:r w:rsidR="0098563E" w:rsidRPr="00DC15AC">
        <w:rPr>
          <w:sz w:val="24"/>
          <w:szCs w:val="24"/>
          <w:lang w:val="pt-BR"/>
        </w:rPr>
        <w:t>.</w:t>
      </w:r>
      <w:r w:rsidR="00F53100" w:rsidRPr="00DC15AC">
        <w:rPr>
          <w:sz w:val="24"/>
          <w:szCs w:val="24"/>
        </w:rPr>
        <w:t>,</w:t>
      </w:r>
    </w:p>
    <w:p w:rsidRDefault="00CD2A89" w:rsidP="00D100AB" w:rsidR="00CD2A89" w:rsidRPr="00DC15AC">
      <w:pPr>
        <w:ind w:firstLine="720"/>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33012B" w:rsidR="00CD2A89">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06054A">
        <w:rPr>
          <w:sz w:val="24"/>
          <w:szCs w:val="24"/>
          <w:lang w:val="pt-BR"/>
        </w:rPr>
        <w:t>LDL CONSTRUCTA j.d.o.o. za trgovinu, usluge i građenje, Petrinja, Matije Antolca 25, OIB: 10644531496</w:t>
      </w:r>
      <w:r w:rsidR="00D70540">
        <w:rPr>
          <w:sz w:val="24"/>
          <w:szCs w:val="24"/>
        </w:rPr>
        <w:t>.</w:t>
      </w:r>
    </w:p>
    <w:p w:rsidRDefault="006F7455" w:rsidP="0033012B" w:rsidR="006F7455" w:rsidRPr="00F7394A">
      <w:pPr>
        <w:ind w:firstLine="720"/>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DB6D29"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w:t>
      </w:r>
      <w:r w:rsidR="0041101F" w:rsidRPr="001707CA">
        <w:rPr>
          <w:sz w:val="24"/>
          <w:szCs w:val="24"/>
        </w:rPr>
        <w:t>dužnika</w:t>
      </w:r>
      <w:r w:rsidRPr="001707CA">
        <w:rPr>
          <w:sz w:val="24"/>
          <w:szCs w:val="24"/>
        </w:rPr>
        <w:t xml:space="preserve"> </w:t>
      </w:r>
      <w:r w:rsidR="000B1EE1">
        <w:rPr>
          <w:sz w:val="24"/>
          <w:szCs w:val="24"/>
        </w:rPr>
        <w:t>Draganu Sumonja</w:t>
      </w:r>
      <w:r w:rsidR="007C1791" w:rsidRPr="007C1791">
        <w:rPr>
          <w:sz w:val="24"/>
          <w:szCs w:val="24"/>
        </w:rPr>
        <w:t xml:space="preserve">, OIB: </w:t>
      </w:r>
      <w:r w:rsidR="000B1EE1">
        <w:rPr>
          <w:sz w:val="24"/>
          <w:szCs w:val="24"/>
        </w:rPr>
        <w:t>37552754089</w:t>
      </w:r>
      <w:r w:rsidR="007C1791">
        <w:rPr>
          <w:sz w:val="24"/>
          <w:szCs w:val="24"/>
        </w:rPr>
        <w:t xml:space="preserve">, </w:t>
      </w:r>
      <w:r w:rsidR="0018352E">
        <w:rPr>
          <w:sz w:val="24"/>
          <w:szCs w:val="24"/>
        </w:rPr>
        <w:t xml:space="preserve">Zagreb, </w:t>
      </w:r>
      <w:r w:rsidR="000B1EE1">
        <w:rPr>
          <w:sz w:val="24"/>
          <w:szCs w:val="24"/>
        </w:rPr>
        <w:t>Ulica Vida Došena 22</w:t>
      </w:r>
      <w:r w:rsidR="002E29D4" w:rsidRPr="007C1791">
        <w:rPr>
          <w:sz w:val="24"/>
          <w:szCs w:val="24"/>
        </w:rPr>
        <w:t xml:space="preserve">, </w:t>
      </w:r>
      <w:r w:rsidR="0041101F" w:rsidRPr="007C1791">
        <w:rPr>
          <w:sz w:val="24"/>
          <w:szCs w:val="24"/>
        </w:rPr>
        <w:t xml:space="preserve">u roku 8 dana, dostaviti ovom sudu pisano izvješće </w:t>
      </w:r>
      <w:r w:rsidR="0041101F" w:rsidRPr="00BC2454">
        <w:rPr>
          <w:sz w:val="24"/>
          <w:szCs w:val="24"/>
        </w:rPr>
        <w:t xml:space="preserve">o financijsko-gospodarskom stanju dužnika u kojem će, među ostalim, biti naznačeni </w:t>
      </w:r>
      <w:r w:rsidR="0041101F" w:rsidRPr="00E456BD">
        <w:rPr>
          <w:sz w:val="24"/>
          <w:szCs w:val="24"/>
        </w:rPr>
        <w:t xml:space="preserve">podaci o imovini dužnika i to: popis nekretnina i </w:t>
      </w:r>
      <w:r w:rsidR="0041101F" w:rsidRPr="0041101F">
        <w:rPr>
          <w:sz w:val="24"/>
          <w:szCs w:val="24"/>
        </w:rPr>
        <w:t>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9B5C6A">
      <w:pPr>
        <w:ind w:firstLine="555"/>
        <w:jc w:val="both"/>
        <w:rPr>
          <w:sz w:val="24"/>
          <w:szCs w:val="24"/>
        </w:rPr>
      </w:pPr>
      <w:r>
        <w:rPr>
          <w:sz w:val="24"/>
          <w:szCs w:val="24"/>
        </w:rPr>
        <w:t xml:space="preserve">II. </w:t>
      </w:r>
      <w:r w:rsidR="00291FEB">
        <w:rPr>
          <w:sz w:val="24"/>
          <w:szCs w:val="24"/>
        </w:rPr>
        <w:t xml:space="preserve">Naređuje se </w:t>
      </w:r>
      <w:r w:rsidR="0065232C">
        <w:rPr>
          <w:sz w:val="24"/>
          <w:szCs w:val="24"/>
        </w:rPr>
        <w:t>osobi ovlaštenoj</w:t>
      </w:r>
      <w:r w:rsidR="0065232C" w:rsidRPr="0041101F">
        <w:rPr>
          <w:sz w:val="24"/>
          <w:szCs w:val="24"/>
        </w:rPr>
        <w:t xml:space="preserve"> za zastupanje </w:t>
      </w:r>
      <w:r w:rsidR="0065232C" w:rsidRPr="00021E9F">
        <w:rPr>
          <w:sz w:val="24"/>
          <w:szCs w:val="24"/>
        </w:rPr>
        <w:t xml:space="preserve">dužnika </w:t>
      </w:r>
      <w:r w:rsidR="000B1EE1">
        <w:rPr>
          <w:sz w:val="24"/>
          <w:szCs w:val="24"/>
        </w:rPr>
        <w:t>Draganu Sumonja</w:t>
      </w:r>
      <w:r w:rsidR="000B1EE1" w:rsidRPr="007C1791">
        <w:rPr>
          <w:sz w:val="24"/>
          <w:szCs w:val="24"/>
        </w:rPr>
        <w:t xml:space="preserve">, OIB: </w:t>
      </w:r>
      <w:r w:rsidR="000B1EE1">
        <w:rPr>
          <w:sz w:val="24"/>
          <w:szCs w:val="24"/>
        </w:rPr>
        <w:t>37552754089, Zagreb, Ulica Vida Došena 22</w:t>
      </w:r>
      <w:r w:rsidR="0065232C" w:rsidRPr="00021E9F">
        <w:rPr>
          <w:sz w:val="24"/>
          <w:szCs w:val="24"/>
        </w:rPr>
        <w:t>, u roku 8 dana, dostaviti ovom sudu</w:t>
      </w:r>
      <w:r w:rsidR="0065232C">
        <w:rPr>
          <w:sz w:val="24"/>
          <w:szCs w:val="24"/>
        </w:rPr>
        <w:t xml:space="preserve"> podatke o pravnoj i činjeničnoj osnovi u odnosu na svaki dio imovine i obveza, te o dokazima, osobito ispravama kojima se oni mogu potkrijepiti i potvrditi da su navedeni podaci točni i potpuni i da ništa od imovine i obveza nije zatajeno.</w:t>
      </w:r>
    </w:p>
    <w:p w:rsidRDefault="009B5C6A" w:rsidP="0041101F" w:rsidR="0041101F" w:rsidRPr="0041101F">
      <w:pPr>
        <w:ind w:firstLine="555"/>
        <w:jc w:val="both"/>
        <w:rPr>
          <w:sz w:val="24"/>
          <w:szCs w:val="24"/>
        </w:rPr>
      </w:pPr>
      <w:r>
        <w:rPr>
          <w:sz w:val="24"/>
          <w:szCs w:val="24"/>
        </w:rPr>
        <w:t xml:space="preserve">III. </w:t>
      </w:r>
      <w:r w:rsidR="00E32B17">
        <w:rPr>
          <w:sz w:val="24"/>
          <w:szCs w:val="24"/>
        </w:rPr>
        <w:t>Ako osob</w:t>
      </w:r>
      <w:r w:rsidR="00FD0F08">
        <w:rPr>
          <w:sz w:val="24"/>
          <w:szCs w:val="24"/>
        </w:rPr>
        <w:t>a</w:t>
      </w:r>
      <w:r w:rsidR="00E32B17">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sidR="00E32B17">
        <w:rPr>
          <w:sz w:val="24"/>
          <w:szCs w:val="24"/>
        </w:rPr>
        <w:t>sud će odrediti saslušanje osob</w:t>
      </w:r>
      <w:r w:rsidR="00FD0F08">
        <w:rPr>
          <w:sz w:val="24"/>
          <w:szCs w:val="24"/>
        </w:rPr>
        <w:t>e</w:t>
      </w:r>
      <w:r w:rsidR="00E32B17">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lastRenderedPageBreak/>
        <w:t>U slučaju neodazivanja na saslušanje sud može osobi ovlaštenoj za zastupanje dužnika odrediti dovođenje, a može je i kazniti novčanom kaznom u iznosu do 10.000,00 kn.</w:t>
      </w:r>
    </w:p>
    <w:p w:rsidRDefault="009B5C6A" w:rsidP="0041101F" w:rsidR="0041101F" w:rsidRPr="0041101F">
      <w:pPr>
        <w:ind w:firstLine="555"/>
        <w:jc w:val="both"/>
        <w:rPr>
          <w:sz w:val="24"/>
          <w:szCs w:val="24"/>
        </w:rPr>
      </w:pPr>
      <w:r>
        <w:rPr>
          <w:sz w:val="24"/>
          <w:szCs w:val="24"/>
        </w:rPr>
        <w:t>IV</w:t>
      </w:r>
      <w:r w:rsidR="00FD0F08">
        <w:rPr>
          <w:sz w:val="24"/>
          <w:szCs w:val="24"/>
        </w:rPr>
        <w:t>. Ako osoba</w:t>
      </w:r>
      <w:r w:rsidR="00E32B17">
        <w:rPr>
          <w:sz w:val="24"/>
          <w:szCs w:val="24"/>
        </w:rPr>
        <w:t xml:space="preserve"> ovlašten</w:t>
      </w:r>
      <w:r w:rsidR="00FD0F08">
        <w:rPr>
          <w:sz w:val="24"/>
          <w:szCs w:val="24"/>
        </w:rPr>
        <w:t>a</w:t>
      </w:r>
      <w:r w:rsidR="0041101F" w:rsidRPr="0041101F">
        <w:rPr>
          <w:sz w:val="24"/>
          <w:szCs w:val="24"/>
        </w:rPr>
        <w:t xml:space="preserve"> za zastupanje dužnik</w:t>
      </w:r>
      <w:r w:rsidR="00E32B17">
        <w:rPr>
          <w:sz w:val="24"/>
          <w:szCs w:val="24"/>
        </w:rPr>
        <w:t xml:space="preserve">a u </w:t>
      </w:r>
      <w:r w:rsidR="00FD0F08">
        <w:rPr>
          <w:sz w:val="24"/>
          <w:szCs w:val="24"/>
        </w:rPr>
        <w:t xml:space="preserve">određenom </w:t>
      </w:r>
      <w:r w:rsidR="00E32B17">
        <w:rPr>
          <w:sz w:val="24"/>
          <w:szCs w:val="24"/>
        </w:rPr>
        <w:t>roku ne dostav</w:t>
      </w:r>
      <w:r w:rsidR="00FD0F08">
        <w:rPr>
          <w:sz w:val="24"/>
          <w:szCs w:val="24"/>
        </w:rPr>
        <w:t>i</w:t>
      </w:r>
      <w:r w:rsidR="0041101F" w:rsidRPr="0041101F">
        <w:rPr>
          <w:sz w:val="24"/>
          <w:szCs w:val="24"/>
        </w:rPr>
        <w:t xml:space="preserve"> pisano izvješće o financijsko-gospoda</w:t>
      </w:r>
      <w:r w:rsidR="00E32B17">
        <w:rPr>
          <w:sz w:val="24"/>
          <w:szCs w:val="24"/>
        </w:rPr>
        <w:t>rskom stanju dužnika ili dostav</w:t>
      </w:r>
      <w:r w:rsidR="00FD0F08">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t>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009B5C6A" w:rsidRPr="0065232C">
        <w:rPr>
          <w:sz w:val="24"/>
          <w:szCs w:val="24"/>
        </w:rPr>
        <w:t>I</w:t>
      </w:r>
      <w:r w:rsidRPr="0065232C">
        <w:rPr>
          <w:sz w:val="24"/>
          <w:szCs w:val="24"/>
        </w:rPr>
        <w:t>.</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164DCF" w:rsidP="007B593F" w:rsidR="007B593F" w:rsidRPr="00E974B3">
      <w:pPr>
        <w:ind w:left="1003"/>
        <w:jc w:val="both"/>
        <w:rPr>
          <w:sz w:val="24"/>
          <w:szCs w:val="24"/>
        </w:rPr>
      </w:pPr>
      <w:r>
        <w:rPr>
          <w:b/>
          <w:sz w:val="24"/>
          <w:szCs w:val="24"/>
        </w:rPr>
        <w:t>12</w:t>
      </w:r>
      <w:r w:rsidR="000F38C5">
        <w:rPr>
          <w:b/>
          <w:sz w:val="24"/>
          <w:szCs w:val="24"/>
        </w:rPr>
        <w:t>. rujna</w:t>
      </w:r>
      <w:r w:rsidR="009C08A6" w:rsidRPr="00FD0F08">
        <w:rPr>
          <w:b/>
          <w:sz w:val="24"/>
          <w:szCs w:val="24"/>
        </w:rPr>
        <w:t xml:space="preserve"> 201</w:t>
      </w:r>
      <w:r w:rsidR="00CE10C6">
        <w:rPr>
          <w:b/>
          <w:sz w:val="24"/>
          <w:szCs w:val="24"/>
        </w:rPr>
        <w:t>8</w:t>
      </w:r>
      <w:r w:rsidR="000F32D6" w:rsidRPr="00FD0F08">
        <w:rPr>
          <w:b/>
          <w:sz w:val="24"/>
          <w:szCs w:val="24"/>
        </w:rPr>
        <w:t xml:space="preserve">. u </w:t>
      </w:r>
      <w:r w:rsidR="000B1EE1">
        <w:rPr>
          <w:b/>
          <w:sz w:val="24"/>
          <w:szCs w:val="24"/>
        </w:rPr>
        <w:t>11</w:t>
      </w:r>
      <w:r w:rsidR="00CE10C6">
        <w:rPr>
          <w:b/>
          <w:sz w:val="24"/>
          <w:szCs w:val="24"/>
        </w:rPr>
        <w:t>,</w:t>
      </w:r>
      <w:r w:rsidR="000B1EE1">
        <w:rPr>
          <w:b/>
          <w:sz w:val="24"/>
          <w:szCs w:val="24"/>
        </w:rPr>
        <w:t>00</w:t>
      </w:r>
      <w:r w:rsidR="004F1118">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w:t>
      </w:r>
      <w:r w:rsidR="0065232C">
        <w:rPr>
          <w:sz w:val="24"/>
          <w:szCs w:val="24"/>
        </w:rPr>
        <w:t>osoba ovlaštena za zastupanje dužnika po zakonu</w:t>
      </w:r>
      <w:r w:rsidR="009909AB">
        <w:rPr>
          <w:sz w:val="24"/>
          <w:szCs w:val="24"/>
        </w:rPr>
        <w:t>,</w:t>
      </w:r>
    </w:p>
    <w:p w:rsidRDefault="009909AB" w:rsidP="007B593F" w:rsidR="009909AB">
      <w:pPr>
        <w:ind w:firstLine="283" w:left="720"/>
        <w:jc w:val="both"/>
        <w:rPr>
          <w:sz w:val="24"/>
          <w:szCs w:val="24"/>
        </w:rPr>
      </w:pPr>
      <w:r>
        <w:rPr>
          <w:sz w:val="24"/>
          <w:szCs w:val="24"/>
        </w:rPr>
        <w:t>- pravna osoba ovlaštena za obavljanje poslova platnog prometa dužnika.</w:t>
      </w:r>
    </w:p>
    <w:p w:rsidRDefault="003539DB" w:rsidP="007B593F" w:rsidR="003539DB">
      <w:pPr>
        <w:ind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9B5C6A">
        <w:rPr>
          <w:sz w:val="24"/>
          <w:szCs w:val="24"/>
        </w:rPr>
        <w:t>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06054A">
        <w:rPr>
          <w:sz w:val="24"/>
          <w:szCs w:val="24"/>
          <w:lang w:val="pt-BR"/>
        </w:rPr>
        <w:t>LDL CONSTRUCTA j.d.o.o. za trgovinu, usluge i građenje, Petrinja, Matije Antolca 25, OIB: 10644531496</w:t>
      </w:r>
      <w:r w:rsidR="00AC5E9D">
        <w:rPr>
          <w:sz w:val="24"/>
          <w:szCs w:val="24"/>
        </w:rPr>
        <w:t>,</w:t>
      </w:r>
      <w:r w:rsidR="00F3034C">
        <w:rPr>
          <w:sz w:val="24"/>
          <w:szCs w:val="24"/>
        </w:rPr>
        <w:t xml:space="preserve"> </w:t>
      </w:r>
      <w:r w:rsidR="00AF1C4E">
        <w:rPr>
          <w:sz w:val="24"/>
          <w:szCs w:val="24"/>
          <w:lang w:val="pt-BR"/>
        </w:rPr>
        <w:t xml:space="preserve">na temelju odredbe </w:t>
      </w:r>
      <w:r w:rsidR="00CA5100">
        <w:rPr>
          <w:sz w:val="24"/>
          <w:szCs w:val="24"/>
        </w:rPr>
        <w:t xml:space="preserve">čl. </w:t>
      </w:r>
      <w:r w:rsidR="007D2FAF">
        <w:rPr>
          <w:sz w:val="24"/>
          <w:szCs w:val="24"/>
        </w:rPr>
        <w:t>110. st. 1</w:t>
      </w:r>
      <w:r w:rsidRPr="00E974B3">
        <w:rPr>
          <w:sz w:val="24"/>
          <w:szCs w:val="24"/>
        </w:rPr>
        <w:t>. Stečajnog zakona („Narodne novine“ broj 71/15</w:t>
      </w:r>
      <w:r w:rsidR="00F060F9">
        <w:rPr>
          <w:sz w:val="24"/>
          <w:szCs w:val="24"/>
        </w:rPr>
        <w:t xml:space="preserve"> i 104/17</w:t>
      </w:r>
      <w:r w:rsidRPr="00E974B3">
        <w:rPr>
          <w:sz w:val="24"/>
          <w:szCs w:val="24"/>
        </w:rPr>
        <w:t>,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sidR="00EC7881">
        <w:rPr>
          <w:sz w:val="24"/>
          <w:szCs w:val="24"/>
        </w:rPr>
        <w:t xml:space="preserve">je </w:t>
      </w:r>
      <w:r>
        <w:rPr>
          <w:sz w:val="24"/>
          <w:szCs w:val="24"/>
        </w:rPr>
        <w:t xml:space="preserve">na dan </w:t>
      </w:r>
      <w:r w:rsidR="002938E8">
        <w:rPr>
          <w:sz w:val="24"/>
          <w:szCs w:val="24"/>
        </w:rPr>
        <w:t>1</w:t>
      </w:r>
      <w:r w:rsidR="000B1EE1">
        <w:rPr>
          <w:sz w:val="24"/>
          <w:szCs w:val="24"/>
        </w:rPr>
        <w:t>1</w:t>
      </w:r>
      <w:r w:rsidR="002938E8">
        <w:rPr>
          <w:sz w:val="24"/>
          <w:szCs w:val="24"/>
        </w:rPr>
        <w:t>. lipnja</w:t>
      </w:r>
      <w:r w:rsidR="00564103">
        <w:rPr>
          <w:sz w:val="24"/>
          <w:szCs w:val="24"/>
        </w:rPr>
        <w:t xml:space="preserve"> 2018</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w:t>
      </w:r>
      <w:r w:rsidR="00EC7881">
        <w:rPr>
          <w:sz w:val="24"/>
          <w:szCs w:val="24"/>
        </w:rPr>
        <w:t>o</w:t>
      </w:r>
      <w:r w:rsidR="000867BC" w:rsidRPr="00E974B3">
        <w:rPr>
          <w:sz w:val="24"/>
          <w:szCs w:val="24"/>
        </w:rPr>
        <w:t xml:space="preserve"> evidentirane neizvr</w:t>
      </w:r>
      <w:r w:rsidR="006309D3" w:rsidRPr="00E974B3">
        <w:rPr>
          <w:sz w:val="24"/>
          <w:szCs w:val="24"/>
        </w:rPr>
        <w:t>šene osnove za plaćanje</w:t>
      </w:r>
      <w:r w:rsidR="00CD1553">
        <w:rPr>
          <w:sz w:val="24"/>
          <w:szCs w:val="24"/>
        </w:rPr>
        <w:t xml:space="preserve"> u neprekinutom razdoblju od </w:t>
      </w:r>
      <w:r w:rsidR="00800F08">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0B1EE1">
        <w:rPr>
          <w:sz w:val="24"/>
          <w:szCs w:val="24"/>
        </w:rPr>
        <w:t>38.144,70</w:t>
      </w:r>
      <w:r>
        <w:rPr>
          <w:sz w:val="24"/>
          <w:szCs w:val="24"/>
        </w:rPr>
        <w:t xml:space="preserve"> </w:t>
      </w:r>
      <w:r w:rsidR="00500C65" w:rsidRPr="00E974B3">
        <w:rPr>
          <w:sz w:val="24"/>
          <w:szCs w:val="24"/>
        </w:rPr>
        <w:t xml:space="preserve">kn, </w:t>
      </w:r>
      <w:r w:rsidR="00CF18F4">
        <w:rPr>
          <w:sz w:val="24"/>
          <w:szCs w:val="24"/>
        </w:rPr>
        <w:t xml:space="preserve">te je imao </w:t>
      </w:r>
      <w:r w:rsidR="00627E18">
        <w:rPr>
          <w:sz w:val="24"/>
          <w:szCs w:val="24"/>
        </w:rPr>
        <w:t>3</w:t>
      </w:r>
      <w:r w:rsidR="00EB4003" w:rsidRPr="00E974B3">
        <w:rPr>
          <w:sz w:val="24"/>
          <w:szCs w:val="24"/>
        </w:rPr>
        <w:t xml:space="preserve"> zaposlen</w:t>
      </w:r>
      <w:r w:rsidR="00627E18">
        <w:rPr>
          <w:sz w:val="24"/>
          <w:szCs w:val="24"/>
        </w:rPr>
        <w:t>ih</w:t>
      </w:r>
      <w:r w:rsidR="00025828">
        <w:rPr>
          <w:sz w:val="24"/>
          <w:szCs w:val="24"/>
        </w:rPr>
        <w:t>.</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 xml:space="preserve">rijedloga za otvaranje stečajnog postupka stečajnim tijelima na njihov zahtjev, bez odgode, pružiti sve potrebne podatke i </w:t>
      </w:r>
      <w:r w:rsidR="00483785" w:rsidRPr="00E974B3">
        <w:rPr>
          <w:sz w:val="24"/>
          <w:szCs w:val="24"/>
        </w:rPr>
        <w:lastRenderedPageBreak/>
        <w:t>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2C20FA">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2C20FA">
        <w:rPr>
          <w:sz w:val="24"/>
          <w:szCs w:val="24"/>
        </w:rPr>
        <w:t>.</w:t>
      </w:r>
    </w:p>
    <w:p w:rsidRDefault="0015019E" w:rsidP="008771CC" w:rsidR="0015019E">
      <w:pPr>
        <w:ind w:firstLine="720"/>
        <w:jc w:val="both"/>
        <w:rPr>
          <w:sz w:val="24"/>
          <w:szCs w:val="24"/>
        </w:rPr>
      </w:pPr>
    </w:p>
    <w:p w:rsidRDefault="0015019E" w:rsidP="008771CC" w:rsidR="0015019E">
      <w:pPr>
        <w:ind w:firstLine="720"/>
        <w:jc w:val="both"/>
        <w:rPr>
          <w:sz w:val="24"/>
          <w:szCs w:val="24"/>
        </w:rPr>
      </w:pPr>
      <w:r>
        <w:rPr>
          <w:sz w:val="24"/>
          <w:szCs w:val="24"/>
        </w:rPr>
        <w:t>Odluka iz točke II. izreke ovog zaključka temelji se na odredbi čl. 17. st. 2. SZ-a.</w:t>
      </w:r>
    </w:p>
    <w:p w:rsidRDefault="002C20FA" w:rsidP="008771CC" w:rsidR="002C20FA">
      <w:pPr>
        <w:ind w:firstLine="720"/>
        <w:jc w:val="both"/>
        <w:rPr>
          <w:sz w:val="24"/>
          <w:szCs w:val="24"/>
        </w:rPr>
      </w:pPr>
    </w:p>
    <w:p w:rsidRDefault="00877060" w:rsidP="008771CC" w:rsidR="00483785" w:rsidRPr="00E974B3">
      <w:pPr>
        <w:ind w:firstLine="720"/>
        <w:jc w:val="both"/>
        <w:rPr>
          <w:sz w:val="24"/>
          <w:szCs w:val="24"/>
        </w:rPr>
      </w:pPr>
      <w:r>
        <w:rPr>
          <w:sz w:val="24"/>
          <w:szCs w:val="24"/>
        </w:rPr>
        <w:t>O</w:t>
      </w:r>
      <w:r w:rsidR="008771CC" w:rsidRPr="00E974B3">
        <w:rPr>
          <w:sz w:val="24"/>
          <w:szCs w:val="24"/>
        </w:rPr>
        <w:t>dluka iz točke II</w:t>
      </w:r>
      <w:r w:rsidR="009B5C6A">
        <w:rPr>
          <w:sz w:val="24"/>
          <w:szCs w:val="24"/>
        </w:rPr>
        <w:t>I</w:t>
      </w:r>
      <w:r w:rsidR="008771CC" w:rsidRPr="00E974B3">
        <w:rPr>
          <w:sz w:val="24"/>
          <w:szCs w:val="24"/>
        </w:rPr>
        <w:t>.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9B5C6A">
        <w:rPr>
          <w:sz w:val="24"/>
          <w:szCs w:val="24"/>
        </w:rPr>
        <w:t xml:space="preserve"> IV</w:t>
      </w:r>
      <w:r w:rsidR="008771CC" w:rsidRPr="00E974B3">
        <w:rPr>
          <w:sz w:val="24"/>
          <w:szCs w:val="24"/>
        </w:rPr>
        <w:t xml:space="preserve">. izreke zaključka </w:t>
      </w:r>
      <w:r>
        <w:rPr>
          <w:sz w:val="24"/>
          <w:szCs w:val="24"/>
        </w:rPr>
        <w:t xml:space="preserve">na temelju </w:t>
      </w:r>
      <w:r w:rsidR="008771CC" w:rsidRPr="00E974B3">
        <w:rPr>
          <w:sz w:val="24"/>
          <w:szCs w:val="24"/>
        </w:rPr>
        <w:t>odredbe čl. 117. st. 3. SZ-a</w:t>
      </w:r>
      <w:r>
        <w:rPr>
          <w:sz w:val="24"/>
          <w:szCs w:val="24"/>
        </w:rPr>
        <w:t xml:space="preserve">, a </w:t>
      </w:r>
      <w:r w:rsidR="009B5C6A">
        <w:rPr>
          <w:sz w:val="24"/>
          <w:szCs w:val="24"/>
        </w:rPr>
        <w:t xml:space="preserve">odluka iz točke </w:t>
      </w:r>
      <w:r w:rsidR="008771CC" w:rsidRPr="00E974B3">
        <w:rPr>
          <w:sz w:val="24"/>
          <w:szCs w:val="24"/>
        </w:rPr>
        <w:t xml:space="preserve">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005E604E">
        <w:rPr>
          <w:sz w:val="24"/>
          <w:szCs w:val="24"/>
        </w:rPr>
        <w:t>potrebi i druge  osobe.</w:t>
      </w:r>
    </w:p>
    <w:p w:rsidRDefault="00877060" w:rsidP="00877060" w:rsidR="00877060" w:rsidRPr="00E974B3">
      <w:pPr>
        <w:ind w:firstLine="720"/>
        <w:jc w:val="both"/>
        <w:rPr>
          <w:sz w:val="24"/>
          <w:szCs w:val="24"/>
        </w:rPr>
      </w:pP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w:t>
      </w:r>
      <w:r w:rsidR="009B5C6A">
        <w:rPr>
          <w:sz w:val="24"/>
          <w:szCs w:val="24"/>
        </w:rPr>
        <w:t>I</w:t>
      </w:r>
      <w:r w:rsidR="005B3F73" w:rsidRPr="00E974B3">
        <w:rPr>
          <w:sz w:val="24"/>
          <w:szCs w:val="24"/>
        </w:rPr>
        <w:t xml:space="preserve">. </w:t>
      </w:r>
      <w:r w:rsidR="00877060">
        <w:rPr>
          <w:sz w:val="24"/>
          <w:szCs w:val="24"/>
        </w:rPr>
        <w:t xml:space="preserve">izreke </w:t>
      </w:r>
      <w:r w:rsidR="005B3F73" w:rsidRPr="00E974B3">
        <w:rPr>
          <w:sz w:val="24"/>
          <w:szCs w:val="24"/>
        </w:rPr>
        <w:t>zaključka)</w:t>
      </w:r>
      <w:r w:rsidR="00A66602">
        <w:rPr>
          <w:sz w:val="24"/>
          <w:szCs w:val="24"/>
        </w:rPr>
        <w:t>.</w:t>
      </w:r>
    </w:p>
    <w:p w:rsidRDefault="005E604E" w:rsidP="00877060" w:rsidR="005E604E">
      <w:pPr>
        <w:ind w:firstLine="709"/>
        <w:jc w:val="both"/>
        <w:rPr>
          <w:sz w:val="24"/>
          <w:szCs w:val="24"/>
        </w:rPr>
      </w:pPr>
    </w:p>
    <w:p w:rsidRDefault="005E604E" w:rsidP="00877060" w:rsidR="005E604E">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w:t>
      </w:r>
      <w:r w:rsidR="009B5C6A">
        <w:rPr>
          <w:sz w:val="24"/>
          <w:szCs w:val="24"/>
        </w:rPr>
        <w:t>I</w:t>
      </w:r>
      <w:r>
        <w:rPr>
          <w:sz w:val="24"/>
          <w:szCs w:val="24"/>
        </w:rPr>
        <w:t xml:space="preserve">. izreke ovog </w:t>
      </w:r>
      <w:r w:rsidR="009B5C6A">
        <w:rPr>
          <w:sz w:val="24"/>
          <w:szCs w:val="24"/>
        </w:rPr>
        <w:t>zaključka</w:t>
      </w:r>
      <w:r>
        <w:rPr>
          <w:sz w:val="24"/>
          <w:szCs w:val="24"/>
        </w:rPr>
        <w:t>.</w:t>
      </w:r>
    </w:p>
    <w:p w:rsidRDefault="005E604E" w:rsidP="00877060" w:rsidR="005E604E" w:rsidRPr="00E974B3">
      <w:pPr>
        <w:ind w:firstLine="709"/>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627E18">
        <w:rPr>
          <w:sz w:val="24"/>
          <w:szCs w:val="24"/>
        </w:rPr>
        <w:t>26</w:t>
      </w:r>
      <w:r w:rsidR="00007818">
        <w:rPr>
          <w:sz w:val="24"/>
          <w:szCs w:val="24"/>
        </w:rPr>
        <w:t>. lipnja</w:t>
      </w:r>
      <w:r w:rsidR="00395804">
        <w:rPr>
          <w:sz w:val="24"/>
          <w:szCs w:val="24"/>
        </w:rPr>
        <w:t xml:space="preserve"> 2018.</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0E0B2C">
        <w:rPr>
          <w:sz w:val="24"/>
          <w:szCs w:val="24"/>
        </w:rPr>
        <w:t>, v.r.</w:t>
      </w:r>
    </w:p>
    <w:p w:rsidRDefault="00025828" w:rsidR="000258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0E0B2C" w:rsidP="000E0B2C" w:rsidR="000E0B2C">
      <w:pPr>
        <w:overflowPunct/>
        <w:jc w:val="both"/>
        <w:textAlignment w:val="auto"/>
        <w:rPr>
          <w:sz w:val="24"/>
          <w:szCs w:val="24"/>
        </w:rPr>
      </w:pPr>
      <w:r>
        <w:rPr>
          <w:sz w:val="24"/>
          <w:szCs w:val="24"/>
        </w:rPr>
        <w:t>Za točnost otpravka-ovlašteni službenik:</w:t>
      </w:r>
    </w:p>
    <w:p w:rsidRDefault="000E0B2C" w:rsidP="000E0B2C" w:rsidR="00CE3B7D" w:rsidRPr="00012CFD">
      <w:pPr>
        <w:jc w:val="both"/>
        <w:rPr>
          <w:color w:themeColor="background1" w:val="FFFFFF"/>
          <w:sz w:val="24"/>
          <w:szCs w:val="24"/>
        </w:rPr>
      </w:pPr>
      <w:r>
        <w:rPr>
          <w:sz w:val="24"/>
          <w:szCs w:val="24"/>
        </w:rPr>
        <w:t>Natalija Perković</w:t>
      </w:r>
      <w:r w:rsidR="006F7455" w:rsidRPr="00012CFD">
        <w:rPr>
          <w:color w:themeColor="background1" w:val="FFFFFF"/>
          <w:sz w:val="24"/>
          <w:szCs w:val="24"/>
        </w:rPr>
        <w:t>:</w:t>
      </w:r>
      <w:r w:rsidR="00CE3B7D" w:rsidRPr="00012CFD">
        <w:rPr>
          <w:color w:themeColor="background1" w:val="FFFFFF"/>
          <w:sz w:val="24"/>
          <w:szCs w:val="24"/>
        </w:rPr>
        <w:t xml:space="preserve"> </w:t>
      </w:r>
    </w:p>
    <w:sectPr w:rsidSect="00D70540" w:rsidR="00CE3B7D" w:rsidRPr="00012CFD">
      <w:headerReference w:type="default" r:id="rId11"/>
      <w:pgSz w:h="16838" w:w="11906"/>
      <w:pgMar w:gutter="0" w:footer="720" w:header="720" w:left="1797" w:bottom="1418" w:right="1797" w:top="1134"/>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0E0B2C">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06054A">
      <w:rPr>
        <w:sz w:val="24"/>
        <w:szCs w:val="24"/>
      </w:rPr>
      <w:t>1529</w:t>
    </w:r>
    <w:r w:rsidR="00B3344B">
      <w:rPr>
        <w:sz w:val="24"/>
        <w:szCs w:val="24"/>
      </w:rPr>
      <w:t>/18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07818"/>
    <w:rsid w:val="00011223"/>
    <w:rsid w:val="0001233A"/>
    <w:rsid w:val="00012CFD"/>
    <w:rsid w:val="0001381B"/>
    <w:rsid w:val="0001682B"/>
    <w:rsid w:val="00016C56"/>
    <w:rsid w:val="00021E9F"/>
    <w:rsid w:val="0002348A"/>
    <w:rsid w:val="00025828"/>
    <w:rsid w:val="00036DB2"/>
    <w:rsid w:val="00040C83"/>
    <w:rsid w:val="000457CF"/>
    <w:rsid w:val="000468E0"/>
    <w:rsid w:val="0005132C"/>
    <w:rsid w:val="000519B3"/>
    <w:rsid w:val="0005692D"/>
    <w:rsid w:val="0006054A"/>
    <w:rsid w:val="000712D5"/>
    <w:rsid w:val="000867BC"/>
    <w:rsid w:val="000A0821"/>
    <w:rsid w:val="000A1BCB"/>
    <w:rsid w:val="000A30A7"/>
    <w:rsid w:val="000A5CC7"/>
    <w:rsid w:val="000A7C3A"/>
    <w:rsid w:val="000B1EE1"/>
    <w:rsid w:val="000C24FA"/>
    <w:rsid w:val="000C4BC6"/>
    <w:rsid w:val="000C6267"/>
    <w:rsid w:val="000D4E47"/>
    <w:rsid w:val="000D69E8"/>
    <w:rsid w:val="000E0289"/>
    <w:rsid w:val="000E0B2C"/>
    <w:rsid w:val="000E1B5F"/>
    <w:rsid w:val="000E3FF0"/>
    <w:rsid w:val="000F0C99"/>
    <w:rsid w:val="000F32D6"/>
    <w:rsid w:val="000F38C5"/>
    <w:rsid w:val="000F6D9A"/>
    <w:rsid w:val="00101689"/>
    <w:rsid w:val="0011044A"/>
    <w:rsid w:val="001109BF"/>
    <w:rsid w:val="00111454"/>
    <w:rsid w:val="00113EC7"/>
    <w:rsid w:val="0011615F"/>
    <w:rsid w:val="00116954"/>
    <w:rsid w:val="00121C03"/>
    <w:rsid w:val="00122BA0"/>
    <w:rsid w:val="00131E99"/>
    <w:rsid w:val="00136235"/>
    <w:rsid w:val="00140C7F"/>
    <w:rsid w:val="001420EB"/>
    <w:rsid w:val="0015019E"/>
    <w:rsid w:val="00160598"/>
    <w:rsid w:val="00163C6D"/>
    <w:rsid w:val="00164DCF"/>
    <w:rsid w:val="001662C4"/>
    <w:rsid w:val="0017074A"/>
    <w:rsid w:val="001707CA"/>
    <w:rsid w:val="0018352E"/>
    <w:rsid w:val="00192171"/>
    <w:rsid w:val="001A094A"/>
    <w:rsid w:val="001A1A7F"/>
    <w:rsid w:val="001A33D7"/>
    <w:rsid w:val="001A344F"/>
    <w:rsid w:val="001A7AAE"/>
    <w:rsid w:val="001B38C6"/>
    <w:rsid w:val="001B44D2"/>
    <w:rsid w:val="001C0ADA"/>
    <w:rsid w:val="001C1A4D"/>
    <w:rsid w:val="001C3C14"/>
    <w:rsid w:val="001C5218"/>
    <w:rsid w:val="001E3E20"/>
    <w:rsid w:val="001E4505"/>
    <w:rsid w:val="001F0E06"/>
    <w:rsid w:val="00200F78"/>
    <w:rsid w:val="00203BB8"/>
    <w:rsid w:val="002323FA"/>
    <w:rsid w:val="00242930"/>
    <w:rsid w:val="002431C4"/>
    <w:rsid w:val="002544DF"/>
    <w:rsid w:val="00257624"/>
    <w:rsid w:val="00260A9E"/>
    <w:rsid w:val="00272F7E"/>
    <w:rsid w:val="00273A87"/>
    <w:rsid w:val="0028551A"/>
    <w:rsid w:val="00286FBD"/>
    <w:rsid w:val="002903F5"/>
    <w:rsid w:val="00290DD7"/>
    <w:rsid w:val="00291F70"/>
    <w:rsid w:val="00291FEB"/>
    <w:rsid w:val="0029270E"/>
    <w:rsid w:val="002938E8"/>
    <w:rsid w:val="002A061E"/>
    <w:rsid w:val="002A3523"/>
    <w:rsid w:val="002A5BA4"/>
    <w:rsid w:val="002B486C"/>
    <w:rsid w:val="002B6041"/>
    <w:rsid w:val="002C20FA"/>
    <w:rsid w:val="002C26B4"/>
    <w:rsid w:val="002C3115"/>
    <w:rsid w:val="002D0838"/>
    <w:rsid w:val="002D6659"/>
    <w:rsid w:val="002E29D4"/>
    <w:rsid w:val="002E2A61"/>
    <w:rsid w:val="002F01C6"/>
    <w:rsid w:val="002F1B0A"/>
    <w:rsid w:val="002F7065"/>
    <w:rsid w:val="002F78C9"/>
    <w:rsid w:val="002F7AB2"/>
    <w:rsid w:val="002F7B61"/>
    <w:rsid w:val="0030299D"/>
    <w:rsid w:val="00304BF2"/>
    <w:rsid w:val="00304D15"/>
    <w:rsid w:val="00314C4A"/>
    <w:rsid w:val="00321338"/>
    <w:rsid w:val="0033012B"/>
    <w:rsid w:val="00331E0F"/>
    <w:rsid w:val="00333C5E"/>
    <w:rsid w:val="00337798"/>
    <w:rsid w:val="00345621"/>
    <w:rsid w:val="00347895"/>
    <w:rsid w:val="003539DB"/>
    <w:rsid w:val="003562CF"/>
    <w:rsid w:val="003566B9"/>
    <w:rsid w:val="003613DB"/>
    <w:rsid w:val="00364674"/>
    <w:rsid w:val="0036485A"/>
    <w:rsid w:val="00365959"/>
    <w:rsid w:val="00371143"/>
    <w:rsid w:val="00375FFC"/>
    <w:rsid w:val="00384910"/>
    <w:rsid w:val="003911A1"/>
    <w:rsid w:val="0039199F"/>
    <w:rsid w:val="0039410F"/>
    <w:rsid w:val="00395804"/>
    <w:rsid w:val="003A1F52"/>
    <w:rsid w:val="003B45C0"/>
    <w:rsid w:val="003C565D"/>
    <w:rsid w:val="003D1DB0"/>
    <w:rsid w:val="003D3B18"/>
    <w:rsid w:val="003D43AD"/>
    <w:rsid w:val="003E27EC"/>
    <w:rsid w:val="003E3082"/>
    <w:rsid w:val="003F140D"/>
    <w:rsid w:val="003F2D2E"/>
    <w:rsid w:val="003F5E0F"/>
    <w:rsid w:val="003F6091"/>
    <w:rsid w:val="0041101F"/>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20BE"/>
    <w:rsid w:val="00467776"/>
    <w:rsid w:val="00475A71"/>
    <w:rsid w:val="00475CDF"/>
    <w:rsid w:val="00476E8D"/>
    <w:rsid w:val="00480A4F"/>
    <w:rsid w:val="00482933"/>
    <w:rsid w:val="00483785"/>
    <w:rsid w:val="004A1DDF"/>
    <w:rsid w:val="004B5980"/>
    <w:rsid w:val="004D2841"/>
    <w:rsid w:val="004D7BA1"/>
    <w:rsid w:val="004E02CD"/>
    <w:rsid w:val="004E2FD0"/>
    <w:rsid w:val="004E5FEF"/>
    <w:rsid w:val="004F00D2"/>
    <w:rsid w:val="004F1118"/>
    <w:rsid w:val="004F56AE"/>
    <w:rsid w:val="00500C65"/>
    <w:rsid w:val="00502D8E"/>
    <w:rsid w:val="005078A3"/>
    <w:rsid w:val="00516616"/>
    <w:rsid w:val="00531FAC"/>
    <w:rsid w:val="005550DD"/>
    <w:rsid w:val="00555576"/>
    <w:rsid w:val="00564103"/>
    <w:rsid w:val="0056765A"/>
    <w:rsid w:val="00571703"/>
    <w:rsid w:val="00576B38"/>
    <w:rsid w:val="0058530D"/>
    <w:rsid w:val="005856C1"/>
    <w:rsid w:val="00586BA3"/>
    <w:rsid w:val="00592CEA"/>
    <w:rsid w:val="005946D4"/>
    <w:rsid w:val="005A0A17"/>
    <w:rsid w:val="005A734E"/>
    <w:rsid w:val="005B0B4D"/>
    <w:rsid w:val="005B3F73"/>
    <w:rsid w:val="005B5A8A"/>
    <w:rsid w:val="005B5C24"/>
    <w:rsid w:val="005C5E15"/>
    <w:rsid w:val="005D42A4"/>
    <w:rsid w:val="005D6121"/>
    <w:rsid w:val="005E34A3"/>
    <w:rsid w:val="005E3BD4"/>
    <w:rsid w:val="005E604E"/>
    <w:rsid w:val="00601987"/>
    <w:rsid w:val="00615A8B"/>
    <w:rsid w:val="00622313"/>
    <w:rsid w:val="00623484"/>
    <w:rsid w:val="00626395"/>
    <w:rsid w:val="00626786"/>
    <w:rsid w:val="006276EF"/>
    <w:rsid w:val="00627E18"/>
    <w:rsid w:val="006303D1"/>
    <w:rsid w:val="006309D3"/>
    <w:rsid w:val="00636628"/>
    <w:rsid w:val="00646A33"/>
    <w:rsid w:val="0065232C"/>
    <w:rsid w:val="00653EAB"/>
    <w:rsid w:val="00656E2A"/>
    <w:rsid w:val="00676B7D"/>
    <w:rsid w:val="00686237"/>
    <w:rsid w:val="006863E9"/>
    <w:rsid w:val="00690884"/>
    <w:rsid w:val="0069126B"/>
    <w:rsid w:val="00692095"/>
    <w:rsid w:val="006A3750"/>
    <w:rsid w:val="006A5506"/>
    <w:rsid w:val="006A5E09"/>
    <w:rsid w:val="006B14BD"/>
    <w:rsid w:val="006C195B"/>
    <w:rsid w:val="006C36E6"/>
    <w:rsid w:val="006C57B1"/>
    <w:rsid w:val="006C7E17"/>
    <w:rsid w:val="006D2BAA"/>
    <w:rsid w:val="006D3FF2"/>
    <w:rsid w:val="006D5F65"/>
    <w:rsid w:val="006D7186"/>
    <w:rsid w:val="006D7A0F"/>
    <w:rsid w:val="006E23FC"/>
    <w:rsid w:val="006E6B77"/>
    <w:rsid w:val="006F2D89"/>
    <w:rsid w:val="006F3924"/>
    <w:rsid w:val="006F46EA"/>
    <w:rsid w:val="006F7455"/>
    <w:rsid w:val="006F7E16"/>
    <w:rsid w:val="00703B4F"/>
    <w:rsid w:val="007139F6"/>
    <w:rsid w:val="00716320"/>
    <w:rsid w:val="00727BFD"/>
    <w:rsid w:val="00733D12"/>
    <w:rsid w:val="00744C78"/>
    <w:rsid w:val="007473E2"/>
    <w:rsid w:val="007509E6"/>
    <w:rsid w:val="0075681B"/>
    <w:rsid w:val="0075688D"/>
    <w:rsid w:val="007602F0"/>
    <w:rsid w:val="007669AF"/>
    <w:rsid w:val="0078773F"/>
    <w:rsid w:val="0079085B"/>
    <w:rsid w:val="007A67C0"/>
    <w:rsid w:val="007B3809"/>
    <w:rsid w:val="007B593F"/>
    <w:rsid w:val="007C08AE"/>
    <w:rsid w:val="007C1791"/>
    <w:rsid w:val="007D2FAF"/>
    <w:rsid w:val="007E3C54"/>
    <w:rsid w:val="007F4D32"/>
    <w:rsid w:val="008005FD"/>
    <w:rsid w:val="00800F08"/>
    <w:rsid w:val="0080632D"/>
    <w:rsid w:val="00811176"/>
    <w:rsid w:val="00812F90"/>
    <w:rsid w:val="008224EC"/>
    <w:rsid w:val="008366A0"/>
    <w:rsid w:val="00841EAC"/>
    <w:rsid w:val="00852283"/>
    <w:rsid w:val="0085270F"/>
    <w:rsid w:val="00866751"/>
    <w:rsid w:val="00871C1F"/>
    <w:rsid w:val="00876285"/>
    <w:rsid w:val="00877060"/>
    <w:rsid w:val="008771CC"/>
    <w:rsid w:val="008834A2"/>
    <w:rsid w:val="00893289"/>
    <w:rsid w:val="008964F3"/>
    <w:rsid w:val="008A3EFF"/>
    <w:rsid w:val="008B0FC7"/>
    <w:rsid w:val="008B70CD"/>
    <w:rsid w:val="008B79FE"/>
    <w:rsid w:val="008C048F"/>
    <w:rsid w:val="008C2738"/>
    <w:rsid w:val="008D5B26"/>
    <w:rsid w:val="008E6A96"/>
    <w:rsid w:val="008F0C17"/>
    <w:rsid w:val="008F26D9"/>
    <w:rsid w:val="009026BB"/>
    <w:rsid w:val="00905021"/>
    <w:rsid w:val="009128F5"/>
    <w:rsid w:val="00922268"/>
    <w:rsid w:val="00923121"/>
    <w:rsid w:val="00933FF9"/>
    <w:rsid w:val="00940EE1"/>
    <w:rsid w:val="00941567"/>
    <w:rsid w:val="009428A2"/>
    <w:rsid w:val="00956D20"/>
    <w:rsid w:val="00962856"/>
    <w:rsid w:val="00964D0F"/>
    <w:rsid w:val="009850B8"/>
    <w:rsid w:val="0098563E"/>
    <w:rsid w:val="00985FD1"/>
    <w:rsid w:val="009909AB"/>
    <w:rsid w:val="00992FCB"/>
    <w:rsid w:val="00996305"/>
    <w:rsid w:val="009B106A"/>
    <w:rsid w:val="009B5C6A"/>
    <w:rsid w:val="009B5D8A"/>
    <w:rsid w:val="009C08A6"/>
    <w:rsid w:val="009D1E33"/>
    <w:rsid w:val="009D7CE2"/>
    <w:rsid w:val="009E1C40"/>
    <w:rsid w:val="009E37F7"/>
    <w:rsid w:val="009E3F03"/>
    <w:rsid w:val="009E52EB"/>
    <w:rsid w:val="009F3571"/>
    <w:rsid w:val="009F3A09"/>
    <w:rsid w:val="00A110D0"/>
    <w:rsid w:val="00A15AB7"/>
    <w:rsid w:val="00A2527F"/>
    <w:rsid w:val="00A25E9B"/>
    <w:rsid w:val="00A26775"/>
    <w:rsid w:val="00A26BB1"/>
    <w:rsid w:val="00A435C7"/>
    <w:rsid w:val="00A43E3A"/>
    <w:rsid w:val="00A44A71"/>
    <w:rsid w:val="00A521C6"/>
    <w:rsid w:val="00A5534C"/>
    <w:rsid w:val="00A579B6"/>
    <w:rsid w:val="00A6313F"/>
    <w:rsid w:val="00A65EA7"/>
    <w:rsid w:val="00A66602"/>
    <w:rsid w:val="00A6738A"/>
    <w:rsid w:val="00A70043"/>
    <w:rsid w:val="00A72069"/>
    <w:rsid w:val="00A80EB3"/>
    <w:rsid w:val="00A8130F"/>
    <w:rsid w:val="00A828C1"/>
    <w:rsid w:val="00A8341B"/>
    <w:rsid w:val="00A90C82"/>
    <w:rsid w:val="00AC5E9D"/>
    <w:rsid w:val="00AD0CC7"/>
    <w:rsid w:val="00AD3398"/>
    <w:rsid w:val="00AD3A0D"/>
    <w:rsid w:val="00AD64B2"/>
    <w:rsid w:val="00AE6E21"/>
    <w:rsid w:val="00AF1C4E"/>
    <w:rsid w:val="00AF4C01"/>
    <w:rsid w:val="00B00EB0"/>
    <w:rsid w:val="00B01169"/>
    <w:rsid w:val="00B058B1"/>
    <w:rsid w:val="00B12082"/>
    <w:rsid w:val="00B32BC2"/>
    <w:rsid w:val="00B32E61"/>
    <w:rsid w:val="00B3344B"/>
    <w:rsid w:val="00B35218"/>
    <w:rsid w:val="00B437E8"/>
    <w:rsid w:val="00B468B0"/>
    <w:rsid w:val="00B4780B"/>
    <w:rsid w:val="00B560AC"/>
    <w:rsid w:val="00B609F0"/>
    <w:rsid w:val="00B6553F"/>
    <w:rsid w:val="00B72D76"/>
    <w:rsid w:val="00B74564"/>
    <w:rsid w:val="00B844BF"/>
    <w:rsid w:val="00B8469C"/>
    <w:rsid w:val="00B865B3"/>
    <w:rsid w:val="00B86BB5"/>
    <w:rsid w:val="00B87EE2"/>
    <w:rsid w:val="00B93B9A"/>
    <w:rsid w:val="00B95513"/>
    <w:rsid w:val="00BB435F"/>
    <w:rsid w:val="00BC2454"/>
    <w:rsid w:val="00BC4571"/>
    <w:rsid w:val="00BC6E8F"/>
    <w:rsid w:val="00BD04C1"/>
    <w:rsid w:val="00BF71F8"/>
    <w:rsid w:val="00C028DC"/>
    <w:rsid w:val="00C039EC"/>
    <w:rsid w:val="00C03ACA"/>
    <w:rsid w:val="00C04EFF"/>
    <w:rsid w:val="00C113ED"/>
    <w:rsid w:val="00C13ACB"/>
    <w:rsid w:val="00C34B5D"/>
    <w:rsid w:val="00C356A1"/>
    <w:rsid w:val="00C3663A"/>
    <w:rsid w:val="00C40383"/>
    <w:rsid w:val="00C413A7"/>
    <w:rsid w:val="00C51C6E"/>
    <w:rsid w:val="00C52B63"/>
    <w:rsid w:val="00C52D37"/>
    <w:rsid w:val="00C5382B"/>
    <w:rsid w:val="00C53F57"/>
    <w:rsid w:val="00C721E9"/>
    <w:rsid w:val="00C75AB8"/>
    <w:rsid w:val="00C82689"/>
    <w:rsid w:val="00C85927"/>
    <w:rsid w:val="00C92829"/>
    <w:rsid w:val="00C95DA3"/>
    <w:rsid w:val="00CA0105"/>
    <w:rsid w:val="00CA29BD"/>
    <w:rsid w:val="00CA4656"/>
    <w:rsid w:val="00CA5100"/>
    <w:rsid w:val="00CC43BC"/>
    <w:rsid w:val="00CC7D07"/>
    <w:rsid w:val="00CD1553"/>
    <w:rsid w:val="00CD201B"/>
    <w:rsid w:val="00CD2A89"/>
    <w:rsid w:val="00CD61E2"/>
    <w:rsid w:val="00CD6BB3"/>
    <w:rsid w:val="00CE10C6"/>
    <w:rsid w:val="00CE22D1"/>
    <w:rsid w:val="00CE3890"/>
    <w:rsid w:val="00CE3B7D"/>
    <w:rsid w:val="00CE4F52"/>
    <w:rsid w:val="00CE5AAB"/>
    <w:rsid w:val="00CF18F4"/>
    <w:rsid w:val="00CF24B5"/>
    <w:rsid w:val="00CF3F03"/>
    <w:rsid w:val="00D02707"/>
    <w:rsid w:val="00D100AB"/>
    <w:rsid w:val="00D10A4F"/>
    <w:rsid w:val="00D12623"/>
    <w:rsid w:val="00D31451"/>
    <w:rsid w:val="00D3334A"/>
    <w:rsid w:val="00D35E6C"/>
    <w:rsid w:val="00D448E9"/>
    <w:rsid w:val="00D45DD1"/>
    <w:rsid w:val="00D60187"/>
    <w:rsid w:val="00D60476"/>
    <w:rsid w:val="00D61E4F"/>
    <w:rsid w:val="00D70540"/>
    <w:rsid w:val="00D74B94"/>
    <w:rsid w:val="00D76428"/>
    <w:rsid w:val="00D82B17"/>
    <w:rsid w:val="00D83193"/>
    <w:rsid w:val="00D9008C"/>
    <w:rsid w:val="00D90C3F"/>
    <w:rsid w:val="00D913FB"/>
    <w:rsid w:val="00D9541B"/>
    <w:rsid w:val="00D959BC"/>
    <w:rsid w:val="00D964DB"/>
    <w:rsid w:val="00D97834"/>
    <w:rsid w:val="00DA5FA3"/>
    <w:rsid w:val="00DA76EE"/>
    <w:rsid w:val="00DB189D"/>
    <w:rsid w:val="00DB36A3"/>
    <w:rsid w:val="00DB4CF3"/>
    <w:rsid w:val="00DB6D29"/>
    <w:rsid w:val="00DC15AC"/>
    <w:rsid w:val="00DC2259"/>
    <w:rsid w:val="00DC26E2"/>
    <w:rsid w:val="00DC5C1B"/>
    <w:rsid w:val="00DC72C4"/>
    <w:rsid w:val="00DD0F68"/>
    <w:rsid w:val="00DD62E4"/>
    <w:rsid w:val="00DD67BA"/>
    <w:rsid w:val="00DE1976"/>
    <w:rsid w:val="00DE479D"/>
    <w:rsid w:val="00DF31DC"/>
    <w:rsid w:val="00E00FA4"/>
    <w:rsid w:val="00E1519F"/>
    <w:rsid w:val="00E16438"/>
    <w:rsid w:val="00E20ACF"/>
    <w:rsid w:val="00E32B17"/>
    <w:rsid w:val="00E34A79"/>
    <w:rsid w:val="00E37042"/>
    <w:rsid w:val="00E410E7"/>
    <w:rsid w:val="00E456BD"/>
    <w:rsid w:val="00E45758"/>
    <w:rsid w:val="00E479E7"/>
    <w:rsid w:val="00E517E5"/>
    <w:rsid w:val="00E605E8"/>
    <w:rsid w:val="00E62F8B"/>
    <w:rsid w:val="00E64D32"/>
    <w:rsid w:val="00E77753"/>
    <w:rsid w:val="00E815AE"/>
    <w:rsid w:val="00E833EE"/>
    <w:rsid w:val="00E85777"/>
    <w:rsid w:val="00E94EF5"/>
    <w:rsid w:val="00E974B3"/>
    <w:rsid w:val="00EA110A"/>
    <w:rsid w:val="00EB19A4"/>
    <w:rsid w:val="00EB2382"/>
    <w:rsid w:val="00EB4003"/>
    <w:rsid w:val="00EB6EFC"/>
    <w:rsid w:val="00EC07E4"/>
    <w:rsid w:val="00EC1564"/>
    <w:rsid w:val="00EC4AE8"/>
    <w:rsid w:val="00EC7881"/>
    <w:rsid w:val="00ED0277"/>
    <w:rsid w:val="00ED07D4"/>
    <w:rsid w:val="00ED6CF3"/>
    <w:rsid w:val="00EE082B"/>
    <w:rsid w:val="00EE3646"/>
    <w:rsid w:val="00EF671B"/>
    <w:rsid w:val="00F060F9"/>
    <w:rsid w:val="00F123E7"/>
    <w:rsid w:val="00F1259F"/>
    <w:rsid w:val="00F27E7F"/>
    <w:rsid w:val="00F3034C"/>
    <w:rsid w:val="00F315AF"/>
    <w:rsid w:val="00F3761C"/>
    <w:rsid w:val="00F42A90"/>
    <w:rsid w:val="00F45ADC"/>
    <w:rsid w:val="00F51F6C"/>
    <w:rsid w:val="00F52798"/>
    <w:rsid w:val="00F53100"/>
    <w:rsid w:val="00F531BA"/>
    <w:rsid w:val="00F56715"/>
    <w:rsid w:val="00F5779C"/>
    <w:rsid w:val="00F65ED3"/>
    <w:rsid w:val="00F6709C"/>
    <w:rsid w:val="00F71AC5"/>
    <w:rsid w:val="00F72583"/>
    <w:rsid w:val="00F7394A"/>
    <w:rsid w:val="00F80A6F"/>
    <w:rsid w:val="00F83060"/>
    <w:rsid w:val="00FA1855"/>
    <w:rsid w:val="00FA6D4B"/>
    <w:rsid w:val="00FB39F9"/>
    <w:rsid w:val="00FC3E6C"/>
    <w:rsid w:val="00FC400B"/>
    <w:rsid w:val="00FC5F4D"/>
    <w:rsid w:val="00FD0250"/>
    <w:rsid w:val="00FD0F08"/>
    <w:rsid w:val="00FF36AD"/>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0E0B2C"/>
    <w:rPr>
      <w:color w:val="808080"/>
      <w:bdr w:space="0" w:sz="0" w:color="auto" w:val="none"/>
      <w:shd w:fill="auto" w:color="auto" w:val="clear"/>
    </w:rPr>
  </w:style>
  <w:style w:customStyle="true" w:styleId="eSPISCCParagraphDefaultFont" w:type="character">
    <w:name w:val="eSPIS_CC_Paragraph Default Font"/>
    <w:basedOn w:val="Zadanifontodlomka"/>
    <w:rsid w:val="000E0B2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E0B2C"/>
    <w:rPr>
      <w:bdr w:space="0" w:sz="0" w:color="auto" w:val="none"/>
      <w:shd w:fill="FFFFCC" w:color="auto" w:val="clear"/>
      <w:lang w:val="hr-HR"/>
    </w:rPr>
  </w:style>
  <w:style w:customStyle="true" w:styleId="PozadinaSvijetloCrvena" w:type="character">
    <w:name w:val="Pozadina_SvijetloCrvena"/>
    <w:basedOn w:val="eSPISCCParagraphDefaultFont"/>
    <w:rsid w:val="000E0B2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E0B2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0E0B2C"/>
    <w:rPr>
      <w:color w:val="808080"/>
      <w:bdr w:color="auto" w:space="0" w:sz="0" w:val="none"/>
      <w:shd w:color="auto" w:fill="auto" w:val="clear"/>
    </w:rPr>
  </w:style>
  <w:style w:customStyle="1" w:styleId="eSPISCCParagraphDefaultFont" w:type="character">
    <w:name w:val="eSPIS_CC_Paragraph Default Font"/>
    <w:basedOn w:val="Zadanifontodlomka"/>
    <w:rsid w:val="000E0B2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E0B2C"/>
    <w:rPr>
      <w:bdr w:color="auto" w:space="0" w:sz="0" w:val="none"/>
      <w:shd w:color="auto" w:fill="FFFFCC" w:val="clear"/>
      <w:lang w:val="hr-HR"/>
    </w:rPr>
  </w:style>
  <w:style w:customStyle="1" w:styleId="PozadinaSvijetloCrvena" w:type="character">
    <w:name w:val="Pozadina_SvijetloCrvena"/>
    <w:basedOn w:val="eSPISCCParagraphDefaultFont"/>
    <w:rsid w:val="000E0B2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E0B2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lipnja 2018.</izvorni_sadrzaj>
    <derivirana_varijabla naziv="DomainObject.DatumDonosenjaOdluke_1">26.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1529</izvorni_sadrzaj>
    <derivirana_varijabla naziv="DomainObject.Predmet.Broj_1">1529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lipnja 2018.</izvorni_sadrzaj>
    <derivirana_varijabla naziv="DomainObject.Predmet.DatumOsnivanja_1">15.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St-1529/2018</izvorni_sadrzaj>
    <derivirana_varijabla naziv="DomainObject.Predmet.OznakaBroj_1">St-1529/2018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LDL CONSTRUCTA j.d.o.o. za trgovinu, usluge i građenje</izvorni_sadrzaj>
    <derivirana_varijabla naziv="DomainObject.Predmet.ProtustrankaFormated_1">  LDL CONSTRUCTA j.d.o.o. za trgovinu, usluge i građenje</derivirana_varijabla>
  </DomainObject.Predmet.ProtustrankaFormated>
  <DomainObject.Predmet.ProtustrankaFormatedOIB>
    <izvorni_sadrzaj>  LDL CONSTRUCTA j.d.o.o. za trgovinu, usluge i građenje, OIB 10644531496</izvorni_sadrzaj>
    <derivirana_varijabla naziv="DomainObject.Predmet.ProtustrankaFormatedOIB_1">  LDL CONSTRUCTA j.d.o.o. za trgovinu, usluge i građenje, OIB 10644531496</derivirana_varijabla>
  </DomainObject.Predmet.ProtustrankaFormatedOIB>
  <DomainObject.Predmet.ProtustrankaFormatedWithAdress>
    <izvorni_sadrzaj> LDL CONSTRUCTA j.d.o.o. za trgovinu, usluge i građenje, Matije Antolca 25, 44250 Petrinja</izvorni_sadrzaj>
    <derivirana_varijabla naziv="DomainObject.Predmet.ProtustrankaFormatedWithAdress_1"> LDL CONSTRUCTA j.d.o.o. za trgovinu, usluge i građenje, Matije Antolca 25, 44250 Petrinja</derivirana_varijabla>
  </DomainObject.Predmet.ProtustrankaFormatedWithAdress>
  <DomainObject.Predmet.ProtustrankaFormatedWithAdressOIB>
    <izvorni_sadrzaj> LDL CONSTRUCTA j.d.o.o. za trgovinu, usluge i građenje, OIB 10644531496, Matije Antolca 25, 44250 Petrinja</izvorni_sadrzaj>
    <derivirana_varijabla naziv="DomainObject.Predmet.ProtustrankaFormatedWithAdressOIB_1"> LDL CONSTRUCTA j.d.o.o. za trgovinu, usluge i građenje, OIB 10644531496, Matije Antolca 25, 44250 Petrinja</derivirana_varijabla>
  </DomainObject.Predmet.ProtustrankaFormatedWithAdressOIB>
  <DomainObject.Predmet.ProtustrankaWithAdress>
    <izvorni_sadrzaj>LDL CONSTRUCTA j.d.o.o. za trgovinu, usluge i građenje Matije Antolca 25, 44250 Petrinja</izvorni_sadrzaj>
    <derivirana_varijabla naziv="DomainObject.Predmet.ProtustrankaWithAdress_1">LDL CONSTRUCTA j.d.o.o. za trgovinu, usluge i građenje Matije Antolca 25, 44250 Petrinja</derivirana_varijabla>
  </DomainObject.Predmet.ProtustrankaWithAdress>
  <DomainObject.Predmet.ProtustrankaWithAdressOIB>
    <izvorni_sadrzaj>LDL CONSTRUCTA j.d.o.o. za trgovinu, usluge i građenje, OIB 10644531496, Matije Antolca 25, 44250 Petrinja</izvorni_sadrzaj>
    <derivirana_varijabla naziv="DomainObject.Predmet.ProtustrankaWithAdressOIB_1">LDL CONSTRUCTA j.d.o.o. za trgovinu, usluge i građenje, OIB 10644531496, Matije Antolca 25, 44250 Petrinja</derivirana_varijabla>
  </DomainObject.Predmet.ProtustrankaWithAdressOIB>
  <DomainObject.Predmet.ProtustrankaNazivFormated>
    <izvorni_sadrzaj>LDL CONSTRUCTA j.d.o.o. za trgovinu, usluge i građenje</izvorni_sadrzaj>
    <derivirana_varijabla naziv="DomainObject.Predmet.ProtustrankaNazivFormated_1">LDL CONSTRUCTA j.d.o.o. za trgovinu, usluge i građenje</derivirana_varijabla>
  </DomainObject.Predmet.ProtustrankaNazivFormated>
  <DomainObject.Predmet.ProtustrankaNazivFormatedOIB>
    <izvorni_sadrzaj>LDL CONSTRUCTA j.d.o.o. za trgovinu, usluge i građenje, OIB 10644531496</izvorni_sadrzaj>
    <derivirana_varijabla naziv="DomainObject.Predmet.ProtustrankaNazivFormatedOIB_1">LDL CONSTRUCTA j.d.o.o. za trgovinu, usluge i građenje, OIB 10644531496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Natalija Perković</izvorni_sadrzaj>
    <derivirana_varijabla naziv="DomainObject.Predmet.Zapisnicar_1">Natalija Perković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LDL CONSTRUCTA j.d.o.o. za trgovinu, usluge i građenje</item>
    </izvorni_sadrzaj>
    <derivirana_varijabla naziv="DomainObject.Predmet.ProtuStrankaListFormated_1">
      <item>LDL CONSTRUCTA j.d.o.o. za trgovinu, usluge i građenje</item>
    </derivirana_varijabla>
  </DomainObject.Predmet.ProtuStrankaListFormated>
  <DomainObject.Predmet.ProtuStrankaListFormatedOIB>
    <izvorni_sadrzaj>
      <item>LDL CONSTRUCTA j.d.o.o. za trgovinu, usluge i građenje, OIB 10644531496</item>
    </izvorni_sadrzaj>
    <derivirana_varijabla naziv="DomainObject.Predmet.ProtuStrankaListFormatedOIB_1">
      <item>LDL CONSTRUCTA j.d.o.o. za trgovinu, usluge i građenje, OIB 10644531496</item>
    </derivirana_varijabla>
  </DomainObject.Predmet.ProtuStrankaListFormatedOIB>
  <DomainObject.Predmet.ProtuStrankaListFormatedWithAdress>
    <izvorni_sadrzaj>
      <item>LDL CONSTRUCTA j.d.o.o. za trgovinu, usluge i građenje, Matije Antolca 25, 44250 Petrinja</item>
    </izvorni_sadrzaj>
    <derivirana_varijabla naziv="DomainObject.Predmet.ProtuStrankaListFormatedWithAdress_1">
      <item>LDL CONSTRUCTA j.d.o.o. za trgovinu, usluge i građenje, Matije Antolca 25, 44250 Petrinja</item>
    </derivirana_varijabla>
  </DomainObject.Predmet.ProtuStrankaListFormatedWithAdress>
  <DomainObject.Predmet.ProtuStrankaListFormatedWithAdressOIB>
    <izvorni_sadrzaj>
      <item>LDL CONSTRUCTA j.d.o.o. za trgovinu, usluge i građenje, OIB 10644531496, Matije Antolca 25, 44250 Petrinja</item>
    </izvorni_sadrzaj>
    <derivirana_varijabla naziv="DomainObject.Predmet.ProtuStrankaListFormatedWithAdressOIB_1">
      <item>LDL CONSTRUCTA j.d.o.o. za trgovinu, usluge i građenje, OIB 10644531496, Matije Antolca 25, 44250 Petrinja</item>
    </derivirana_varijabla>
  </DomainObject.Predmet.ProtuStrankaListFormatedWithAdressOIB>
  <DomainObject.Predmet.ProtuStrankaListNazivFormated>
    <izvorni_sadrzaj>
      <item>LDL CONSTRUCTA j.d.o.o. za trgovinu, usluge i građenje</item>
    </izvorni_sadrzaj>
    <derivirana_varijabla naziv="DomainObject.Predmet.ProtuStrankaListNazivFormated_1">
      <item>LDL CONSTRUCTA j.d.o.o. za trgovinu, usluge i građenje</item>
    </derivirana_varijabla>
  </DomainObject.Predmet.ProtuStrankaListNazivFormated>
  <DomainObject.Predmet.ProtuStrankaListNazivFormatedOIB>
    <izvorni_sadrzaj>
      <item>LDL CONSTRUCTA j.d.o.o. za trgovinu, usluge i građenje, OIB 10644531496</item>
    </izvorni_sadrzaj>
    <derivirana_varijabla naziv="DomainObject.Predmet.ProtuStrankaListNazivFormatedOIB_1">
      <item>LDL CONSTRUCTA j.d.o.o. za trgovinu, usluge i građenje, OIB 10644531496</item>
    </derivirana_varijabla>
  </DomainObject.Predmet.ProtuStrankaListNazivFormatedOIB>
  <DomainObject.Predmet.OstaliListFormated>
    <izvorni_sadrzaj>
      <item>Dragan Sumonja</item>
      <item>PRIVREDNA BANKA ZAGREB - DIONIČKO DRUŠTVO</item>
    </izvorni_sadrzaj>
    <derivirana_varijabla naziv="DomainObject.Predmet.OstaliListFormated_1">
      <item>Dragan Sumonja</item>
      <item>PRIVREDNA BANKA ZAGREB - DIONIČKO DRUŠTVO</item>
    </derivirana_varijabla>
  </DomainObject.Predmet.OstaliListFormated>
  <DomainObject.Predmet.OstaliListFormatedOIB>
    <izvorni_sadrzaj>
      <item>Dragan Sumonja, OIB 37552754089</item>
      <item>PRIVREDNA BANKA ZAGREB - DIONIČKO DRUŠTVO, OIB 02535697732</item>
    </izvorni_sadrzaj>
    <derivirana_varijabla naziv="DomainObject.Predmet.OstaliListFormatedOIB_1">
      <item>Dragan Sumonja, OIB 37552754089</item>
      <item>PRIVREDNA BANKA ZAGREB - DIONIČKO DRUŠTVO, OIB 02535697732</item>
    </derivirana_varijabla>
  </DomainObject.Predmet.OstaliListFormatedOIB>
  <DomainObject.Predmet.OstaliListFormatedWithAdress>
    <izvorni_sadrzaj>
      <item>Dragan Sumonja, Ulica Vida Došena 22, 10000 Zagreb</item>
      <item>PRIVREDNA BANKA ZAGREB - DIONIČKO DRUŠTVO, Radnička cesta 50, 10000 Zagreb</item>
    </izvorni_sadrzaj>
    <derivirana_varijabla naziv="DomainObject.Predmet.OstaliListFormatedWithAdress_1">
      <item>Dragan Sumonja, Ulica Vida Došena 22, 10000 Zagreb</item>
      <item>PRIVREDNA BANKA ZAGREB - DIONIČKO DRUŠTVO, Radnička cesta 50, 10000 Zagreb</item>
    </derivirana_varijabla>
  </DomainObject.Predmet.OstaliListFormatedWithAdress>
  <DomainObject.Predmet.OstaliListFormatedWithAdressOIB>
    <izvorni_sadrzaj>
      <item>Dragan Sumonja, OIB 37552754089, Ulica Vida Došena 22, 10000 Zagreb</item>
      <item>PRIVREDNA BANKA ZAGREB - DIONIČKO DRUŠTVO, OIB 02535697732, Radnička cesta 50, 10000 Zagreb</item>
    </izvorni_sadrzaj>
    <derivirana_varijabla naziv="DomainObject.Predmet.OstaliListFormatedWithAdressOIB_1">
      <item>Dragan Sumonja, OIB 37552754089, Ulica Vida Došena 22, 10000 Zagreb</item>
      <item>PRIVREDNA BANKA ZAGREB - DIONIČKO DRUŠTVO, OIB 02535697732, Radnička cesta 50, 10000 Zagreb</item>
    </derivirana_varijabla>
  </DomainObject.Predmet.OstaliListFormatedWithAdressOIB>
  <DomainObject.Predmet.OstaliListNazivFormated>
    <izvorni_sadrzaj>
      <item>Dragan Sumonja</item>
      <item>PRIVREDNA BANKA ZAGREB - DIONIČKO DRUŠTVO</item>
    </izvorni_sadrzaj>
    <derivirana_varijabla naziv="DomainObject.Predmet.OstaliListNazivFormated_1">
      <item>Dragan Sumonja</item>
      <item>PRIVREDNA BANKA ZAGREB - DIONIČKO DRUŠTVO</item>
    </derivirana_varijabla>
  </DomainObject.Predmet.OstaliListNazivFormated>
  <DomainObject.Predmet.OstaliListNazivFormatedOIB>
    <izvorni_sadrzaj>
      <item>Dragan Sumonja, OIB 37552754089</item>
      <item>PRIVREDNA BANKA ZAGREB - DIONIČKO DRUŠTVO, OIB 02535697732</item>
    </izvorni_sadrzaj>
    <derivirana_varijabla naziv="DomainObject.Predmet.OstaliListNazivFormatedOIB_1">
      <item>Dragan Sumonja, OIB 37552754089</item>
      <item>PRIVREDNA BANKA ZAGREB - DIONIČKO DRUŠTVO, OIB 02535697732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lipnja 2018.</izvorni_sadrzaj>
    <derivirana_varijabla naziv="DomainObject.Datum_1">26. lipnja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LDL CONSTRUCTA j.d.o.o. za trgovinu, usluge i građenje</izvorni_sadrzaj>
    <derivirana_varijabla naziv="DomainObject.Predmet.ProtustrankaIDrugi_1">LDL CONSTRUCTA j.d.o.o. za trgovinu, usluge i građenje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LDL CONSTRUCTA j.d.o.o. za trgovinu, usluge i građenje, OIB 10644531496, Matije Antolca 25, 44250 Petrinja</izvorni_sadrzaj>
    <derivirana_varijabla naziv="DomainObject.Predmet.ProtustrankaIDrugiAdressOIB_1">LDL CONSTRUCTA j.d.o.o. za trgovinu, usluge i građenje, OIB 10644531496, Matije Antolca 25, 44250 Petrinja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LDL CONSTRUCTA j.d.o.o. za trgovinu, usluge i građenje</item>
      <item>FINA Regionalni centar Zagreb</item>
      <item>Dragan Sumonja</item>
      <item>PRIVREDNA BANKA ZAGREB - DIONIČKO DRUŠTVO</item>
    </izvorni_sadrzaj>
    <derivirana_varijabla naziv="DomainObject.Predmet.SudioniciListNaziv_1">
      <item>LDL CONSTRUCTA j.d.o.o. za trgovinu, usluge i građenje</item>
      <item>FINA Regionalni centar Zagreb</item>
      <item>Dragan Sumonja</item>
      <item>PRIVREDNA BANKA ZAGREB - DIONIČKO DRUŠTVO</item>
    </derivirana_varijabla>
  </DomainObject.Predmet.SudioniciListNaziv>
  <DomainObject.Predmet.SudioniciListAdressOIB>
    <izvorni_sadrzaj>
      <item>LDL CONSTRUCTA j.d.o.o. za trgovinu, usluge i građenje, OIB 10644531496, Matije Antolca 25,44250 Petrinja</item>
      <item>FINA Regionalni centar Zagreb, OIB 85821130368, Trg svibanjskih žrtava 1995. 1,10000 Zagreb</item>
      <item>Dragan Sumonja, OIB 37552754089, Ulica Vida Došena 22,10000 Zagreb</item>
      <item>PRIVREDNA BANKA ZAGREB - DIONIČKO DRUŠTVO, OIB 02535697732, Radnička cesta 50,10000 Zagreb</item>
    </izvorni_sadrzaj>
    <derivirana_varijabla naziv="DomainObject.Predmet.SudioniciListAdressOIB_1">
      <item>LDL CONSTRUCTA j.d.o.o. za trgovinu, usluge i građenje, OIB 10644531496, Matije Antolca 25,44250 Petrinja</item>
      <item>FINA Regionalni centar Zagreb, OIB 85821130368, Trg svibanjskih žrtava 1995. 1,10000 Zagreb</item>
      <item>Dragan Sumonja, OIB 37552754089, Ulica Vida Došena 22,10000 Zagreb</item>
      <item>PRIVREDNA BANKA ZAGREB - DIONIČKO DRUŠTVO, OIB 02535697732, Radnička cesta 50,10000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10644531496</item>
      <item>, OIB 85821130368</item>
      <item>, OIB 37552754089</item>
      <item>, OIB 02535697732</item>
    </izvorni_sadrzaj>
    <derivirana_varijabla naziv="DomainObject.Predmet.SudioniciListNazivOIB_1">
      <item>, OIB 10644531496</item>
      <item>, OIB 85821130368</item>
      <item>, OIB 37552754089</item>
      <item>, OIB 02535697732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644DBBE-E96C-400E-B51C-6602D309AFF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1040</properties:Words>
  <properties:Characters>5516</properties:Characters>
  <properties:Lines>141</properties:Lines>
  <properties:Paragraphs>48</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2018-06-20T06:40:00Z</dcterms:created>
  <dc:creator>Unknown</dc:creator>
  <cp:lastModifiedBy>Natalija Perković</cp:lastModifiedBy>
  <cp:lastPrinted>2018-06-26T07:27:00Z</cp:lastPrinted>
  <dcterms:modified xmlns:xsi="http://www.w3.org/2001/XMLSchema-instance" xsi:type="dcterms:W3CDTF">2018-06-26T07:28:00Z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o pokretanju prethodnoga postupka_čl.115.SZ.docx)</vt:lpwstr>
  </prop:property>
  <prop:property name="CC_coloring" pid="4" fmtid="{D5CDD505-2E9C-101B-9397-08002B2CF9AE}">
    <vt:bool>false</vt:bool>
  </prop:property>
  <prop:property name="BrojStranica" pid="5" fmtid="{D5CDD505-2E9C-101B-9397-08002B2CF9AE}">
    <vt:i4>3</vt:i4>
  </prop:property>
</prop:Properties>
</file>