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3fc38" w14:paraId="6d3fc38" w:rsidRDefault="00992F2D" w:rsidR="00706888" w:rsidRPr="004A4042">
      <w:pPr>
        <w15:collapsed w:val="false"/>
        <w:rPr>
          <w:b/>
          <w:lang w:val="hr-HR"/>
        </w:rPr>
      </w:pPr>
      <w:bookmarkStart w:name="_GoBack" w:id="0"/>
      <w:bookmarkEnd w:id="0"/>
      <w:r w:rsidRPr="004A4042">
        <w:rPr>
          <w:b/>
          <w:noProof/>
          <w:lang w:eastAsia="hr-HR" w:val="hr-HR"/>
        </w:rPr>
        <w:drawing>
          <wp:inline distR="0" distL="0" distB="0" distT="0">
            <wp:extent cy="962025" cx="723900"/>
            <wp:effectExtent b="9525" r="0" t="0" l="0"/>
            <wp:docPr descr="C:\Users\lglavas\Desktop\Grb_RH.png" name="Slika 1" id="1"/>
            <wp:cNvGraphicFramePr>
              <a:graphicFrameLocks noChangeAspect="true"/>
            </wp:cNvGraphicFramePr>
            <a:graphic>
              <a:graphicData uri="http://schemas.openxmlformats.org/drawingml/2006/picture">
                <pic:pic>
                  <pic:nvPicPr>
                    <pic:cNvPr descr="C:\Users\lglavas\Desktop\Grb_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06888" w:rsidR="00706888" w:rsidRPr="004A4042">
      <w:pPr>
        <w:rPr>
          <w:b/>
          <w:lang w:val="hr-HR"/>
        </w:rPr>
      </w:pPr>
    </w:p>
    <w:p w:rsidRDefault="00950AA9" w:rsidR="00950AA9" w:rsidRPr="004A4042">
      <w:pPr>
        <w:rPr>
          <w:lang w:val="hr-HR"/>
        </w:rPr>
      </w:pPr>
      <w:r w:rsidRPr="004A4042">
        <w:rPr>
          <w:lang w:val="hr-HR"/>
        </w:rPr>
        <w:t>REPUBLIKA HRVATSKA</w:t>
      </w:r>
    </w:p>
    <w:p w:rsidRDefault="00950AA9" w:rsidR="00950AA9" w:rsidRPr="004A4042">
      <w:pPr>
        <w:rPr>
          <w:lang w:val="hr-HR"/>
        </w:rPr>
      </w:pPr>
      <w:r w:rsidRPr="004A4042">
        <w:rPr>
          <w:lang w:val="hr-HR"/>
        </w:rPr>
        <w:t>TRGOVAČKI SUD SPLIT</w:t>
      </w:r>
    </w:p>
    <w:p w:rsidRDefault="006139CA" w:rsidR="006139CA">
      <w:pPr>
        <w:rPr>
          <w:lang w:val="hr-HR"/>
        </w:rPr>
      </w:pPr>
      <w:r w:rsidRPr="004A4042">
        <w:rPr>
          <w:lang w:val="hr-HR"/>
        </w:rPr>
        <w:t>Split, Sukoišanska 6</w:t>
      </w:r>
    </w:p>
    <w:p w:rsidRDefault="00E2778A" w:rsidR="00E2778A">
      <w:pPr>
        <w:rPr>
          <w:lang w:val="hr-HR"/>
        </w:rPr>
      </w:pPr>
    </w:p>
    <w:p w:rsidRDefault="00E2778A" w:rsidR="00E2778A" w:rsidRPr="004A4042">
      <w:pPr>
        <w:rPr>
          <w:lang w:val="hr-HR"/>
        </w:rPr>
      </w:pPr>
    </w:p>
    <w:p w:rsidRDefault="00950AA9" w:rsidR="00950AA9" w:rsidRPr="004A4042">
      <w:pPr>
        <w:rPr>
          <w:lang w:val="hr-HR"/>
        </w:rPr>
      </w:pPr>
    </w:p>
    <w:p w:rsidRDefault="00950AA9" w:rsidR="009715B0" w:rsidRPr="004A4042">
      <w:pPr>
        <w:rPr>
          <w:lang w:val="hr-HR"/>
        </w:rPr>
      </w:pPr>
      <w:r w:rsidRPr="004A4042">
        <w:rPr>
          <w:lang w:val="hr-HR"/>
        </w:rPr>
        <w:tab/>
      </w:r>
      <w:r w:rsidRPr="004A4042">
        <w:rPr>
          <w:lang w:val="hr-HR"/>
        </w:rPr>
        <w:tab/>
      </w:r>
      <w:r w:rsidRPr="004A4042">
        <w:rPr>
          <w:lang w:val="hr-HR"/>
        </w:rPr>
        <w:tab/>
      </w:r>
      <w:r w:rsidRPr="004A4042">
        <w:rPr>
          <w:lang w:val="hr-HR"/>
        </w:rPr>
        <w:tab/>
      </w:r>
      <w:r w:rsidRPr="004A4042">
        <w:rPr>
          <w:lang w:val="hr-HR"/>
        </w:rPr>
        <w:tab/>
      </w:r>
      <w:r w:rsidRPr="004A4042">
        <w:rPr>
          <w:lang w:val="hr-HR"/>
        </w:rPr>
        <w:tab/>
      </w:r>
      <w:r w:rsidRPr="004A4042">
        <w:rPr>
          <w:lang w:val="hr-HR"/>
        </w:rPr>
        <w:tab/>
      </w:r>
      <w:r w:rsidR="006139CA" w:rsidRPr="004A4042">
        <w:rPr>
          <w:lang w:val="hr-HR"/>
        </w:rPr>
        <w:tab/>
      </w:r>
      <w:r w:rsidR="006139CA" w:rsidRPr="004A4042">
        <w:rPr>
          <w:lang w:val="hr-HR"/>
        </w:rPr>
        <w:tab/>
      </w:r>
    </w:p>
    <w:p w:rsidRDefault="00741A8E" w:rsidP="00741A8E" w:rsidR="00741A8E">
      <w:pPr>
        <w:jc w:val="center"/>
        <w:rPr>
          <w:lang w:val="pl-PL"/>
        </w:rPr>
      </w:pPr>
      <w:r>
        <w:rPr>
          <w:lang w:val="pl-PL"/>
        </w:rPr>
        <w:t>U  I M E  R E P U B L I K E  H R V A T S K E</w:t>
      </w:r>
    </w:p>
    <w:p w:rsidRDefault="00741A8E" w:rsidP="00741A8E" w:rsidR="00741A8E">
      <w:pPr>
        <w:jc w:val="center"/>
        <w:rPr>
          <w:lang w:val="pl-PL"/>
        </w:rPr>
      </w:pPr>
    </w:p>
    <w:p w:rsidRDefault="00741A8E" w:rsidP="00741A8E" w:rsidR="00741A8E">
      <w:pPr>
        <w:jc w:val="center"/>
        <w:rPr>
          <w:lang w:val="pl-PL"/>
        </w:rPr>
      </w:pPr>
      <w:r>
        <w:rPr>
          <w:lang w:val="pl-PL"/>
        </w:rPr>
        <w:t>R J E Š E N J E</w:t>
      </w:r>
    </w:p>
    <w:p w:rsidRDefault="00741A8E" w:rsidP="00741A8E" w:rsidR="00741A8E">
      <w:pPr>
        <w:jc w:val="both"/>
        <w:rPr>
          <w:b/>
          <w:lang w:val="pl-PL"/>
        </w:rPr>
      </w:pPr>
      <w:r>
        <w:rPr>
          <w:b/>
          <w:lang w:val="pl-PL"/>
        </w:rPr>
        <w:tab/>
      </w:r>
      <w:r>
        <w:rPr>
          <w:b/>
          <w:lang w:val="pl-PL"/>
        </w:rPr>
        <w:tab/>
      </w:r>
      <w:r>
        <w:rPr>
          <w:b/>
          <w:lang w:val="pl-PL"/>
        </w:rPr>
        <w:tab/>
      </w:r>
      <w:r>
        <w:rPr>
          <w:b/>
          <w:lang w:val="pl-PL"/>
        </w:rPr>
        <w:tab/>
      </w:r>
      <w:r>
        <w:rPr>
          <w:b/>
          <w:lang w:val="pl-PL"/>
        </w:rPr>
        <w:tab/>
      </w:r>
      <w:r>
        <w:rPr>
          <w:b/>
          <w:lang w:val="pl-PL"/>
        </w:rPr>
        <w:tab/>
      </w:r>
      <w:r>
        <w:rPr>
          <w:b/>
          <w:lang w:val="pl-PL"/>
        </w:rPr>
        <w:tab/>
      </w:r>
    </w:p>
    <w:p w:rsidRDefault="00741A8E" w:rsidP="00741A8E" w:rsidR="00741A8E">
      <w:pPr>
        <w:jc w:val="both"/>
        <w:rPr>
          <w:b/>
          <w:lang w:val="pl-PL"/>
        </w:rPr>
      </w:pPr>
      <w:r>
        <w:rPr>
          <w:b/>
          <w:lang w:val="pl-PL"/>
        </w:rPr>
        <w:tab/>
      </w:r>
      <w:r>
        <w:rPr>
          <w:b/>
          <w:lang w:val="pl-PL"/>
        </w:rPr>
        <w:tab/>
      </w:r>
    </w:p>
    <w:p w:rsidRDefault="00741A8E" w:rsidP="00741A8E" w:rsidR="00741A8E">
      <w:pPr>
        <w:ind w:firstLine="720"/>
        <w:jc w:val="both"/>
        <w:rPr>
          <w:lang w:val="hr-HR"/>
        </w:rPr>
      </w:pPr>
      <w:r>
        <w:rPr>
          <w:lang w:val="hr-HR"/>
        </w:rPr>
        <w:t>Trgovački sud u Splitu, po sudskom savjetniku Goranu Radanoviću, u skraćenom stečajnom postupku povodom zahtjeva FINANCIJSKE AGENCIJE, Regionalni centar Split, Podružnica Split, Mažuranićevo šetalište 24 b, OIB: 85821130368, radi provedbe skraćenog stečajnog postupka nad dužnikom HRVATSKI WELNESS INSTITUT, Split, Ive Tijardov</w:t>
      </w:r>
      <w:r w:rsidR="004B7912">
        <w:rPr>
          <w:lang w:val="hr-HR"/>
        </w:rPr>
        <w:t>ića 2, OIB: 43967690029, dana 23</w:t>
      </w:r>
      <w:r>
        <w:rPr>
          <w:lang w:val="hr-HR"/>
        </w:rPr>
        <w:t xml:space="preserve">. svibnja 2016. godine, </w:t>
      </w:r>
    </w:p>
    <w:p w:rsidRDefault="00741A8E" w:rsidP="00741A8E" w:rsidR="00741A8E">
      <w:pPr>
        <w:jc w:val="both"/>
        <w:rPr>
          <w:lang w:val="hr-HR"/>
        </w:rPr>
      </w:pPr>
    </w:p>
    <w:p w:rsidRDefault="00741A8E" w:rsidP="00741A8E" w:rsidR="00741A8E">
      <w:pPr>
        <w:jc w:val="both"/>
        <w:rPr>
          <w:lang w:val="hr-HR"/>
        </w:rPr>
      </w:pPr>
    </w:p>
    <w:p w:rsidRDefault="00741A8E" w:rsidP="00741A8E" w:rsidR="00741A8E">
      <w:pPr>
        <w:jc w:val="center"/>
        <w:rPr>
          <w:lang w:val="hr-HR"/>
        </w:rPr>
      </w:pPr>
      <w:r>
        <w:rPr>
          <w:lang w:val="hr-HR"/>
        </w:rPr>
        <w:t>r i j e š i o  j e</w:t>
      </w:r>
    </w:p>
    <w:p w:rsidRDefault="00741A8E" w:rsidP="00741A8E" w:rsidR="00741A8E">
      <w:pPr>
        <w:jc w:val="center"/>
        <w:rPr>
          <w:lang w:val="hr-HR"/>
        </w:rPr>
      </w:pPr>
    </w:p>
    <w:p w:rsidRDefault="00741A8E" w:rsidP="00741A8E" w:rsidR="00741A8E">
      <w:pPr>
        <w:ind w:firstLine="720"/>
        <w:jc w:val="both"/>
        <w:rPr>
          <w:lang w:val="hr-HR"/>
        </w:rPr>
      </w:pPr>
      <w:r>
        <w:rPr>
          <w:lang w:val="hr-HR"/>
        </w:rPr>
        <w:t>Odbacuje se zahtjev predlagatelja FINANCIJSKE AGENCIJE, Regionalni centar Split, Podružnica Split, Mažuranićevo šetalište 24 b, OIB: 85821130368, za provedbu skraćenog stečajnog postupka nad dužnikom HRVATSKI WELNESS INSTITUT, Split, Ive Tijardovića 2, OIB: 43967690029, zaprimljen na ovom sudu 02. studenog 2015. godine.</w:t>
      </w:r>
    </w:p>
    <w:p w:rsidRDefault="00741A8E" w:rsidP="00741A8E" w:rsidR="00741A8E">
      <w:pPr>
        <w:ind w:firstLine="720"/>
        <w:jc w:val="both"/>
        <w:rPr>
          <w:lang w:val="hr-HR"/>
        </w:rPr>
      </w:pPr>
    </w:p>
    <w:p w:rsidRDefault="00741A8E" w:rsidP="00741A8E" w:rsidR="00741A8E">
      <w:pPr>
        <w:ind w:firstLine="720"/>
        <w:jc w:val="both"/>
        <w:rPr>
          <w:lang w:val="hr-HR"/>
        </w:rPr>
      </w:pPr>
    </w:p>
    <w:p w:rsidRDefault="00741A8E" w:rsidP="00741A8E" w:rsidR="00741A8E">
      <w:pPr>
        <w:jc w:val="center"/>
        <w:rPr>
          <w:lang w:val="hr-HR"/>
        </w:rPr>
      </w:pPr>
      <w:r>
        <w:rPr>
          <w:lang w:val="hr-HR"/>
        </w:rPr>
        <w:t>Obrazloženje</w:t>
      </w:r>
    </w:p>
    <w:p w:rsidRDefault="00741A8E" w:rsidP="00741A8E" w:rsidR="00741A8E">
      <w:pPr>
        <w:jc w:val="both"/>
        <w:rPr>
          <w:lang w:val="hr-HR"/>
        </w:rPr>
      </w:pPr>
    </w:p>
    <w:p w:rsidRDefault="00741A8E" w:rsidP="00741A8E" w:rsidR="00741A8E">
      <w:pPr>
        <w:ind w:firstLine="708"/>
        <w:jc w:val="both"/>
        <w:rPr>
          <w:lang w:val="hr-HR"/>
        </w:rPr>
      </w:pPr>
      <w:r>
        <w:rPr>
          <w:lang w:val="hr-HR"/>
        </w:rPr>
        <w:tab/>
        <w:t>Predlagatelj FINANCIJSKA AGENCIJA, Regionalni centar Split, Podružnica Split, podnijela je ovom sudu dana 29. listopada 2015. godine, na temelju odredbe čl. 444. st.1. Stečajnog zakona („Narodne novine“ broj 71/15, dalje SZ), zahtjev za provedbu skraćenog stečajnog postupka nad dužnikom HRVATSKI WELNESS INSTITUT, Split, Ive Tijardovića 2, OIB: 43967690029.</w:t>
      </w:r>
    </w:p>
    <w:p w:rsidRDefault="00741A8E" w:rsidP="00741A8E" w:rsidR="00741A8E">
      <w:pPr>
        <w:jc w:val="both"/>
        <w:rPr>
          <w:lang w:val="hr-HR"/>
        </w:rPr>
      </w:pPr>
    </w:p>
    <w:p w:rsidRDefault="00741A8E" w:rsidP="00741A8E" w:rsidR="00741A8E">
      <w:pPr>
        <w:jc w:val="both"/>
        <w:rPr>
          <w:lang w:val="hr-HR"/>
        </w:rPr>
      </w:pPr>
      <w:r>
        <w:rPr>
          <w:lang w:val="hr-HR"/>
        </w:rPr>
        <w:tab/>
        <w:t>U zahtjevu je navedeno kako je dužnik, na dan 1. rujna 2015.g., u Očevidniku redoslijeda osnova za plaćanje imao evidentirane neizvršene osnove za plaćanje u neprekinutom razdoblju od 1331 dana, u ukupnom iznosu od 34.383,47 kuna,  kao i da dužnik nema zaposlenih.</w:t>
      </w:r>
    </w:p>
    <w:p w:rsidRDefault="00741A8E" w:rsidP="00741A8E" w:rsidR="00741A8E">
      <w:pPr>
        <w:jc w:val="both"/>
        <w:rPr>
          <w:lang w:val="hr-HR"/>
        </w:rPr>
      </w:pPr>
    </w:p>
    <w:p w:rsidRDefault="00741A8E" w:rsidP="00741A8E" w:rsidR="00741A8E">
      <w:pPr>
        <w:jc w:val="both"/>
        <w:rPr>
          <w:lang w:val="hr-HR"/>
        </w:rPr>
      </w:pPr>
      <w:r>
        <w:rPr>
          <w:lang w:val="hr-HR"/>
        </w:rPr>
        <w:lastRenderedPageBreak/>
        <w:tab/>
        <w:t xml:space="preserve">Prema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741A8E" w:rsidP="00741A8E" w:rsidR="00741A8E">
      <w:pPr>
        <w:jc w:val="both"/>
        <w:rPr>
          <w:lang w:val="hr-HR"/>
        </w:rPr>
      </w:pPr>
    </w:p>
    <w:p w:rsidRDefault="00741A8E" w:rsidP="00741A8E" w:rsidR="00741A8E">
      <w:pPr>
        <w:ind w:firstLine="720"/>
        <w:jc w:val="both"/>
        <w:rPr>
          <w:lang w:val="hr-HR"/>
        </w:rPr>
      </w:pPr>
      <w:r>
        <w:rPr>
          <w:lang w:val="hr-HR"/>
        </w:rPr>
        <w:t>Nakon zaprimanja zahtjeva za provedbu skraćenog stečajnog postupka, sud je u skladu s odredbom čl. 430. SZ-a, pribavio podatke iz Registra udruga Republike Hrvatske za uvodno naznačenog dužnika.</w:t>
      </w:r>
    </w:p>
    <w:p w:rsidRDefault="00741A8E" w:rsidP="00741A8E" w:rsidR="00741A8E">
      <w:pPr>
        <w:jc w:val="both"/>
        <w:rPr>
          <w:lang w:val="hr-HR"/>
        </w:rPr>
      </w:pPr>
    </w:p>
    <w:p w:rsidRDefault="00741A8E" w:rsidP="00741A8E" w:rsidR="00741A8E">
      <w:pPr>
        <w:ind w:firstLine="720"/>
        <w:jc w:val="both"/>
        <w:rPr>
          <w:lang w:val="hr-HR"/>
        </w:rPr>
      </w:pPr>
      <w:r>
        <w:rPr>
          <w:lang w:val="hr-HR"/>
        </w:rPr>
        <w:t>Uvidom u izvadak iz Registra udruga RH, KLASA: 230-02/15-07/457; URBROJ: 2181-06-01/035-16-2, od 02.02.2016. godine, koji je izdao Ured državne uprave, Splitsko-dalmatinska županija, Služba za opću upravu, Ispostava Split</w:t>
      </w:r>
      <w:r w:rsidR="004B7912">
        <w:rPr>
          <w:lang w:val="hr-HR"/>
        </w:rPr>
        <w:t>,</w:t>
      </w:r>
      <w:r>
        <w:rPr>
          <w:lang w:val="hr-HR"/>
        </w:rPr>
        <w:t xml:space="preserve">  za uvodno naznačenog dužnika, sud je utvrdio kako je nad dužnikom proveden postupak likvidacije te da je isti prestao postojati i da je brisan iz Registra udruga RH sa danom 25.02.2014.g</w:t>
      </w:r>
      <w:r w:rsidR="004B7912">
        <w:rPr>
          <w:lang w:val="hr-HR"/>
        </w:rPr>
        <w:t>odine</w:t>
      </w:r>
      <w:r>
        <w:rPr>
          <w:lang w:val="hr-HR"/>
        </w:rPr>
        <w:t xml:space="preserve">. </w:t>
      </w:r>
    </w:p>
    <w:p w:rsidRDefault="00741A8E" w:rsidP="00741A8E" w:rsidR="00741A8E">
      <w:pPr>
        <w:ind w:firstLine="720"/>
        <w:jc w:val="both"/>
        <w:rPr>
          <w:lang w:val="hr-HR"/>
        </w:rPr>
      </w:pPr>
    </w:p>
    <w:p w:rsidRDefault="00741A8E" w:rsidP="00741A8E" w:rsidR="00741A8E">
      <w:pPr>
        <w:ind w:firstLine="720"/>
        <w:jc w:val="both"/>
        <w:rPr>
          <w:lang w:val="hr-HR"/>
        </w:rPr>
      </w:pPr>
      <w:r>
        <w:rPr>
          <w:lang w:val="hr-HR"/>
        </w:rPr>
        <w:t xml:space="preserve">Budući je dužnik, u odnosu na kojeg je podnesen zahtjev za provedbu skraćenog stečajnog postupka, brisan iz Registra udruga Republike Hrvatske uslijed čega je isti prestao postojati, slijedom naprijed navedenog proizlazi da nisu ispunjene pretpostavke za provedbu skraćenog stečajnog postupka nad dužnikom pa je ovaj sud odlučio kao u izreci rješenje te odbacio zahtjev predlagatelja radi provedbe skraćenog stečajnog postupka. </w:t>
      </w:r>
    </w:p>
    <w:p w:rsidRDefault="00741A8E" w:rsidP="00741A8E" w:rsidR="00741A8E">
      <w:pPr>
        <w:jc w:val="both"/>
        <w:rPr>
          <w:lang w:val="hr-HR"/>
        </w:rPr>
      </w:pPr>
    </w:p>
    <w:p w:rsidRDefault="00741A8E" w:rsidP="00741A8E" w:rsidR="00741A8E">
      <w:pPr>
        <w:rPr>
          <w:lang w:val="hr-HR"/>
        </w:rPr>
      </w:pPr>
    </w:p>
    <w:p w:rsidRDefault="004B7912" w:rsidP="00741A8E" w:rsidR="00741A8E">
      <w:pPr>
        <w:jc w:val="center"/>
        <w:rPr>
          <w:lang w:val="hr-HR"/>
        </w:rPr>
      </w:pPr>
      <w:r>
        <w:rPr>
          <w:lang w:val="hr-HR"/>
        </w:rPr>
        <w:t>Split, 23</w:t>
      </w:r>
      <w:r w:rsidR="00741A8E">
        <w:rPr>
          <w:lang w:val="hr-HR"/>
        </w:rPr>
        <w:t>. svibnja 2016. godine</w:t>
      </w:r>
    </w:p>
    <w:p w:rsidRDefault="00741A8E" w:rsidP="00741A8E" w:rsidR="00741A8E">
      <w:pPr>
        <w:jc w:val="center"/>
        <w:rPr>
          <w:lang w:val="hr-HR"/>
        </w:rPr>
      </w:pPr>
    </w:p>
    <w:p w:rsidRDefault="00741A8E" w:rsidP="00741A8E" w:rsidR="00741A8E">
      <w:pPr>
        <w:jc w:val="center"/>
        <w:rPr>
          <w:lang w:val="hr-HR"/>
        </w:rPr>
      </w:pPr>
    </w:p>
    <w:p w:rsidRDefault="00741A8E" w:rsidP="00741A8E" w:rsidR="00741A8E">
      <w:pPr>
        <w:jc w:val="both"/>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t>SUDSKI SAVJETNIK:</w:t>
      </w:r>
    </w:p>
    <w:p w:rsidRDefault="00741A8E" w:rsidP="00741A8E" w:rsidR="00741A8E">
      <w:pPr>
        <w:jc w:val="both"/>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741A8E" w:rsidP="00741A8E" w:rsidR="00741A8E">
      <w:pPr>
        <w:jc w:val="both"/>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t>Goran  Radanović</w:t>
      </w:r>
    </w:p>
    <w:p w:rsidRDefault="00741A8E" w:rsidP="00741A8E" w:rsidR="00741A8E">
      <w:pPr>
        <w:jc w:val="both"/>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741A8E" w:rsidP="00741A8E" w:rsidR="00741A8E">
      <w:pPr>
        <w:jc w:val="both"/>
        <w:rPr>
          <w:lang w:val="hr-HR"/>
        </w:rPr>
      </w:pPr>
    </w:p>
    <w:p w:rsidRDefault="00741A8E" w:rsidP="00741A8E" w:rsidR="00741A8E">
      <w:pPr>
        <w:jc w:val="both"/>
        <w:rPr>
          <w:lang w:val="hr-HR"/>
        </w:rPr>
      </w:pPr>
    </w:p>
    <w:p w:rsidRDefault="00741A8E" w:rsidP="00741A8E" w:rsidR="00741A8E">
      <w:pPr>
        <w:rPr>
          <w:lang w:val="hr-HR"/>
        </w:rPr>
      </w:pPr>
      <w:r>
        <w:rPr>
          <w:lang w:val="hr-HR"/>
        </w:rPr>
        <w:t>POUKA O PRAVNOM LIJEKU:</w:t>
      </w:r>
    </w:p>
    <w:p w:rsidRDefault="00741A8E" w:rsidP="00741A8E" w:rsidR="00741A8E">
      <w:pPr>
        <w:rPr>
          <w:b/>
          <w:lang w:val="hr-HR"/>
        </w:rPr>
      </w:pPr>
    </w:p>
    <w:p w:rsidRDefault="00741A8E" w:rsidP="00741A8E" w:rsidR="00741A8E">
      <w:pPr>
        <w:jc w:val="both"/>
        <w:rPr>
          <w:lang w:val="hr-HR"/>
        </w:rPr>
      </w:pPr>
      <w:r>
        <w:rPr>
          <w:lang w:val="hr-HR"/>
        </w:rPr>
        <w:t xml:space="preserve">Protiv ovog rješenja dopuštena je žalba. Žalba se može izjaviti u roku od 8 (osam) dana od dana dostave rješenja, a dostava ovog rješenja smatra se obavljenom istekom osmog dana od dana njegove objave na mrežnoj stranici e-Oglasna ploča sudova. Žalba se podnosi pismeno u 3 (primjerka) putem ovog suda, a o istoj odlučuje sudac pojedinac ovog suda sukladno odredbi članka 436. stavak 2. Stečajnog zakona. </w:t>
      </w:r>
    </w:p>
    <w:p w:rsidRDefault="00741A8E" w:rsidP="00741A8E" w:rsidR="00741A8E">
      <w:pPr>
        <w:jc w:val="both"/>
        <w:rPr>
          <w:lang w:val="hr-HR"/>
        </w:rPr>
      </w:pPr>
    </w:p>
    <w:p w:rsidRDefault="00741A8E" w:rsidP="00741A8E" w:rsidR="00741A8E">
      <w:pPr>
        <w:rPr>
          <w:lang w:val="hr-HR"/>
        </w:rPr>
      </w:pPr>
    </w:p>
    <w:p w:rsidRDefault="00741A8E" w:rsidP="00741A8E" w:rsidR="00741A8E">
      <w:pPr>
        <w:rPr>
          <w:lang w:val="hr-HR"/>
        </w:rPr>
      </w:pPr>
      <w:r>
        <w:rPr>
          <w:lang w:val="hr-HR"/>
        </w:rPr>
        <w:t>DNA:</w:t>
      </w:r>
    </w:p>
    <w:p w:rsidRDefault="00741A8E" w:rsidP="00741A8E" w:rsidR="00741A8E" w:rsidRPr="00741A8E">
      <w:pPr>
        <w:numPr>
          <w:ilvl w:val="0"/>
          <w:numId w:val="5"/>
        </w:numPr>
        <w:rPr>
          <w:lang w:val="hr-HR"/>
        </w:rPr>
      </w:pPr>
      <w:r w:rsidRPr="00741A8E">
        <w:rPr>
          <w:lang w:val="hr-HR"/>
        </w:rPr>
        <w:t xml:space="preserve">Fina, Regionalni centar Split </w:t>
      </w:r>
    </w:p>
    <w:p w:rsidRDefault="00741A8E" w:rsidP="00741A8E" w:rsidR="00741A8E" w:rsidRPr="00741A8E">
      <w:pPr>
        <w:numPr>
          <w:ilvl w:val="0"/>
          <w:numId w:val="5"/>
        </w:numPr>
        <w:rPr>
          <w:lang w:val="hr-HR"/>
        </w:rPr>
      </w:pPr>
      <w:r w:rsidRPr="00741A8E">
        <w:rPr>
          <w:lang w:val="hr-HR"/>
        </w:rPr>
        <w:t>e-Oglasna ploča suda (8 dana )</w:t>
      </w:r>
    </w:p>
    <w:p w:rsidRDefault="00741A8E" w:rsidP="00741A8E" w:rsidR="00741A8E">
      <w:pPr>
        <w:numPr>
          <w:ilvl w:val="0"/>
          <w:numId w:val="5"/>
        </w:numPr>
        <w:rPr>
          <w:lang w:val="hr-HR"/>
        </w:rPr>
      </w:pPr>
      <w:r w:rsidRPr="00741A8E">
        <w:rPr>
          <w:lang w:val="hr-HR"/>
        </w:rPr>
        <w:t>u spis</w:t>
      </w:r>
    </w:p>
    <w:p w:rsidRDefault="00706888" w:rsidP="00741A8E" w:rsidR="00706888" w:rsidRPr="004A4042">
      <w:pPr>
        <w:jc w:val="center"/>
        <w:rPr>
          <w:lang w:val="hr-HR"/>
        </w:rPr>
      </w:pPr>
    </w:p>
    <w:sectPr w:rsidSect="0053561F" w:rsidR="00706888" w:rsidRPr="004A4042">
      <w:headerReference w:type="even" r:id="rId10"/>
      <w:headerReference w:type="default" r:id="rId11"/>
      <w:headerReference w:type="first" r:id="rId12"/>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2634" w:rsidR="00D52634">
      <w:r>
        <w:separator/>
      </w:r>
    </w:p>
  </w:endnote>
  <w:endnote w:id="0" w:type="continuationSeparator">
    <w:p w:rsidRDefault="00D52634" w:rsidR="00D526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2634" w:rsidR="00D52634">
      <w:r>
        <w:separator/>
      </w:r>
    </w:p>
  </w:footnote>
  <w:footnote w:id="0" w:type="continuationSeparator">
    <w:p w:rsidRDefault="00D52634" w:rsidR="00D526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4B4D" w:rsidP="00A20061" w:rsidR="002A4B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A4B4D" w:rsidR="002A4B4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4B4D" w:rsidP="00A20061" w:rsidR="002A4B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1E38">
      <w:rPr>
        <w:rStyle w:val="Brojstranice"/>
        <w:noProof/>
      </w:rPr>
      <w:t>2</w:t>
    </w:r>
    <w:r>
      <w:rPr>
        <w:rStyle w:val="Brojstranice"/>
      </w:rPr>
      <w:fldChar w:fldCharType="end"/>
    </w:r>
  </w:p>
  <w:p w:rsidRDefault="007967D5" w:rsidR="002A4B4D">
    <w:pPr>
      <w:pStyle w:val="Zaglavlje"/>
    </w:pPr>
    <w:r>
      <w:tab/>
      <w:t xml:space="preserve">                                                                                            </w:t>
    </w:r>
    <w:r w:rsidR="00523D28">
      <w:t xml:space="preserve"> </w:t>
    </w:r>
    <w:r w:rsidR="00367ED3">
      <w:t xml:space="preserve">                     </w:t>
    </w:r>
    <w:r w:rsidR="004B7912">
      <w:t xml:space="preserve">           </w:t>
    </w:r>
    <w:r w:rsidR="0094571E">
      <w:t>2</w:t>
    </w:r>
    <w:r w:rsidR="00D722B4">
      <w:t>2</w:t>
    </w:r>
    <w:r w:rsidR="00367ED3">
      <w:t>. St</w:t>
    </w:r>
    <w:r w:rsidR="0094571E">
      <w:t>-</w:t>
    </w:r>
    <w:r w:rsidR="00741A8E">
      <w:t>1157</w:t>
    </w:r>
    <w:r w:rsidR="0094571E">
      <w:t>/201</w:t>
    </w:r>
    <w:r w:rsidR="004B7912">
      <w:t>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7ED3" w:rsidR="00367ED3" w:rsidRPr="00367ED3">
    <w:pPr>
      <w:pStyle w:val="Zaglavlje"/>
      <w:rPr>
        <w:lang w:val="hr-HR"/>
      </w:rPr>
    </w:pPr>
    <w:r>
      <w:rPr>
        <w:lang w:val="hr-HR"/>
      </w:rPr>
      <w:tab/>
    </w:r>
    <w:r>
      <w:rPr>
        <w:lang w:val="hr-HR"/>
      </w:rPr>
      <w:tab/>
      <w:t xml:space="preserve">  </w:t>
    </w:r>
    <w:r w:rsidR="0053561F">
      <w:rPr>
        <w:lang w:val="hr-HR"/>
      </w:rPr>
      <w:tab/>
    </w:r>
    <w:r w:rsidR="0053561F">
      <w:rPr>
        <w:lang w:val="hr-HR"/>
      </w:rPr>
      <w:tab/>
      <w:t xml:space="preserve">                                                                                 </w:t>
    </w:r>
    <w:r w:rsidR="00741A8E">
      <w:rPr>
        <w:lang w:val="hr-HR"/>
      </w:rPr>
      <w:t xml:space="preserve">                              </w:t>
    </w:r>
    <w:r w:rsidRPr="00367ED3">
      <w:rPr>
        <w:lang w:val="hr-HR"/>
      </w:rPr>
      <w:t>Posl. broj: 22. St-</w:t>
    </w:r>
    <w:r w:rsidR="00741A8E">
      <w:rPr>
        <w:lang w:val="hr-HR"/>
      </w:rPr>
      <w:t>1157</w:t>
    </w:r>
    <w:r w:rsidR="00397787">
      <w:rPr>
        <w:lang w:val="hr-HR"/>
      </w:rPr>
      <w:t>/201</w:t>
    </w:r>
    <w:r w:rsidR="004B7912">
      <w:rPr>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FD76A3"/>
    <w:multiLevelType w:val="hybridMultilevel"/>
    <w:tmpl w:val="478AC9A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43939D4"/>
    <w:multiLevelType w:val="hybridMultilevel"/>
    <w:tmpl w:val="94B8EDC2"/>
    <w:lvl w:tplc="3774B224" w:ilvl="0">
      <w:start w:val="2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AE751FF"/>
    <w:multiLevelType w:val="hybridMultilevel"/>
    <w:tmpl w:val="5B763630"/>
    <w:lvl w:tplc="ECDC43BE"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3"/>
  </w:num>
  <w:num w:numId="3">
    <w:abstractNumId w:val="2"/>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0AA9"/>
    <w:rsid w:val="00046239"/>
    <w:rsid w:val="000722F7"/>
    <w:rsid w:val="000E520C"/>
    <w:rsid w:val="0010158A"/>
    <w:rsid w:val="00124C50"/>
    <w:rsid w:val="001922FD"/>
    <w:rsid w:val="001E2126"/>
    <w:rsid w:val="0023614D"/>
    <w:rsid w:val="0024279B"/>
    <w:rsid w:val="002A4B4D"/>
    <w:rsid w:val="002B15A7"/>
    <w:rsid w:val="002C1E38"/>
    <w:rsid w:val="00367ED3"/>
    <w:rsid w:val="00397787"/>
    <w:rsid w:val="003A012D"/>
    <w:rsid w:val="003B76E7"/>
    <w:rsid w:val="004020C0"/>
    <w:rsid w:val="00447EB3"/>
    <w:rsid w:val="004838FB"/>
    <w:rsid w:val="004A1B0C"/>
    <w:rsid w:val="004A4042"/>
    <w:rsid w:val="004B7912"/>
    <w:rsid w:val="005031FC"/>
    <w:rsid w:val="00507986"/>
    <w:rsid w:val="00523D28"/>
    <w:rsid w:val="0053561F"/>
    <w:rsid w:val="005449A9"/>
    <w:rsid w:val="005774FF"/>
    <w:rsid w:val="00593E42"/>
    <w:rsid w:val="006139CA"/>
    <w:rsid w:val="006567C9"/>
    <w:rsid w:val="006B6B89"/>
    <w:rsid w:val="006F275C"/>
    <w:rsid w:val="006F4CEE"/>
    <w:rsid w:val="00706888"/>
    <w:rsid w:val="007205B0"/>
    <w:rsid w:val="00720C7D"/>
    <w:rsid w:val="007401FE"/>
    <w:rsid w:val="00741A8E"/>
    <w:rsid w:val="00772F42"/>
    <w:rsid w:val="00777C0E"/>
    <w:rsid w:val="007967D5"/>
    <w:rsid w:val="008949BF"/>
    <w:rsid w:val="008B69D0"/>
    <w:rsid w:val="008B758A"/>
    <w:rsid w:val="0090366A"/>
    <w:rsid w:val="0094571E"/>
    <w:rsid w:val="00950AA9"/>
    <w:rsid w:val="009715B0"/>
    <w:rsid w:val="00992F2D"/>
    <w:rsid w:val="00996773"/>
    <w:rsid w:val="009C2F6D"/>
    <w:rsid w:val="00A20061"/>
    <w:rsid w:val="00A533E2"/>
    <w:rsid w:val="00A80D49"/>
    <w:rsid w:val="00AC5A0E"/>
    <w:rsid w:val="00B26FF4"/>
    <w:rsid w:val="00B43A09"/>
    <w:rsid w:val="00B86D08"/>
    <w:rsid w:val="00BA74AA"/>
    <w:rsid w:val="00BB288C"/>
    <w:rsid w:val="00C04ADA"/>
    <w:rsid w:val="00C60F12"/>
    <w:rsid w:val="00C71571"/>
    <w:rsid w:val="00C71DD2"/>
    <w:rsid w:val="00D006D7"/>
    <w:rsid w:val="00D52634"/>
    <w:rsid w:val="00D722B4"/>
    <w:rsid w:val="00E2778A"/>
    <w:rsid w:val="00E500CF"/>
    <w:rsid w:val="00E65544"/>
    <w:rsid w:val="00F63B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63B57"/>
    <w:pPr>
      <w:tabs>
        <w:tab w:pos="4320" w:val="center"/>
        <w:tab w:pos="8640" w:val="right"/>
      </w:tabs>
    </w:pPr>
  </w:style>
  <w:style w:styleId="Brojstranice" w:type="character">
    <w:name w:val="page number"/>
    <w:basedOn w:val="Zadanifontodlomka"/>
    <w:rsid w:val="00F63B57"/>
  </w:style>
  <w:style w:styleId="Tekstbalonia" w:type="paragraph">
    <w:name w:val="Balloon Text"/>
    <w:basedOn w:val="Normal"/>
    <w:semiHidden/>
    <w:rsid w:val="00A20061"/>
    <w:rPr>
      <w:rFonts w:cs="Tahoma" w:hAnsi="Tahoma" w:ascii="Tahoma"/>
      <w:sz w:val="16"/>
      <w:szCs w:val="16"/>
    </w:rPr>
  </w:style>
  <w:style w:styleId="Podnoje" w:type="paragraph">
    <w:name w:val="footer"/>
    <w:basedOn w:val="Normal"/>
    <w:link w:val="PodnojeChar"/>
    <w:rsid w:val="007967D5"/>
    <w:pPr>
      <w:tabs>
        <w:tab w:pos="4536" w:val="center"/>
        <w:tab w:pos="9072" w:val="right"/>
      </w:tabs>
    </w:pPr>
  </w:style>
  <w:style w:customStyle="true" w:styleId="PodnojeChar" w:type="character">
    <w:name w:val="Podnožje Char"/>
    <w:link w:val="Podnoje"/>
    <w:rsid w:val="007967D5"/>
    <w:rPr>
      <w:sz w:val="24"/>
      <w:szCs w:val="24"/>
      <w:lang w:eastAsia="en-US" w:val="en-US"/>
    </w:rPr>
  </w:style>
  <w:style w:styleId="Tekstrezerviranogmjesta" w:type="character">
    <w:name w:val="Placeholder Text"/>
    <w:basedOn w:val="Zadanifontodlomka"/>
    <w:uiPriority w:val="99"/>
    <w:semiHidden/>
    <w:rsid w:val="00593E42"/>
    <w:rPr>
      <w:color w:val="808080"/>
      <w:bdr w:space="0" w:sz="0" w:color="auto" w:val="none"/>
      <w:shd w:fill="auto" w:color="auto" w:val="clear"/>
    </w:rPr>
  </w:style>
  <w:style w:customStyle="true" w:styleId="eSPISCCParagraphDefaultFont" w:type="character">
    <w:name w:val="eSPIS_CC_Paragraph Default Font"/>
    <w:basedOn w:val="Zadanifontodlomka"/>
    <w:rsid w:val="00593E4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93E42"/>
    <w:rPr>
      <w:b/>
      <w:bdr w:space="0" w:sz="0" w:color="auto" w:val="none"/>
      <w:shd w:fill="FFFFCC" w:color="auto" w:val="clear"/>
      <w:lang w:val="hr-HR"/>
    </w:rPr>
  </w:style>
  <w:style w:customStyle="true" w:styleId="PozadinaSvijetloCrvena" w:type="character">
    <w:name w:val="Pozadina_SvijetloCrvena"/>
    <w:basedOn w:val="eSPISCCParagraphDefaultFont"/>
    <w:rsid w:val="00593E4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93E42"/>
    <w:rPr>
      <w:rFonts w:cs="Times New Roman" w:hAnsi="Times New Roman" w:ascii="Times New Roman"/>
      <w:b w:val="false"/>
      <w:sz w:val="24"/>
      <w:bdr w:space="0" w:sz="0" w:color="auto" w:val="none"/>
      <w:shd w:fill="CCFFCC" w:color="auto" w:val="clear"/>
      <w:lang w:val="hr-HR"/>
    </w:rPr>
  </w:style>
  <w:style w:styleId="Odlomakpopisa" w:type="paragraph">
    <w:name w:val="List Paragraph"/>
    <w:basedOn w:val="Normal"/>
    <w:uiPriority w:val="34"/>
    <w:qFormat/>
    <w:rsid w:val="00BA74AA"/>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63B57"/>
    <w:pPr>
      <w:tabs>
        <w:tab w:pos="4320" w:val="center"/>
        <w:tab w:pos="8640" w:val="right"/>
      </w:tabs>
    </w:pPr>
  </w:style>
  <w:style w:styleId="Brojstranice" w:type="character">
    <w:name w:val="page number"/>
    <w:basedOn w:val="Zadanifontodlomka"/>
    <w:rsid w:val="00F63B57"/>
  </w:style>
  <w:style w:styleId="Tekstbalonia" w:type="paragraph">
    <w:name w:val="Balloon Text"/>
    <w:basedOn w:val="Normal"/>
    <w:semiHidden/>
    <w:rsid w:val="00A20061"/>
    <w:rPr>
      <w:rFonts w:ascii="Tahoma" w:cs="Tahoma" w:hAnsi="Tahoma"/>
      <w:sz w:val="16"/>
      <w:szCs w:val="16"/>
    </w:rPr>
  </w:style>
  <w:style w:styleId="Podnoje" w:type="paragraph">
    <w:name w:val="footer"/>
    <w:basedOn w:val="Normal"/>
    <w:link w:val="PodnojeChar"/>
    <w:rsid w:val="007967D5"/>
    <w:pPr>
      <w:tabs>
        <w:tab w:pos="4536" w:val="center"/>
        <w:tab w:pos="9072" w:val="right"/>
      </w:tabs>
    </w:pPr>
  </w:style>
  <w:style w:customStyle="1" w:styleId="PodnojeChar" w:type="character">
    <w:name w:val="Podnožje Char"/>
    <w:link w:val="Podnoje"/>
    <w:rsid w:val="007967D5"/>
    <w:rPr>
      <w:sz w:val="24"/>
      <w:szCs w:val="24"/>
      <w:lang w:eastAsia="en-US" w:val="en-US"/>
    </w:rPr>
  </w:style>
  <w:style w:styleId="Tekstrezerviranogmjesta" w:type="character">
    <w:name w:val="Placeholder Text"/>
    <w:basedOn w:val="Zadanifontodlomka"/>
    <w:uiPriority w:val="99"/>
    <w:semiHidden/>
    <w:rsid w:val="00593E42"/>
    <w:rPr>
      <w:color w:val="808080"/>
      <w:bdr w:color="auto" w:space="0" w:sz="0" w:val="none"/>
      <w:shd w:color="auto" w:fill="auto" w:val="clear"/>
    </w:rPr>
  </w:style>
  <w:style w:customStyle="1" w:styleId="eSPISCCParagraphDefaultFont" w:type="character">
    <w:name w:val="eSPIS_CC_Paragraph Default Font"/>
    <w:basedOn w:val="Zadanifontodlomka"/>
    <w:rsid w:val="00593E4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93E42"/>
    <w:rPr>
      <w:b/>
      <w:bdr w:color="auto" w:space="0" w:sz="0" w:val="none"/>
      <w:shd w:color="auto" w:fill="FFFFCC" w:val="clear"/>
      <w:lang w:val="hr-HR"/>
    </w:rPr>
  </w:style>
  <w:style w:customStyle="1" w:styleId="PozadinaSvijetloCrvena" w:type="character">
    <w:name w:val="Pozadina_SvijetloCrvena"/>
    <w:basedOn w:val="eSPISCCParagraphDefaultFont"/>
    <w:rsid w:val="00593E4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93E42"/>
    <w:rPr>
      <w:rFonts w:ascii="Times New Roman" w:cs="Times New Roman" w:hAnsi="Times New Roman"/>
      <w:b w:val="0"/>
      <w:sz w:val="24"/>
      <w:bdr w:color="auto" w:space="0" w:sz="0" w:val="none"/>
      <w:shd w:color="auto" w:fill="CCFFCC" w:val="clear"/>
      <w:lang w:val="hr-HR"/>
    </w:rPr>
  </w:style>
  <w:style w:styleId="Odlomakpopisa" w:type="paragraph">
    <w:name w:val="List Paragraph"/>
    <w:basedOn w:val="Normal"/>
    <w:uiPriority w:val="34"/>
    <w:qFormat/>
    <w:rsid w:val="00BA74AA"/>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475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9836389">
          <w:marLeft w:val="0"/>
          <w:marRight w:val="0"/>
          <w:marTop w:val="60"/>
          <w:marBottom w:val="0"/>
          <w:divBdr>
            <w:top w:space="0" w:sz="0" w:color="auto" w:val="none"/>
            <w:left w:space="0" w:sz="0" w:color="auto" w:val="none"/>
            <w:bottom w:space="0" w:sz="0" w:color="auto" w:val="none"/>
            <w:right w:space="0" w:sz="0" w:color="auto" w:val="none"/>
          </w:divBdr>
          <w:divsChild>
            <w:div w:id="1666544954">
              <w:marLeft w:val="0"/>
              <w:marRight w:val="0"/>
              <w:marTop w:val="0"/>
              <w:marBottom w:val="0"/>
              <w:divBdr>
                <w:top w:space="0" w:sz="0" w:color="auto" w:val="none"/>
                <w:left w:space="0" w:sz="0" w:color="auto" w:val="none"/>
                <w:bottom w:space="0" w:sz="0" w:color="auto" w:val="none"/>
                <w:right w:space="0" w:sz="0" w:color="auto" w:val="none"/>
              </w:divBdr>
              <w:divsChild>
                <w:div w:id="611977019">
                  <w:marLeft w:val="3750"/>
                  <w:marRight w:val="0"/>
                  <w:marTop w:val="0"/>
                  <w:marBottom w:val="300"/>
                  <w:divBdr>
                    <w:top w:space="0" w:sz="0" w:color="auto" w:val="none"/>
                    <w:left w:space="0" w:sz="0" w:color="auto" w:val="none"/>
                    <w:bottom w:space="0" w:sz="0" w:color="auto" w:val="none"/>
                    <w:right w:space="0" w:sz="0" w:color="auto" w:val="none"/>
                  </w:divBdr>
                  <w:divsChild>
                    <w:div w:id="330763359">
                      <w:marLeft w:val="0"/>
                      <w:marRight w:val="0"/>
                      <w:marTop w:val="0"/>
                      <w:marBottom w:val="0"/>
                      <w:divBdr>
                        <w:top w:space="0" w:sz="0" w:color="auto" w:val="none"/>
                        <w:left w:space="0" w:sz="0" w:color="auto" w:val="none"/>
                        <w:bottom w:space="0" w:sz="0" w:color="auto" w:val="none"/>
                        <w:right w:space="0" w:sz="0" w:color="auto" w:val="none"/>
                      </w:divBdr>
                      <w:divsChild>
                        <w:div w:id="1045719808">
                          <w:marLeft w:val="0"/>
                          <w:marRight w:val="0"/>
                          <w:marTop w:val="0"/>
                          <w:marBottom w:val="0"/>
                          <w:divBdr>
                            <w:top w:space="0" w:sz="0" w:color="auto" w:val="none"/>
                            <w:left w:space="0" w:sz="0" w:color="auto" w:val="none"/>
                            <w:bottom w:space="0" w:sz="0" w:color="auto" w:val="none"/>
                            <w:right w:space="0" w:sz="0" w:color="auto" w:val="none"/>
                          </w:divBdr>
                          <w:divsChild>
                            <w:div w:id="1654946546">
                              <w:marLeft w:val="0"/>
                              <w:marRight w:val="0"/>
                              <w:marTop w:val="0"/>
                              <w:marBottom w:val="0"/>
                              <w:divBdr>
                                <w:top w:space="0" w:sz="0" w:color="auto" w:val="none"/>
                                <w:left w:space="0" w:sz="0" w:color="auto" w:val="none"/>
                                <w:bottom w:space="0" w:sz="0" w:color="auto" w:val="none"/>
                                <w:right w:space="0" w:sz="0" w:color="auto" w:val="none"/>
                              </w:divBdr>
                              <w:divsChild>
                                <w:div w:id="475806099">
                                  <w:marLeft w:val="0"/>
                                  <w:marRight w:val="0"/>
                                  <w:marTop w:val="0"/>
                                  <w:marBottom w:val="0"/>
                                  <w:divBdr>
                                    <w:top w:space="0" w:sz="0" w:color="auto" w:val="none"/>
                                    <w:left w:space="0" w:sz="0" w:color="auto" w:val="none"/>
                                    <w:bottom w:space="0" w:sz="0" w:color="auto" w:val="none"/>
                                    <w:right w:space="0" w:sz="0" w:color="auto" w:val="none"/>
                                  </w:divBdr>
                                  <w:divsChild>
                                    <w:div w:id="1464423787">
                                      <w:marLeft w:val="0"/>
                                      <w:marRight w:val="0"/>
                                      <w:marTop w:val="0"/>
                                      <w:marBottom w:val="0"/>
                                      <w:divBdr>
                                        <w:top w:space="0" w:sz="0" w:color="auto" w:val="none"/>
                                        <w:left w:space="0" w:sz="0" w:color="auto" w:val="none"/>
                                        <w:bottom w:space="0" w:sz="0" w:color="auto" w:val="none"/>
                                        <w:right w:space="0" w:sz="0" w:color="auto" w:val="none"/>
                                      </w:divBdr>
                                      <w:divsChild>
                                        <w:div w:id="544096509">
                                          <w:marLeft w:val="0"/>
                                          <w:marRight w:val="0"/>
                                          <w:marTop w:val="0"/>
                                          <w:marBottom w:val="0"/>
                                          <w:divBdr>
                                            <w:top w:space="0" w:sz="0" w:color="auto" w:val="none"/>
                                            <w:left w:space="0" w:sz="0" w:color="auto" w:val="none"/>
                                            <w:bottom w:space="0" w:sz="0" w:color="auto" w:val="none"/>
                                            <w:right w:space="0" w:sz="0" w:color="auto" w:val="none"/>
                                          </w:divBdr>
                                          <w:divsChild>
                                            <w:div w:id="1913083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60735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Radanović</izvorni_sadrzaj>
    <derivirana_varijabla naziv="DomainObject.DonositeljOdluke.Prezime_1">Radanović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1157</izvorni_sadrzaj>
    <derivirana_varijabla naziv="DomainObject.Predmet.Broj_1">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St-1157/2015</izvorni_sadrzaj>
    <derivirana_varijabla naziv="DomainObject.Predmet.OznakaBroj_1">St-1157/2015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HRVATSKI WELNESS INSTITUT</izvorni_sadrzaj>
    <derivirana_varijabla naziv="DomainObject.Predmet.ProtustrankaFormated_1">  HRVATSKI WELNESS INSTITUT</derivirana_varijabla>
  </DomainObject.Predmet.ProtustrankaFormated>
  <DomainObject.Predmet.ProtustrankaFormatedOIB>
    <izvorni_sadrzaj>  HRVATSKI WELNESS INSTITUT, OIB 43967690029</izvorni_sadrzaj>
    <derivirana_varijabla naziv="DomainObject.Predmet.ProtustrankaFormatedOIB_1">  HRVATSKI WELNESS INSTITUT, OIB 43967690029</derivirana_varijabla>
  </DomainObject.Predmet.ProtustrankaFormatedOIB>
  <DomainObject.Predmet.ProtustrankaFormatedWithAdress>
    <izvorni_sadrzaj> HRVATSKI WELNESS INSTITUT, Ive Tijardovića 2, 21000 Split</izvorni_sadrzaj>
    <derivirana_varijabla naziv="DomainObject.Predmet.ProtustrankaFormatedWithAdress_1"> HRVATSKI WELNESS INSTITUT, Ive Tijardovića 2, 21000 Split</derivirana_varijabla>
  </DomainObject.Predmet.ProtustrankaFormatedWithAdress>
  <DomainObject.Predmet.ProtustrankaFormatedWithAdressOIB>
    <izvorni_sadrzaj> HRVATSKI WELNESS INSTITUT, OIB 43967690029, Ive Tijardovića 2, 21000 Split</izvorni_sadrzaj>
    <derivirana_varijabla naziv="DomainObject.Predmet.ProtustrankaFormatedWithAdressOIB_1"> HRVATSKI WELNESS INSTITUT, OIB 43967690029, Ive Tijardovića 2, 21000 Split</derivirana_varijabla>
  </DomainObject.Predmet.ProtustrankaFormatedWithAdressOIB>
  <DomainObject.Predmet.ProtustrankaWithAdress>
    <izvorni_sadrzaj>HRVATSKI WELNESS INSTITUT Ive Tijardovića 2, 21000 Split</izvorni_sadrzaj>
    <derivirana_varijabla naziv="DomainObject.Predmet.ProtustrankaWithAdress_1">HRVATSKI WELNESS INSTITUT Ive Tijardovića 2, 21000 Split</derivirana_varijabla>
  </DomainObject.Predmet.ProtustrankaWithAdress>
  <DomainObject.Predmet.ProtustrankaWithAdressOIB>
    <izvorni_sadrzaj>HRVATSKI WELNESS INSTITUT, OIB 43967690029, Ive Tijardovića 2, 21000 Split</izvorni_sadrzaj>
    <derivirana_varijabla naziv="DomainObject.Predmet.ProtustrankaWithAdressOIB_1">HRVATSKI WELNESS INSTITUT, OIB 43967690029, Ive Tijardovića 2, 21000 Split</derivirana_varijabla>
  </DomainObject.Predmet.ProtustrankaWithAdressOIB>
  <DomainObject.Predmet.ProtustrankaNazivFormated>
    <izvorni_sadrzaj>HRVATSKI WELNESS INSTITUT</izvorni_sadrzaj>
    <derivirana_varijabla naziv="DomainObject.Predmet.ProtustrankaNazivFormated_1">HRVATSKI WELNESS INSTITUT</derivirana_varijabla>
  </DomainObject.Predmet.ProtustrankaNazivFormated>
  <DomainObject.Predmet.ProtustrankaNazivFormatedOIB>
    <izvorni_sadrzaj>HRVATSKI WELNESS INSTITUT, OIB 43967690029</izvorni_sadrzaj>
    <derivirana_varijabla naziv="DomainObject.Predmet.ProtustrankaNazivFormatedOIB_1">HRVATSKI WELNESS INSTITUT, OIB 43967690029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22</izvorni_sadrzaj>
    <derivirana_varijabla naziv="DomainObject.Predmet.Referada.Naziv_1">Referada 22</derivirana_varijabla>
  </DomainObject.Predmet.Referada.Naziv>
  <DomainObject.Predmet.Referada.Oznaka>
    <izvorni_sadrzaj>Ref. 22</izvorni_sadrzaj>
    <derivirana_varijabla naziv="DomainObject.Predmet.Referada.Oznaka_1">Ref. 22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Goran Radanović</izvorni_sadrzaj>
    <derivirana_varijabla naziv="DomainObject.Predmet.Referada.Sudac_1">Goran Radanović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22</izvorni_sadrzaj>
    <derivirana_varijabla naziv="DomainObject.Predmet.TrenutnaLokacijaSpisa.Naziv_1">Referada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34383.47</izvorni_sadrzaj>
    <derivirana_varijabla naziv="DomainObject.Predmet.TrenutnaVrijednost_1">34383.47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HRVATSKI WELNESS INSTITUT</item>
    </izvorni_sadrzaj>
    <derivirana_varijabla naziv="DomainObject.Predmet.ProtuStrankaListFormated_1">
      <item>HRVATSKI WELNESS INSTITUT</item>
    </derivirana_varijabla>
  </DomainObject.Predmet.ProtuStrankaListFormated>
  <DomainObject.Predmet.ProtuStrankaListFormatedOIB>
    <izvorni_sadrzaj>
      <item>HRVATSKI WELNESS INSTITUT, OIB 43967690029</item>
    </izvorni_sadrzaj>
    <derivirana_varijabla naziv="DomainObject.Predmet.ProtuStrankaListFormatedOIB_1">
      <item>HRVATSKI WELNESS INSTITUT, OIB 43967690029</item>
    </derivirana_varijabla>
  </DomainObject.Predmet.ProtuStrankaListFormatedOIB>
  <DomainObject.Predmet.ProtuStrankaListFormatedWithAdress>
    <izvorni_sadrzaj>
      <item>HRVATSKI WELNESS INSTITUT, Ive Tijardovića 2, 21000 Split</item>
    </izvorni_sadrzaj>
    <derivirana_varijabla naziv="DomainObject.Predmet.ProtuStrankaListFormatedWithAdress_1">
      <item>HRVATSKI WELNESS INSTITUT, Ive Tijardovića 2, 21000 Split</item>
    </derivirana_varijabla>
  </DomainObject.Predmet.ProtuStrankaListFormatedWithAdress>
  <DomainObject.Predmet.ProtuStrankaListFormatedWithAdressOIB>
    <izvorni_sadrzaj>
      <item>HRVATSKI WELNESS INSTITUT, OIB 43967690029, Ive Tijardovića 2, 21000 Split</item>
    </izvorni_sadrzaj>
    <derivirana_varijabla naziv="DomainObject.Predmet.ProtuStrankaListFormatedWithAdressOIB_1">
      <item>HRVATSKI WELNESS INSTITUT, OIB 43967690029, Ive Tijardovića 2, 21000 Split</item>
    </derivirana_varijabla>
  </DomainObject.Predmet.ProtuStrankaListFormatedWithAdressOIB>
  <DomainObject.Predmet.ProtuStrankaListNazivFormated>
    <izvorni_sadrzaj>
      <item>HRVATSKI WELNESS INSTITUT</item>
    </izvorni_sadrzaj>
    <derivirana_varijabla naziv="DomainObject.Predmet.ProtuStrankaListNazivFormated_1">
      <item>HRVATSKI WELNESS INSTITUT</item>
    </derivirana_varijabla>
  </DomainObject.Predmet.ProtuStrankaListNazivFormated>
  <DomainObject.Predmet.ProtuStrankaListNazivFormatedOIB>
    <izvorni_sadrzaj>
      <item>HRVATSKI WELNESS INSTITUT, OIB 43967690029</item>
    </izvorni_sadrzaj>
    <derivirana_varijabla naziv="DomainObject.Predmet.ProtuStrankaListNazivFormatedOIB_1">
      <item>HRVATSKI WELNESS INSTITUT, OIB 43967690029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HRVATSKI WELNESS INSTITUT</izvorni_sadrzaj>
    <derivirana_varijabla naziv="DomainObject.Predmet.ProtustrankaIDrugi_1">HRVATSKI WELNESS INSTITUT</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HRVATSKI WELNESS INSTITUT, OIB 43967690029, Ive Tijardovića 2, 21000 Split</izvorni_sadrzaj>
    <derivirana_varijabla naziv="DomainObject.Predmet.ProtustrankaIDrugiAdressOIB_1">HRVATSKI WELNESS INSTITUT, OIB 43967690029, Ive Tijardovića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HRVATSKI WELNESS INSTITUT</item>
      <item>FINANCIJSKA AGENCIJA, RC SPLIT</item>
    </izvorni_sadrzaj>
    <derivirana_varijabla naziv="DomainObject.Predmet.SudioniciListNaziv_1">
      <item>HRVATSKI WELNESS INSTITUT</item>
      <item>FINANCIJSKA AGENCIJA, RC SPLIT</item>
    </derivirana_varijabla>
  </DomainObject.Predmet.SudioniciListNaziv>
  <DomainObject.Predmet.SudioniciListAdressOIB>
    <izvorni_sadrzaj>
      <item>HRVATSKI WELNESS INSTITUT, OIB 43967690029, Ive Tijardovića 2,21000 Split</item>
      <item>FINANCIJSKA AGENCIJA, RC SPLIT, OIB 85821130368, Mažuranićevo šetalište 24 b,21000 Split</item>
    </izvorni_sadrzaj>
    <derivirana_varijabla naziv="DomainObject.Predmet.SudioniciListAdressOIB_1">
      <item>HRVATSKI WELNESS INSTITUT, OIB 43967690029, Ive Tijardovića 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43967690029</item>
      <item>, OIB 85821130368</item>
    </izvorni_sadrzaj>
    <derivirana_varijabla naziv="DomainObject.Predmet.SudioniciListNazivOIB_1">
      <item>, OIB 43967690029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525</properties:Words>
  <properties:Characters>2954</properties:Characters>
  <properties:Lines>86</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2016-05-18T08:25:00Z</dcterms:created>
  <dc:creator>Lari Glavaš</dc:creator>
  <cp:lastModifiedBy>Goran Radanović</cp:lastModifiedBy>
  <cp:lastPrinted>2016-05-18T07:26:00Z</cp:lastPrinted>
  <dcterms:modified xmlns:xsi="http://www.w3.org/2001/XMLSchema-instance" xsi:type="dcterms:W3CDTF">2016-05-23T11:01:00Z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