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ee39" w14:paraId="b17ee39" w:rsidRDefault="000E1F39" w:rsidP="000E1F39" w:rsidR="000E1F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272A8F">
        <w:rPr>
          <w:rFonts w:hAnsi="Times New Roman" w:ascii="Times New Roman"/>
          <w:b/>
          <w:sz w:val="28"/>
        </w:rPr>
        <w:t>Obrazac 20.</w:t>
      </w:r>
    </w:p>
    <w:p w:rsidRDefault="00B00078" w:rsidP="000E1F39" w:rsidR="00B00078" w:rsidRPr="005B15A1">
      <w:pPr>
        <w:jc w:val="center"/>
        <w:rPr>
          <w:rFonts w:hAnsi="Times New Roman" w:ascii="Times New Roman"/>
          <w:b/>
          <w:sz w:val="24"/>
          <w:szCs w:val="24"/>
        </w:rPr>
      </w:pPr>
      <w:r w:rsidRPr="005B15A1">
        <w:rPr>
          <w:rFonts w:hAnsi="Times New Roman" w:ascii="Times New Roman"/>
          <w:b/>
          <w:sz w:val="24"/>
          <w:szCs w:val="24"/>
        </w:rPr>
        <w:t>ISPRAVAK</w:t>
      </w:r>
    </w:p>
    <w:p w:rsidRDefault="00B00078" w:rsidP="000E1F39" w:rsidR="000E1F39" w:rsidRPr="005B15A1">
      <w:pPr>
        <w:jc w:val="center"/>
        <w:rPr>
          <w:rFonts w:hAnsi="Times New Roman" w:ascii="Times New Roman"/>
          <w:b/>
          <w:sz w:val="24"/>
          <w:szCs w:val="24"/>
        </w:rPr>
      </w:pPr>
      <w:r w:rsidRPr="005B15A1">
        <w:rPr>
          <w:rFonts w:hAnsi="Times New Roman" w:ascii="Times New Roman"/>
          <w:b/>
          <w:sz w:val="24"/>
          <w:szCs w:val="24"/>
        </w:rPr>
        <w:t>IZVJEŠĆA</w:t>
      </w:r>
      <w:r w:rsidR="000E1F39" w:rsidRPr="005B15A1">
        <w:rPr>
          <w:rFonts w:hAnsi="Times New Roman" w:ascii="Times New Roman"/>
          <w:b/>
          <w:sz w:val="24"/>
          <w:szCs w:val="24"/>
        </w:rPr>
        <w:t xml:space="preserve"> STEČAJNOGA UPRAVITELJA O TIJEKU STEČAJNOGA POSTUPKA I STANJU STEČAJNE MASE</w:t>
      </w:r>
    </w:p>
    <w:p w:rsidRDefault="000E1F39" w:rsidP="000E1F39" w:rsidR="000E1F39" w:rsidRPr="00272A8F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72A8F">
      <w:pPr>
        <w:jc w:val="both"/>
        <w:rPr>
          <w:rFonts w:hAnsi="Times New Roman" w:ascii="Times New Roman"/>
          <w:sz w:val="24"/>
        </w:rPr>
      </w:pPr>
      <w:r w:rsidRPr="00272A8F">
        <w:rPr>
          <w:rFonts w:hAnsi="Times New Roman" w:ascii="Times New Roman"/>
          <w:sz w:val="24"/>
          <w:szCs w:val="24"/>
        </w:rPr>
        <w:t>Nadle</w:t>
      </w:r>
      <w:r w:rsidRPr="00272A8F">
        <w:rPr>
          <w:rFonts w:hAnsi="Times New Roman" w:ascii="Times New Roman"/>
          <w:sz w:val="24"/>
        </w:rPr>
        <w:t>ž</w:t>
      </w:r>
      <w:r w:rsidRPr="00272A8F">
        <w:rPr>
          <w:rFonts w:hAnsi="Times New Roman" w:ascii="Times New Roman"/>
          <w:sz w:val="24"/>
          <w:szCs w:val="24"/>
        </w:rPr>
        <w:t>ni</w:t>
      </w:r>
      <w:r w:rsidRPr="00272A8F">
        <w:rPr>
          <w:rFonts w:hAnsi="Times New Roman" w:ascii="Times New Roman"/>
          <w:sz w:val="24"/>
        </w:rPr>
        <w:t xml:space="preserve"> </w:t>
      </w:r>
      <w:r w:rsidRPr="00272A8F">
        <w:rPr>
          <w:rFonts w:hAnsi="Times New Roman" w:ascii="Times New Roman"/>
          <w:sz w:val="24"/>
          <w:szCs w:val="24"/>
        </w:rPr>
        <w:t>trgova</w:t>
      </w:r>
      <w:r w:rsidRPr="00272A8F">
        <w:rPr>
          <w:rFonts w:hAnsi="Times New Roman" w:ascii="Times New Roman"/>
          <w:sz w:val="24"/>
        </w:rPr>
        <w:t>č</w:t>
      </w:r>
      <w:r w:rsidRPr="00272A8F">
        <w:rPr>
          <w:rFonts w:hAnsi="Times New Roman" w:ascii="Times New Roman"/>
          <w:sz w:val="24"/>
          <w:szCs w:val="24"/>
        </w:rPr>
        <w:t>ki</w:t>
      </w:r>
      <w:r w:rsidRPr="00272A8F">
        <w:rPr>
          <w:rFonts w:hAnsi="Times New Roman" w:ascii="Times New Roman"/>
          <w:sz w:val="24"/>
        </w:rPr>
        <w:t xml:space="preserve"> </w:t>
      </w:r>
      <w:r w:rsidRPr="00272A8F">
        <w:rPr>
          <w:rFonts w:hAnsi="Times New Roman" w:ascii="Times New Roman"/>
          <w:sz w:val="24"/>
          <w:szCs w:val="24"/>
        </w:rPr>
        <w:t>sud</w:t>
      </w:r>
      <w:r w:rsidRPr="00272A8F">
        <w:rPr>
          <w:rFonts w:hAnsi="Times New Roman" w:ascii="Times New Roman"/>
          <w:sz w:val="24"/>
        </w:rPr>
        <w:t xml:space="preserve"> </w:t>
      </w:r>
      <w:r w:rsidR="0086401F" w:rsidRPr="00272A8F">
        <w:rPr>
          <w:rFonts w:hAnsi="Times New Roman" w:ascii="Times New Roman"/>
          <w:sz w:val="24"/>
        </w:rPr>
        <w:t xml:space="preserve">: </w:t>
      </w:r>
      <w:r w:rsidR="0086401F" w:rsidRPr="00272A8F">
        <w:rPr>
          <w:rFonts w:hAnsi="Times New Roman" w:ascii="Times New Roman"/>
          <w:b/>
          <w:sz w:val="24"/>
        </w:rPr>
        <w:t>Trgovački sud u Zagrebu, Zagreb, Amruševa 2/II</w:t>
      </w:r>
    </w:p>
    <w:p w:rsidRDefault="000E1F39" w:rsidP="000E1F39" w:rsidR="000E1F39" w:rsidRPr="00272A8F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Poslovni broj spisa </w:t>
      </w:r>
      <w:r w:rsidR="0086401F" w:rsidRPr="00272A8F">
        <w:rPr>
          <w:rFonts w:hAnsi="Times New Roman" w:ascii="Times New Roman"/>
          <w:sz w:val="24"/>
          <w:szCs w:val="24"/>
        </w:rPr>
        <w:t xml:space="preserve"> : </w:t>
      </w:r>
      <w:r w:rsidR="0086401F" w:rsidRPr="00272A8F">
        <w:rPr>
          <w:rFonts w:hAnsi="Times New Roman" w:ascii="Times New Roman"/>
          <w:b/>
          <w:sz w:val="24"/>
          <w:szCs w:val="24"/>
        </w:rPr>
        <w:t>20 St-231/17</w:t>
      </w:r>
    </w:p>
    <w:p w:rsidRDefault="000E1F39" w:rsidP="000E1F39" w:rsidR="000E1F39" w:rsidRPr="00272A8F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86401F" w:rsidP="0086401F" w:rsidR="0086401F" w:rsidRPr="00272A8F">
      <w:p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INKOP d.d. u stečaju,</w:t>
      </w:r>
      <w:r w:rsidRPr="00272A8F">
        <w:rPr>
          <w:rFonts w:hAnsi="Times New Roman" w:ascii="Times New Roman"/>
          <w:sz w:val="24"/>
          <w:szCs w:val="24"/>
        </w:rPr>
        <w:t xml:space="preserve"> </w:t>
      </w:r>
      <w:r w:rsidRPr="00272A8F">
        <w:rPr>
          <w:rFonts w:hAnsi="Times New Roman" w:ascii="Times New Roman"/>
          <w:b/>
          <w:sz w:val="24"/>
          <w:szCs w:val="24"/>
        </w:rPr>
        <w:t>49222 Poznanovec (Općina Bedekovčina), Zagorske Brigade 1</w:t>
      </w:r>
    </w:p>
    <w:p w:rsidRDefault="0086401F" w:rsidP="0086401F" w:rsidR="0086401F">
      <w:pPr>
        <w:rPr>
          <w:rFonts w:hAnsi="Times New Roman" w:ascii="Times New Roman"/>
          <w:b/>
          <w:sz w:val="24"/>
          <w:szCs w:val="24"/>
        </w:rPr>
      </w:pPr>
      <w:r w:rsidRPr="00272A8F">
        <w:rPr>
          <w:rFonts w:hAnsi="Times New Roman" w:ascii="Times New Roman"/>
          <w:b/>
          <w:sz w:val="24"/>
          <w:szCs w:val="24"/>
        </w:rPr>
        <w:t>OIB: 59716092020</w:t>
      </w:r>
    </w:p>
    <w:p w:rsidRDefault="00B00078" w:rsidP="0086401F" w:rsidR="00B00078" w:rsidRPr="005B15A1">
      <w:pPr>
        <w:rPr>
          <w:rFonts w:hAnsi="Times New Roman" w:ascii="Times New Roman"/>
          <w:sz w:val="24"/>
          <w:szCs w:val="24"/>
        </w:rPr>
      </w:pPr>
    </w:p>
    <w:p w:rsidRDefault="00B00078" w:rsidP="0086401F" w:rsidR="00B00078" w:rsidRPr="005B15A1">
      <w:pPr>
        <w:rPr>
          <w:rFonts w:hAnsi="Times New Roman" w:ascii="Times New Roman"/>
          <w:sz w:val="24"/>
          <w:szCs w:val="24"/>
        </w:rPr>
      </w:pPr>
      <w:r w:rsidRPr="005B15A1">
        <w:rPr>
          <w:rFonts w:hAnsi="Times New Roman" w:ascii="Times New Roman"/>
          <w:sz w:val="24"/>
          <w:szCs w:val="24"/>
        </w:rPr>
        <w:t xml:space="preserve">Ispravlja se </w:t>
      </w:r>
      <w:r w:rsidR="005B15A1" w:rsidRPr="005B15A1">
        <w:rPr>
          <w:rFonts w:hAnsi="Times New Roman" w:ascii="Times New Roman"/>
          <w:sz w:val="24"/>
          <w:szCs w:val="24"/>
        </w:rPr>
        <w:t>i</w:t>
      </w:r>
      <w:r w:rsidRPr="005B15A1">
        <w:rPr>
          <w:rFonts w:hAnsi="Times New Roman" w:ascii="Times New Roman"/>
          <w:sz w:val="24"/>
          <w:szCs w:val="24"/>
        </w:rPr>
        <w:t xml:space="preserve">zvješće stečajnog upravitelja </w:t>
      </w:r>
      <w:r w:rsidR="005B15A1" w:rsidRPr="005B15A1">
        <w:rPr>
          <w:rFonts w:hAnsi="Times New Roman" w:ascii="Times New Roman"/>
          <w:sz w:val="24"/>
          <w:szCs w:val="24"/>
        </w:rPr>
        <w:t xml:space="preserve">od dana 24.04.2017. godine </w:t>
      </w:r>
      <w:r w:rsidRPr="005B15A1">
        <w:rPr>
          <w:rFonts w:hAnsi="Times New Roman" w:ascii="Times New Roman"/>
          <w:sz w:val="24"/>
          <w:szCs w:val="24"/>
        </w:rPr>
        <w:t>u odnosu na</w:t>
      </w:r>
      <w:r w:rsidR="005B15A1">
        <w:rPr>
          <w:rFonts w:hAnsi="Times New Roman" w:ascii="Times New Roman"/>
          <w:sz w:val="24"/>
          <w:szCs w:val="24"/>
        </w:rPr>
        <w:t xml:space="preserve"> točku</w:t>
      </w:r>
      <w:r w:rsidR="005B15A1" w:rsidRPr="005B15A1">
        <w:rPr>
          <w:rFonts w:hAnsi="Times New Roman" w:ascii="Times New Roman"/>
          <w:sz w:val="24"/>
          <w:szCs w:val="24"/>
        </w:rPr>
        <w:t xml:space="preserve"> 3.  OBVEZE STEČAJNOG DUŽNIKA</w:t>
      </w:r>
      <w:r w:rsidR="005B15A1">
        <w:rPr>
          <w:rFonts w:hAnsi="Times New Roman" w:ascii="Times New Roman"/>
          <w:sz w:val="24"/>
          <w:szCs w:val="24"/>
        </w:rPr>
        <w:t xml:space="preserve">, na stranici 9 izvješća </w:t>
      </w:r>
      <w:r w:rsidR="00FF4FC0">
        <w:rPr>
          <w:rFonts w:hAnsi="Times New Roman" w:ascii="Times New Roman"/>
          <w:sz w:val="24"/>
          <w:szCs w:val="24"/>
        </w:rPr>
        <w:t>tako da sada glasi</w:t>
      </w:r>
      <w:r w:rsidR="005B15A1">
        <w:rPr>
          <w:rFonts w:hAnsi="Times New Roman" w:ascii="Times New Roman"/>
          <w:sz w:val="24"/>
          <w:szCs w:val="24"/>
        </w:rPr>
        <w:t xml:space="preserve">: </w:t>
      </w:r>
    </w:p>
    <w:p w:rsidRDefault="0086401F" w:rsidP="0086401F" w:rsidR="0086401F" w:rsidRPr="00272A8F">
      <w:pPr>
        <w:rPr>
          <w:rFonts w:hAnsi="Times New Roman" w:ascii="Times New Roman"/>
          <w:sz w:val="24"/>
          <w:szCs w:val="24"/>
        </w:rPr>
      </w:pPr>
    </w:p>
    <w:p w:rsidRDefault="00D079DD" w:rsidP="00D079DD" w:rsidR="00D079DD" w:rsidRPr="00272A8F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U dosadašnjem tijeku stečajnog postupka stečajni upravitelj je od otvaranja stečajnog postupka </w:t>
      </w:r>
      <w:r w:rsidR="00883DCF" w:rsidRPr="00272A8F">
        <w:rPr>
          <w:rFonts w:hAnsi="Times New Roman" w:ascii="Times New Roman"/>
          <w:sz w:val="24"/>
          <w:szCs w:val="24"/>
        </w:rPr>
        <w:t xml:space="preserve">07.02.2017. </w:t>
      </w:r>
      <w:r w:rsidRPr="00272A8F">
        <w:rPr>
          <w:rFonts w:hAnsi="Times New Roman" w:ascii="Times New Roman"/>
          <w:sz w:val="24"/>
          <w:szCs w:val="24"/>
        </w:rPr>
        <w:t xml:space="preserve"> godine utvrdio slijedeće </w:t>
      </w:r>
      <w:r w:rsidRPr="00272A8F">
        <w:rPr>
          <w:rFonts w:hAnsi="Times New Roman" w:ascii="Times New Roman"/>
          <w:b/>
          <w:sz w:val="24"/>
          <w:szCs w:val="24"/>
        </w:rPr>
        <w:t>dospjele</w:t>
      </w:r>
      <w:r w:rsidRPr="00272A8F">
        <w:rPr>
          <w:rFonts w:hAnsi="Times New Roman" w:ascii="Times New Roman"/>
          <w:sz w:val="24"/>
          <w:szCs w:val="24"/>
        </w:rPr>
        <w:t xml:space="preserve"> obveze: </w:t>
      </w:r>
    </w:p>
    <w:p w:rsidRDefault="0040499E" w:rsidP="00D079DD" w:rsidR="0040499E" w:rsidRPr="00272A8F">
      <w:pPr>
        <w:rPr>
          <w:rFonts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01"/>
        <w:gridCol w:w="2761"/>
      </w:tblGrid>
      <w:tr w:rsidTr="00E906F4" w:rsidR="00D079DD" w:rsidRPr="00272A8F">
        <w:tc>
          <w:tcPr>
            <w:tcW w:type="dxa" w:w="6301"/>
            <w:shd w:fill="auto" w:color="auto" w:val="clear"/>
          </w:tcPr>
          <w:p w:rsidRDefault="00D079DD" w:rsidP="000D1F8C" w:rsidR="00D079DD" w:rsidRPr="00E906F4">
            <w:pPr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Do</w:t>
            </w:r>
            <w:r w:rsidR="00E70E40" w:rsidRPr="00E906F4">
              <w:rPr>
                <w:rFonts w:hAnsi="Times New Roman" w:ascii="Times New Roman"/>
                <w:sz w:val="24"/>
                <w:szCs w:val="24"/>
              </w:rPr>
              <w:t xml:space="preserve">spjeli nepodmireni  troškovi  </w:t>
            </w:r>
          </w:p>
        </w:tc>
        <w:tc>
          <w:tcPr>
            <w:tcW w:type="dxa" w:w="2761"/>
            <w:shd w:fill="auto" w:color="auto" w:val="clear"/>
          </w:tcPr>
          <w:p w:rsidRDefault="00A73FBB" w:rsidP="00E906F4" w:rsidR="00D079DD" w:rsidRPr="00E906F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478.446,50</w:t>
            </w:r>
          </w:p>
        </w:tc>
      </w:tr>
      <w:tr w:rsidTr="00E906F4" w:rsidR="00D079DD" w:rsidRPr="00272A8F">
        <w:tc>
          <w:tcPr>
            <w:tcW w:type="dxa" w:w="6301"/>
            <w:shd w:fill="auto" w:color="auto" w:val="clear"/>
          </w:tcPr>
          <w:p w:rsidRDefault="00D079DD" w:rsidP="000D1F8C" w:rsidR="00D079DD" w:rsidRPr="00E906F4">
            <w:pPr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 xml:space="preserve">Predračun troškova za naredno šestmjesečno razdoblje  </w:t>
            </w:r>
          </w:p>
        </w:tc>
        <w:tc>
          <w:tcPr>
            <w:tcW w:type="dxa" w:w="2761"/>
            <w:shd w:fill="auto" w:color="auto" w:val="clear"/>
          </w:tcPr>
          <w:p w:rsidRDefault="00A66DE2" w:rsidP="00E906F4" w:rsidR="00D079DD" w:rsidRPr="00E906F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252.051,40</w:t>
            </w:r>
          </w:p>
        </w:tc>
      </w:tr>
      <w:tr w:rsidTr="00E906F4" w:rsidR="00D079DD" w:rsidRPr="00272A8F">
        <w:tc>
          <w:tcPr>
            <w:tcW w:type="dxa" w:w="6301"/>
            <w:shd w:fill="auto" w:color="auto" w:val="clear"/>
          </w:tcPr>
          <w:p w:rsidRDefault="00D079DD" w:rsidP="000D1F8C" w:rsidR="00D079DD" w:rsidRPr="00E906F4">
            <w:pPr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 xml:space="preserve">Vjerovnici I. višeg isplatnog reda – priznate tražbine </w:t>
            </w:r>
          </w:p>
        </w:tc>
        <w:tc>
          <w:tcPr>
            <w:tcW w:type="dxa" w:w="2761"/>
            <w:shd w:fill="auto" w:color="auto" w:val="clear"/>
          </w:tcPr>
          <w:p w:rsidRDefault="007414FB" w:rsidP="00E906F4" w:rsidR="00D079DD" w:rsidRPr="00E906F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2.142.211,88</w:t>
            </w:r>
          </w:p>
        </w:tc>
      </w:tr>
      <w:tr w:rsidTr="00E906F4" w:rsidR="00D079DD" w:rsidRPr="00272A8F">
        <w:tc>
          <w:tcPr>
            <w:tcW w:type="dxa" w:w="6301"/>
            <w:shd w:fill="auto" w:color="auto" w:val="clear"/>
          </w:tcPr>
          <w:p w:rsidRDefault="00D079DD" w:rsidP="000D1F8C" w:rsidR="00D079DD" w:rsidRPr="00E906F4">
            <w:pPr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 xml:space="preserve">Vjerovnici II. višeg isplatnog reda – priznate tražbine </w:t>
            </w:r>
          </w:p>
        </w:tc>
        <w:tc>
          <w:tcPr>
            <w:tcW w:type="dxa" w:w="2761"/>
            <w:shd w:fill="auto" w:color="auto" w:val="clear"/>
          </w:tcPr>
          <w:p w:rsidRDefault="00B00078" w:rsidP="00E906F4" w:rsidR="00D079DD" w:rsidRPr="00E906F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31.798.360,35</w:t>
            </w:r>
          </w:p>
        </w:tc>
      </w:tr>
      <w:tr w:rsidTr="00E906F4" w:rsidR="00D079DD" w:rsidRPr="00272A8F">
        <w:tc>
          <w:tcPr>
            <w:tcW w:type="dxa" w:w="6301"/>
            <w:shd w:fill="auto" w:color="auto" w:val="clear"/>
          </w:tcPr>
          <w:p w:rsidRDefault="00D079DD" w:rsidP="000D1F8C" w:rsidR="00D079DD" w:rsidRPr="00E906F4">
            <w:pPr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Vjerovnici II. višeg isplatnog reda – osporene tražbine</w:t>
            </w:r>
          </w:p>
        </w:tc>
        <w:tc>
          <w:tcPr>
            <w:tcW w:type="dxa" w:w="2761"/>
            <w:shd w:fill="auto" w:color="auto" w:val="clear"/>
          </w:tcPr>
          <w:p w:rsidRDefault="00B00078" w:rsidP="00E906F4" w:rsidR="00D079DD" w:rsidRPr="00E906F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906F4">
              <w:rPr>
                <w:rFonts w:hAnsi="Times New Roman" w:ascii="Times New Roman"/>
                <w:sz w:val="24"/>
                <w:szCs w:val="24"/>
              </w:rPr>
              <w:t>189.014.252,61</w:t>
            </w:r>
          </w:p>
        </w:tc>
      </w:tr>
      <w:tr w:rsidTr="00E906F4" w:rsidR="00D079DD" w:rsidRPr="00272A8F">
        <w:tc>
          <w:tcPr>
            <w:tcW w:type="dxa" w:w="6301"/>
            <w:shd w:fill="auto" w:color="auto" w:val="clear"/>
          </w:tcPr>
          <w:p w:rsidRDefault="00B904BE" w:rsidP="000D1F8C" w:rsidR="00D079DD" w:rsidRPr="00E906F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E906F4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761"/>
            <w:shd w:fill="auto" w:color="auto" w:val="clear"/>
          </w:tcPr>
          <w:p w:rsidRDefault="0040499E" w:rsidP="00E906F4" w:rsidR="00D079DD" w:rsidRPr="00E906F4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906F4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E906F4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E906F4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E906F4">
              <w:rPr>
                <w:rFonts w:hAnsi="Times New Roman" w:ascii="Times New Roman"/>
                <w:b/>
                <w:sz w:val="24"/>
                <w:szCs w:val="24"/>
              </w:rPr>
              <w:t>223.685.322,74</w:t>
            </w:r>
            <w:r w:rsidRPr="00E906F4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D079DD" w:rsidP="00D079DD" w:rsidR="00D079DD" w:rsidRPr="00272A8F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0E1F39" w:rsidP="000E1F39" w:rsidR="000E1F39" w:rsidRPr="00272A8F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272A8F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Mjesto i datum </w:t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  <w:t>Stečajni upravitelj</w:t>
      </w:r>
    </w:p>
    <w:p w:rsidRDefault="00736B70" w:rsidP="000E1F39" w:rsidR="000E1F39">
      <w:pPr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 xml:space="preserve">Zagreb, </w:t>
      </w:r>
      <w:r w:rsidR="00B00078">
        <w:rPr>
          <w:rFonts w:hAnsi="Times New Roman" w:ascii="Times New Roman"/>
          <w:sz w:val="24"/>
          <w:szCs w:val="24"/>
        </w:rPr>
        <w:t>03.05.2017.</w:t>
      </w:r>
      <w:r w:rsidRPr="00272A8F">
        <w:rPr>
          <w:rFonts w:hAnsi="Times New Roman" w:ascii="Times New Roman"/>
          <w:sz w:val="24"/>
          <w:szCs w:val="24"/>
        </w:rPr>
        <w:t xml:space="preserve"> godine</w:t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="000E1F39" w:rsidRPr="00272A8F">
        <w:rPr>
          <w:rFonts w:hAnsi="Times New Roman" w:ascii="Times New Roman"/>
          <w:sz w:val="24"/>
          <w:szCs w:val="24"/>
        </w:rPr>
        <w:tab/>
      </w:r>
      <w:r w:rsidRPr="00272A8F">
        <w:rPr>
          <w:rFonts w:hAnsi="Times New Roman" w:ascii="Times New Roman"/>
          <w:sz w:val="24"/>
          <w:szCs w:val="24"/>
        </w:rPr>
        <w:tab/>
        <w:t>Marinko Paić, univ.spec.oec.</w:t>
      </w:r>
    </w:p>
    <w:p w:rsidRDefault="00180A1A" w:rsidP="000E1F39" w:rsidR="00180A1A">
      <w:pPr>
        <w:rPr>
          <w:rFonts w:hAnsi="Times New Roman" w:ascii="Times New Roman"/>
          <w:sz w:val="24"/>
          <w:szCs w:val="24"/>
        </w:rPr>
      </w:pPr>
    </w:p>
    <w:sectPr w:rsidR="00180A1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F8C" w:rsidP="00F90E17" w:rsidR="000D1F8C">
      <w:pPr>
        <w:spacing w:after="0"/>
      </w:pPr>
      <w:r>
        <w:separator/>
      </w:r>
    </w:p>
  </w:endnote>
  <w:endnote w:id="0" w:type="continuationSeparator">
    <w:p w:rsidRDefault="000D1F8C" w:rsidP="00F90E17" w:rsidR="000D1F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tka Small">
    <w:charset w:val="EE"/>
    <w:family w:val="auto"/>
    <w:pitch w:val="variable"/>
    <w:sig w:csb1="00000000" w:csb0="0000019F" w:usb3="00000000" w:usb2="00000000" w:usb1="4000204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font26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E17" w:rsidR="00F90E1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E23C9">
      <w:rPr>
        <w:noProof/>
      </w:rPr>
      <w:t>1</w:t>
    </w:r>
    <w:r>
      <w:fldChar w:fldCharType="end"/>
    </w:r>
  </w:p>
  <w:p w:rsidRDefault="00F90E17" w:rsidR="00F90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F8C" w:rsidP="00F90E17" w:rsidR="000D1F8C">
      <w:pPr>
        <w:spacing w:after="0"/>
      </w:pPr>
      <w:r>
        <w:separator/>
      </w:r>
    </w:p>
  </w:footnote>
  <w:footnote w:id="0" w:type="continuationSeparator">
    <w:p w:rsidRDefault="000D1F8C" w:rsidP="00F90E17" w:rsidR="000D1F8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4"/>
    <w:multiLevelType w:val="multilevel"/>
    <w:tmpl w:val="00000004"/>
    <w:name w:val="WWNum9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247FE7"/>
    <w:multiLevelType w:val="hybridMultilevel"/>
    <w:tmpl w:val="4B3C918A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5C039D"/>
    <w:multiLevelType w:val="hybridMultilevel"/>
    <w:tmpl w:val="7746555E"/>
    <w:lvl w:tplc="E612DF2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2E4E83"/>
    <w:multiLevelType w:val="hybridMultilevel"/>
    <w:tmpl w:val="025CDD48"/>
    <w:lvl w:tplc="8078169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5E6F60"/>
    <w:multiLevelType w:val="hybridMultilevel"/>
    <w:tmpl w:val="21A8813E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24714B"/>
    <w:multiLevelType w:val="hybridMultilevel"/>
    <w:tmpl w:val="8C56348E"/>
    <w:lvl w:tplc="D94A9E9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9C0056"/>
    <w:multiLevelType w:val="hybridMultilevel"/>
    <w:tmpl w:val="13C6F5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8B0856"/>
    <w:multiLevelType w:val="hybridMultilevel"/>
    <w:tmpl w:val="D542061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70CB7"/>
    <w:multiLevelType w:val="hybridMultilevel"/>
    <w:tmpl w:val="0414D5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B202A39"/>
    <w:multiLevelType w:val="hybridMultilevel"/>
    <w:tmpl w:val="5C406BFA"/>
    <w:lvl w:tplc="908E458E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E6E76"/>
    <w:multiLevelType w:val="hybridMultilevel"/>
    <w:tmpl w:val="1CF2D8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3F556D"/>
    <w:multiLevelType w:val="hybridMultilevel"/>
    <w:tmpl w:val="1F462F62"/>
    <w:lvl w:tplc="908E458E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4C30D3F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56DA42CA"/>
    <w:multiLevelType w:val="hybridMultilevel"/>
    <w:tmpl w:val="15D6F066"/>
    <w:lvl w:tplc="10F86E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AC164E4"/>
    <w:multiLevelType w:val="hybridMultilevel"/>
    <w:tmpl w:val="7550EB8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3AC038D"/>
    <w:multiLevelType w:val="hybridMultilevel"/>
    <w:tmpl w:val="CE089A3C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B7942B0"/>
    <w:multiLevelType w:val="hybridMultilevel"/>
    <w:tmpl w:val="1AF4522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C665246"/>
    <w:multiLevelType w:val="hybridMultilevel"/>
    <w:tmpl w:val="E7F07C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C01181"/>
    <w:multiLevelType w:val="hybridMultilevel"/>
    <w:tmpl w:val="79345448"/>
    <w:lvl w:tplc="9A787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82D1E7C"/>
    <w:multiLevelType w:val="hybridMultilevel"/>
    <w:tmpl w:val="CD0E2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6A2F01"/>
    <w:multiLevelType w:val="hybridMultilevel"/>
    <w:tmpl w:val="959E790E"/>
    <w:lvl w:tplc="6510A03C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E5720D3"/>
    <w:multiLevelType w:val="multilevel"/>
    <w:tmpl w:val="74D22B5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16"/>
  </w:num>
  <w:num w:numId="2">
    <w:abstractNumId w:val="23"/>
  </w:num>
  <w:num w:numId="3">
    <w:abstractNumId w:val="2"/>
  </w:num>
  <w:num w:numId="4">
    <w:abstractNumId w:val="15"/>
  </w:num>
  <w:num w:numId="5">
    <w:abstractNumId w:val="9"/>
  </w:num>
  <w:num w:numId="6">
    <w:abstractNumId w:val="17"/>
  </w:num>
  <w:num w:numId="7">
    <w:abstractNumId w:val="20"/>
  </w:num>
  <w:num w:numId="8">
    <w:abstractNumId w:val="11"/>
  </w:num>
  <w:num w:numId="9">
    <w:abstractNumId w:val="0"/>
  </w:num>
  <w:num w:numId="10">
    <w:abstractNumId w:val="4"/>
  </w:num>
  <w:num w:numId="11">
    <w:abstractNumId w:val="6"/>
  </w:num>
  <w:num w:numId="12">
    <w:abstractNumId w:val="25"/>
  </w:num>
  <w:num w:numId="13">
    <w:abstractNumId w:val="1"/>
  </w:num>
  <w:num w:numId="14">
    <w:abstractNumId w:val="10"/>
  </w:num>
  <w:num w:numId="15">
    <w:abstractNumId w:val="18"/>
  </w:num>
  <w:num w:numId="16">
    <w:abstractNumId w:val="22"/>
  </w:num>
  <w:num w:numId="17">
    <w:abstractNumId w:val="12"/>
  </w:num>
  <w:num w:numId="18">
    <w:abstractNumId w:val="5"/>
  </w:num>
  <w:num w:numId="19">
    <w:abstractNumId w:val="7"/>
  </w:num>
  <w:num w:numId="20">
    <w:abstractNumId w:val="21"/>
  </w:num>
  <w:num w:numId="21">
    <w:abstractNumId w:val="3"/>
  </w:num>
  <w:num w:numId="22">
    <w:abstractNumId w:val="19"/>
  </w:num>
  <w:num w:numId="23">
    <w:abstractNumId w:val="8"/>
  </w:num>
  <w:num w:numId="24">
    <w:abstractNumId w:val="24"/>
  </w:num>
  <w:num w:numId="25">
    <w:abstractNumId w:val="14"/>
  </w:num>
  <w:num w:numId="26">
    <w:abstractNumId w:val="26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68"/>
    <w:rsid w:val="00044553"/>
    <w:rsid w:val="0004737F"/>
    <w:rsid w:val="00094676"/>
    <w:rsid w:val="000D1F8C"/>
    <w:rsid w:val="000E1F39"/>
    <w:rsid w:val="001449C1"/>
    <w:rsid w:val="001754C3"/>
    <w:rsid w:val="00180A1A"/>
    <w:rsid w:val="00183AD6"/>
    <w:rsid w:val="00197DD2"/>
    <w:rsid w:val="001C5C85"/>
    <w:rsid w:val="001E1A7E"/>
    <w:rsid w:val="001F5DBB"/>
    <w:rsid w:val="00211775"/>
    <w:rsid w:val="00212B3C"/>
    <w:rsid w:val="0021421B"/>
    <w:rsid w:val="00227A1D"/>
    <w:rsid w:val="00261828"/>
    <w:rsid w:val="00270CA4"/>
    <w:rsid w:val="00272A8F"/>
    <w:rsid w:val="0028293D"/>
    <w:rsid w:val="002A49FF"/>
    <w:rsid w:val="002A788A"/>
    <w:rsid w:val="002F32FE"/>
    <w:rsid w:val="003047AA"/>
    <w:rsid w:val="00324D3D"/>
    <w:rsid w:val="003251CD"/>
    <w:rsid w:val="00362B6D"/>
    <w:rsid w:val="00381323"/>
    <w:rsid w:val="003935A8"/>
    <w:rsid w:val="00396E23"/>
    <w:rsid w:val="003C1811"/>
    <w:rsid w:val="003E0A95"/>
    <w:rsid w:val="003E5A93"/>
    <w:rsid w:val="0040499E"/>
    <w:rsid w:val="0044163F"/>
    <w:rsid w:val="004E34B8"/>
    <w:rsid w:val="004E69F1"/>
    <w:rsid w:val="004F1324"/>
    <w:rsid w:val="00524F68"/>
    <w:rsid w:val="005509DD"/>
    <w:rsid w:val="00571F84"/>
    <w:rsid w:val="005777C0"/>
    <w:rsid w:val="00585F02"/>
    <w:rsid w:val="00590BD4"/>
    <w:rsid w:val="005B15A1"/>
    <w:rsid w:val="005B1EDD"/>
    <w:rsid w:val="0060736C"/>
    <w:rsid w:val="00611962"/>
    <w:rsid w:val="0064376A"/>
    <w:rsid w:val="006479D9"/>
    <w:rsid w:val="00660DC3"/>
    <w:rsid w:val="006667D0"/>
    <w:rsid w:val="006904A4"/>
    <w:rsid w:val="0069355D"/>
    <w:rsid w:val="006A2646"/>
    <w:rsid w:val="006B3D1D"/>
    <w:rsid w:val="006E37E2"/>
    <w:rsid w:val="006F65C0"/>
    <w:rsid w:val="00705D41"/>
    <w:rsid w:val="007154E1"/>
    <w:rsid w:val="00731E29"/>
    <w:rsid w:val="00736B70"/>
    <w:rsid w:val="007414FB"/>
    <w:rsid w:val="0074229D"/>
    <w:rsid w:val="007953BB"/>
    <w:rsid w:val="007A1ADD"/>
    <w:rsid w:val="007B5390"/>
    <w:rsid w:val="007C516E"/>
    <w:rsid w:val="007C5782"/>
    <w:rsid w:val="007E749C"/>
    <w:rsid w:val="008512FB"/>
    <w:rsid w:val="00853713"/>
    <w:rsid w:val="0086401F"/>
    <w:rsid w:val="00872BAB"/>
    <w:rsid w:val="00883DCF"/>
    <w:rsid w:val="008D21B3"/>
    <w:rsid w:val="008D3607"/>
    <w:rsid w:val="008F058C"/>
    <w:rsid w:val="00947517"/>
    <w:rsid w:val="00955770"/>
    <w:rsid w:val="00976A02"/>
    <w:rsid w:val="0099029D"/>
    <w:rsid w:val="009C17A6"/>
    <w:rsid w:val="009D50DE"/>
    <w:rsid w:val="00A05170"/>
    <w:rsid w:val="00A07571"/>
    <w:rsid w:val="00A53D97"/>
    <w:rsid w:val="00A645DC"/>
    <w:rsid w:val="00A66DE2"/>
    <w:rsid w:val="00A73FBB"/>
    <w:rsid w:val="00AA67B4"/>
    <w:rsid w:val="00AB554C"/>
    <w:rsid w:val="00AC4840"/>
    <w:rsid w:val="00B00078"/>
    <w:rsid w:val="00B21739"/>
    <w:rsid w:val="00B223E8"/>
    <w:rsid w:val="00B6765A"/>
    <w:rsid w:val="00B904BE"/>
    <w:rsid w:val="00BD7206"/>
    <w:rsid w:val="00BE4347"/>
    <w:rsid w:val="00C46CB6"/>
    <w:rsid w:val="00C61F72"/>
    <w:rsid w:val="00C87A03"/>
    <w:rsid w:val="00CB10B4"/>
    <w:rsid w:val="00CB11F9"/>
    <w:rsid w:val="00CB5A3B"/>
    <w:rsid w:val="00CE4260"/>
    <w:rsid w:val="00D079DD"/>
    <w:rsid w:val="00D23C27"/>
    <w:rsid w:val="00DA0466"/>
    <w:rsid w:val="00DA7D8E"/>
    <w:rsid w:val="00DF6528"/>
    <w:rsid w:val="00E22DB2"/>
    <w:rsid w:val="00E4294D"/>
    <w:rsid w:val="00E70E40"/>
    <w:rsid w:val="00E75687"/>
    <w:rsid w:val="00E906F4"/>
    <w:rsid w:val="00EE23C9"/>
    <w:rsid w:val="00F20947"/>
    <w:rsid w:val="00F432C7"/>
    <w:rsid w:val="00F44B16"/>
    <w:rsid w:val="00F46162"/>
    <w:rsid w:val="00F710DB"/>
    <w:rsid w:val="00F874E3"/>
    <w:rsid w:val="00F90E17"/>
    <w:rsid w:val="00FA484D"/>
    <w:rsid w:val="00FD7C80"/>
    <w:rsid w:val="00FE00EC"/>
    <w:rsid w:val="00FF4FC0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DF6528"/>
  </w:style>
  <w:style w:customStyle="true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F90E17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F90E17"/>
    <w:rPr>
      <w:rFonts w:cs="Times New Roman" w:eastAsia="Calibri" w:hAnsi="Calibri" w:ascii="Calibri"/>
      <w:lang w:eastAsia="en-US"/>
    </w:rPr>
  </w:style>
  <w:style w:customStyle="true" w:styleId="Odlomakpopisa1" w:type="paragraph">
    <w:name w:val="Odlomak popisa1"/>
    <w:basedOn w:val="Normal"/>
    <w:rsid w:val="00AA67B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6479D9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rPr>
      <w:rFonts w:eastAsia="Calibr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D079DD"/>
    <w:rPr>
      <w:rFonts w:eastAsia="Calibri"/>
      <w:sz w:val="22"/>
      <w:szCs w:val="22"/>
      <w:lang w:eastAsia="en-US"/>
    </w:rPr>
  </w:style>
  <w:style w:customStyle="true" w:styleId="Odlomakpopisa2" w:type="paragraph">
    <w:name w:val="Odlomak popisa2"/>
    <w:basedOn w:val="Normal"/>
    <w:rsid w:val="00270CA4"/>
    <w:pPr>
      <w:suppressAutoHyphens/>
      <w:spacing w:lineRule="auto" w:line="276" w:after="200"/>
      <w:ind w:left="720"/>
      <w:contextualSpacing/>
    </w:pPr>
    <w:rPr>
      <w:rFonts w:cs="font266"/>
      <w:kern w:val="1"/>
    </w:rPr>
  </w:style>
  <w:style w:styleId="Tekstrezerviranogmjesta" w:type="character">
    <w:name w:val="Placeholder Text"/>
    <w:uiPriority w:val="99"/>
    <w:semiHidden/>
    <w:rsid w:val="00396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396E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396E2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396E2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396E2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6401F"/>
    <w:pPr>
      <w:ind w:left="720"/>
      <w:contextualSpacing/>
    </w:pPr>
  </w:style>
  <w:style w:customStyle="1" w:styleId="tabletextfield" w:type="character">
    <w:name w:val="table_text_field"/>
    <w:basedOn w:val="Zadanifontodlomka"/>
    <w:rsid w:val="00DF6528"/>
  </w:style>
  <w:style w:customStyle="1" w:styleId="tabletitle2" w:type="character">
    <w:name w:val="table_title2"/>
    <w:basedOn w:val="Zadanifontodlomka"/>
    <w:rsid w:val="00DF6528"/>
  </w:style>
  <w:style w:styleId="Zaglavlje" w:type="paragraph">
    <w:name w:val="header"/>
    <w:basedOn w:val="Normal"/>
    <w:link w:val="Zaglavl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F90E17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90E1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F90E17"/>
    <w:rPr>
      <w:rFonts w:ascii="Calibri" w:cs="Times New Roman" w:eastAsia="Calibri" w:hAnsi="Calibri"/>
      <w:lang w:eastAsia="en-US"/>
    </w:rPr>
  </w:style>
  <w:style w:customStyle="1" w:styleId="Odlomakpopisa1" w:type="paragraph">
    <w:name w:val="Odlomak popisa1"/>
    <w:basedOn w:val="Normal"/>
    <w:rsid w:val="00AA67B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9D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6479D9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D079DD"/>
    <w:rPr>
      <w:rFonts w:eastAsia="Calibr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D079DD"/>
    <w:rPr>
      <w:rFonts w:eastAsia="Calibri"/>
      <w:sz w:val="22"/>
      <w:szCs w:val="22"/>
      <w:lang w:eastAsia="en-US"/>
    </w:rPr>
  </w:style>
  <w:style w:customStyle="1" w:styleId="Odlomakpopisa2" w:type="paragraph">
    <w:name w:val="Odlomak popisa2"/>
    <w:basedOn w:val="Normal"/>
    <w:rsid w:val="00270CA4"/>
    <w:pPr>
      <w:suppressAutoHyphens/>
      <w:spacing w:after="200" w:line="276" w:lineRule="auto"/>
      <w:ind w:left="720"/>
      <w:contextualSpacing/>
    </w:pPr>
    <w:rPr>
      <w:rFonts w:cs="font266"/>
      <w:kern w:val="1"/>
    </w:rPr>
  </w:style>
  <w:style w:styleId="Tekstrezerviranogmjesta" w:type="character">
    <w:name w:val="Placeholder Text"/>
    <w:uiPriority w:val="99"/>
    <w:semiHidden/>
    <w:rsid w:val="00396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396E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396E2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396E2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396E2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</izvorni_sadrzaj>
    <derivirana_varijabla naziv="DomainObject.Primjedba_1">ISPRAVAK</derivirana_varijabla>
  </DomainObject.Primjedba>
  <DomainObject.Oznaka>
    <izvorni_sadrzaj>St-231/2017-52</izvorni_sadrzaj>
    <derivirana_varijabla naziv="DomainObject.Oznaka_1">St-231/2017-52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  <item>Grgić &amp; Partneri odvjetničko društvo d.o.o.</item>
    </izvorni_sadrzaj>
    <derivirana_varijabla naziv="DomainObject.Predmet.OstaliListFormated_1">
      <item>Zlatko Novosel</item>
      <item>Grgić &amp; Partneri odvjetničko društvo d.o.o.</item>
    </derivirana_varijabla>
  </DomainObject.Predmet.OstaliListFormated>
  <DomainObject.Predmet.OstaliListFormatedOIB>
    <izvorni_sadrzaj>
      <item>Zlatko Novosel, OIB 02542498732</item>
      <item>Grgić &amp; Partneri odvjetničko društvo d.o.o., OIB 16457179668</item>
    </izvorni_sadrzaj>
    <derivirana_varijabla naziv="DomainObject.Predmet.OstaliListFormatedOIB_1">
      <item>Zlatko Novosel, OIB 02542498732</item>
      <item>Grgić &amp; Partneri odvjetničko društvo d.o.o., OIB 16457179668</item>
    </derivirana_varijabla>
  </DomainObject.Predmet.OstaliListFormatedOIB>
  <DomainObject.Predmet.OstaliListFormatedWithAdress>
    <izvorni_sadrzaj>
      <item>Zlatko Novosel, Zagorski Put 5, 49247 Lug Poznanovečki</item>
      <item>Grgić &amp; Partneri odvjetničko društvo d.o.o., Ulica grada Vukovara 282, 10000 Zagreb</item>
    </izvorni_sadrzaj>
    <derivirana_varijabla naziv="DomainObject.Predmet.OstaliListFormatedWithAdress_1">
      <item>Zlatko Novosel, Zagorski Put 5, 49247 Lug Poznanovečki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Zlatko Novosel, OIB 02542498732, Zagorski Put 5, 49247 Lug Poznanovečki</item>
      <item>Grgić &amp; Partneri odvjetničko društvo d.o.o., OIB 16457179668, Ulica grada Vukovara 282, 10000 Zagreb</item>
    </izvorni_sadrzaj>
    <derivirana_varijabla naziv="DomainObject.Predmet.OstaliListFormatedWithAdressOIB_1">
      <item>Zlatko Novosel, OIB 02542498732, Zagorski Put 5, 49247 Lug Poznanovečki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</izvorni_sadrzaj>
    <derivirana_varijabla naziv="DomainObject.Predmet.OstaliListNazivFormated_1">
      <item>Zlatko Novosel</item>
      <item>Grgić &amp; Partneri odvjetničko društvo d.o.o.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</izvorni_sadrzaj>
    <derivirana_varijabla naziv="DomainObject.Predmet.OstaliListNazivFormatedOIB_1">
      <item>Zlatko Novosel, OIB 02542498732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</izvorni_sadrzaj>
    <derivirana_varijabla naziv="DomainObject.Predmet.SudioniciListNaziv_1">
      <item>INKOP d.d.</item>
      <item>INKOP d.d.</item>
      <item>Zlatko Novosel</item>
      <item>Grgić &amp; Partneri odvjetničko društvo d.o.o.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</izvorni_sadrzaj>
    <derivirana_varijabla naziv="DomainObject.Predmet.SudioniciListNazivOIB_1">
      <item>, OIB 59716092020</item>
      <item>, OIB 59716092020</item>
      <item>, OIB 02542498732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EF4B9-146A-4BC0-A171-6759D2555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147</properties:Words>
  <properties:Characters>962</properties:Characters>
  <properties:Lines>33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2017-05-04T12:05:00Z</dcterms:created>
  <dc:creator>ADMINIBM</dc:creator>
  <cp:lastModifiedBy>Valentina Kranjčić</cp:lastModifiedBy>
  <cp:lastPrinted>2017-05-03T13:14:00Z</cp:lastPrinted>
  <dcterms:modified xmlns:xsi="http://www.w3.org/2001/XMLSchema-instance" xsi:type="dcterms:W3CDTF">2017-05-04T12:08:00Z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