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63ace" w14:paraId="fe63ace"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B22FEB" w:rsidRPr="00086A8D">
        <w:rPr>
          <w:b/>
          <w:sz w:val="22"/>
          <w:szCs w:val="22"/>
          <w:lang w:val="hr-HR"/>
        </w:rPr>
        <w:t>2</w:t>
      </w:r>
      <w:r w:rsidR="00363FE1">
        <w:rPr>
          <w:b/>
          <w:sz w:val="22"/>
          <w:szCs w:val="22"/>
          <w:lang w:val="hr-HR"/>
        </w:rPr>
        <w:t>317</w:t>
      </w:r>
      <w:r w:rsidR="00F00884" w:rsidRPr="00086A8D">
        <w:rPr>
          <w:b/>
          <w:sz w:val="22"/>
          <w:szCs w:val="22"/>
          <w:lang w:val="hr-HR"/>
        </w:rPr>
        <w:t>/</w:t>
      </w:r>
      <w:r w:rsidR="00A448B5" w:rsidRPr="00086A8D">
        <w:rPr>
          <w:b/>
          <w:sz w:val="22"/>
          <w:szCs w:val="22"/>
          <w:lang w:val="hr-HR"/>
        </w:rPr>
        <w:t>201</w:t>
      </w:r>
      <w:r w:rsidR="006D7447" w:rsidRPr="00086A8D">
        <w:rPr>
          <w:b/>
          <w:sz w:val="22"/>
          <w:szCs w:val="22"/>
          <w:lang w:val="hr-HR"/>
        </w:rPr>
        <w:t>5</w:t>
      </w:r>
      <w:r w:rsidR="001A20B6" w:rsidRPr="00086A8D">
        <w:rPr>
          <w:b/>
          <w:sz w:val="22"/>
          <w:szCs w:val="22"/>
          <w:lang w:val="hr-HR"/>
        </w:rPr>
        <w:t>-</w:t>
      </w:r>
      <w:r w:rsidR="00363FE1">
        <w:rPr>
          <w:b/>
          <w:sz w:val="22"/>
          <w:szCs w:val="22"/>
          <w:lang w:val="hr-HR"/>
        </w:rPr>
        <w:t>7</w:t>
      </w:r>
    </w:p>
    <w:p w:rsidRDefault="00E63362" w:rsidR="00E63362"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422BF9">
        <w:rPr>
          <w:sz w:val="22"/>
          <w:szCs w:val="22"/>
          <w:lang w:val="en-AU"/>
        </w:rPr>
        <w:t>N</w:t>
      </w:r>
      <w:r w:rsidR="00363FE1">
        <w:rPr>
          <w:sz w:val="22"/>
          <w:szCs w:val="22"/>
          <w:lang w:val="en-AU"/>
        </w:rPr>
        <w:t xml:space="preserve">ARONA </w:t>
      </w:r>
      <w:r w:rsidR="00363FE1" w:rsidRPr="00363FE1">
        <w:rPr>
          <w:sz w:val="22"/>
          <w:szCs w:val="22"/>
        </w:rPr>
        <w:t>TOURS društvo s ograničenom odgovornoš</w:t>
      </w:r>
      <w:r w:rsidR="007E5352">
        <w:rPr>
          <w:sz w:val="22"/>
          <w:szCs w:val="22"/>
        </w:rPr>
        <w:t>ć</w:t>
      </w:r>
      <w:r w:rsidR="00363FE1" w:rsidRPr="00363FE1">
        <w:rPr>
          <w:sz w:val="22"/>
          <w:szCs w:val="22"/>
        </w:rPr>
        <w:t xml:space="preserve">u za ugostiteljstvo, turizam, putnička agencija, </w:t>
      </w:r>
      <w:r w:rsidR="00E371D8">
        <w:rPr>
          <w:sz w:val="22"/>
          <w:szCs w:val="22"/>
        </w:rPr>
        <w:t>Komarna 97, Komarna, MBS: 090002546</w:t>
      </w:r>
      <w:r w:rsidR="00422BF9" w:rsidRPr="007C48AB">
        <w:rPr>
          <w:sz w:val="22"/>
          <w:szCs w:val="22"/>
          <w:lang w:val="en-AU"/>
        </w:rPr>
        <w:t>, OIB:</w:t>
      </w:r>
      <w:r w:rsidR="00422BF9">
        <w:rPr>
          <w:sz w:val="22"/>
          <w:szCs w:val="22"/>
          <w:lang w:val="en-AU"/>
        </w:rPr>
        <w:t xml:space="preserve"> </w:t>
      </w:r>
      <w:r w:rsidR="00E371D8">
        <w:rPr>
          <w:sz w:val="22"/>
          <w:szCs w:val="22"/>
          <w:lang w:val="en-AU"/>
        </w:rPr>
        <w:t>47107499859</w:t>
      </w:r>
      <w:r w:rsidR="00CE7D5C" w:rsidRPr="00086A8D">
        <w:rPr>
          <w:sz w:val="22"/>
          <w:szCs w:val="22"/>
        </w:rPr>
        <w:t xml:space="preserve">, </w:t>
      </w:r>
      <w:r w:rsidRPr="00086A8D">
        <w:rPr>
          <w:sz w:val="22"/>
          <w:szCs w:val="22"/>
        </w:rPr>
        <w:t xml:space="preserve">dana </w:t>
      </w:r>
      <w:r w:rsidR="00E371D8">
        <w:rPr>
          <w:sz w:val="22"/>
          <w:szCs w:val="22"/>
        </w:rPr>
        <w:t>2</w:t>
      </w:r>
      <w:r w:rsidR="0041508C">
        <w:rPr>
          <w:sz w:val="22"/>
          <w:szCs w:val="22"/>
        </w:rPr>
        <w:t>8</w:t>
      </w:r>
      <w:r w:rsidR="00AE21DC" w:rsidRPr="00086A8D">
        <w:rPr>
          <w:sz w:val="22"/>
          <w:szCs w:val="22"/>
        </w:rPr>
        <w:t>.</w:t>
      </w:r>
      <w:r w:rsidR="00793003" w:rsidRPr="00086A8D">
        <w:rPr>
          <w:sz w:val="22"/>
          <w:szCs w:val="22"/>
        </w:rPr>
        <w:t xml:space="preserve"> </w:t>
      </w:r>
      <w:r w:rsidR="00422BF9">
        <w:rPr>
          <w:sz w:val="22"/>
          <w:szCs w:val="22"/>
        </w:rPr>
        <w:t>prosinca</w:t>
      </w:r>
      <w:r w:rsidR="007B3220" w:rsidRPr="00086A8D">
        <w:rPr>
          <w:sz w:val="22"/>
          <w:szCs w:val="22"/>
        </w:rPr>
        <w:t xml:space="preserve"> </w:t>
      </w:r>
      <w:r w:rsidRPr="00086A8D">
        <w:rPr>
          <w:sz w:val="22"/>
          <w:szCs w:val="22"/>
        </w:rPr>
        <w:t>20</w:t>
      </w:r>
      <w:r w:rsidR="00185441" w:rsidRPr="00086A8D">
        <w:rPr>
          <w:sz w:val="22"/>
          <w:szCs w:val="22"/>
        </w:rPr>
        <w:t>1</w:t>
      </w:r>
      <w:r w:rsidR="006D7447" w:rsidRPr="00086A8D">
        <w:rPr>
          <w:sz w:val="22"/>
          <w:szCs w:val="22"/>
        </w:rPr>
        <w:t>5</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A366C8">
      <w:pPr>
        <w:pStyle w:val="Tijeloteksta"/>
        <w:rPr>
          <w:sz w:val="16"/>
          <w:szCs w:val="16"/>
        </w:rPr>
      </w:pPr>
    </w:p>
    <w:p w:rsidRDefault="003E475F" w:rsidR="003E475F" w:rsidRPr="00A366C8">
      <w:pPr>
        <w:pStyle w:val="Tijeloteksta"/>
        <w:rPr>
          <w:sz w:val="16"/>
          <w:szCs w:val="16"/>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E371D8" w:rsidR="00E371D8" w:rsidRPr="00E371D8">
      <w:pPr>
        <w:ind w:hanging="705" w:left="705"/>
        <w:jc w:val="both"/>
        <w:rPr>
          <w:sz w:val="22"/>
          <w:szCs w:val="22"/>
          <w:lang w:val="hr-HR"/>
        </w:rPr>
      </w:pPr>
      <w:r w:rsidRPr="00086A8D">
        <w:rPr>
          <w:b/>
          <w:sz w:val="22"/>
          <w:szCs w:val="22"/>
          <w:lang w:val="hr-HR"/>
        </w:rPr>
        <w:t>I.</w:t>
      </w:r>
      <w:r w:rsidRPr="00086A8D">
        <w:rPr>
          <w:b/>
          <w:sz w:val="22"/>
          <w:szCs w:val="22"/>
          <w:lang w:val="hr-HR"/>
        </w:rPr>
        <w:tab/>
      </w:r>
      <w:r w:rsidR="00E371D8" w:rsidRPr="00E371D8">
        <w:rPr>
          <w:sz w:val="22"/>
          <w:szCs w:val="22"/>
          <w:lang w:val="hr-HR"/>
        </w:rPr>
        <w:t xml:space="preserve">Obustavlja se skraćeni stečajni postupak nad dužnikom </w:t>
      </w:r>
      <w:r w:rsidR="00D57164" w:rsidRPr="00D57164">
        <w:rPr>
          <w:sz w:val="22"/>
          <w:szCs w:val="22"/>
        </w:rPr>
        <w:t xml:space="preserve">NARONA </w:t>
      </w:r>
      <w:r w:rsidR="00D57164" w:rsidRPr="00D57164">
        <w:rPr>
          <w:sz w:val="22"/>
          <w:szCs w:val="22"/>
          <w:lang w:val="hr-HR"/>
        </w:rPr>
        <w:t>TOURS društvo s ograničenom odgovornoš</w:t>
      </w:r>
      <w:r w:rsidR="007E5352">
        <w:rPr>
          <w:sz w:val="22"/>
          <w:szCs w:val="22"/>
          <w:lang w:val="hr-HR"/>
        </w:rPr>
        <w:t>ć</w:t>
      </w:r>
      <w:r w:rsidR="00D57164" w:rsidRPr="00D57164">
        <w:rPr>
          <w:sz w:val="22"/>
          <w:szCs w:val="22"/>
          <w:lang w:val="hr-HR"/>
        </w:rPr>
        <w:t xml:space="preserve">u za ugostiteljstvo, turizam, putnička agencija, </w:t>
      </w:r>
      <w:r w:rsidR="00D57164" w:rsidRPr="00D57164">
        <w:rPr>
          <w:sz w:val="22"/>
          <w:szCs w:val="22"/>
        </w:rPr>
        <w:t>Komarna 97, Komarna, MBS: 090002546, OIB: 47107499859</w:t>
      </w:r>
      <w:r w:rsidR="00E371D8" w:rsidRPr="00E371D8">
        <w:rPr>
          <w:sz w:val="22"/>
          <w:szCs w:val="22"/>
          <w:lang w:val="hr-HR"/>
        </w:rPr>
        <w:t>.</w:t>
      </w:r>
    </w:p>
    <w:p w:rsidRDefault="00E371D8" w:rsidP="00763F7D" w:rsidR="00E371D8">
      <w:pPr>
        <w:ind w:hanging="705" w:left="705"/>
        <w:jc w:val="both"/>
        <w:rPr>
          <w:b/>
          <w:sz w:val="22"/>
          <w:szCs w:val="22"/>
          <w:lang w:val="hr-HR"/>
        </w:rPr>
      </w:pPr>
    </w:p>
    <w:p w:rsidRDefault="00D57164" w:rsidP="00D57164" w:rsidR="00763F7D" w:rsidRPr="00763F7D">
      <w:pPr>
        <w:ind w:hanging="705" w:left="705"/>
        <w:jc w:val="both"/>
        <w:rPr>
          <w:sz w:val="22"/>
          <w:szCs w:val="22"/>
          <w:lang w:val="hr-HR"/>
        </w:rPr>
      </w:pPr>
      <w:r w:rsidRPr="00D57164">
        <w:rPr>
          <w:b/>
          <w:sz w:val="22"/>
          <w:szCs w:val="22"/>
          <w:lang w:val="hr-HR"/>
        </w:rPr>
        <w:t>II.</w:t>
      </w:r>
      <w:r>
        <w:rPr>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Pr="00D57164">
        <w:rPr>
          <w:sz w:val="22"/>
          <w:szCs w:val="22"/>
        </w:rPr>
        <w:t xml:space="preserve">NARONA </w:t>
      </w:r>
      <w:r w:rsidRPr="00D57164">
        <w:rPr>
          <w:sz w:val="22"/>
          <w:szCs w:val="22"/>
          <w:lang w:val="hr-HR"/>
        </w:rPr>
        <w:t>TOURS društvo s ograničenom odgovornoš</w:t>
      </w:r>
      <w:r w:rsidR="007E5352">
        <w:rPr>
          <w:sz w:val="22"/>
          <w:szCs w:val="22"/>
          <w:lang w:val="hr-HR"/>
        </w:rPr>
        <w:t>Ć</w:t>
      </w:r>
      <w:r w:rsidRPr="00D57164">
        <w:rPr>
          <w:sz w:val="22"/>
          <w:szCs w:val="22"/>
          <w:lang w:val="hr-HR"/>
        </w:rPr>
        <w:t xml:space="preserve">u za ugostiteljstvo, turizam, putnička agencija, </w:t>
      </w:r>
      <w:r w:rsidRPr="00D57164">
        <w:rPr>
          <w:sz w:val="22"/>
          <w:szCs w:val="22"/>
        </w:rPr>
        <w:t>Komarna 97, Komarna, MBS: 090002546, OIB: 47107499859</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w:t>
      </w:r>
      <w:r w:rsidR="00D57164">
        <w:rPr>
          <w:b/>
          <w:sz w:val="22"/>
          <w:szCs w:val="22"/>
          <w:lang w:val="hr-HR"/>
        </w:rPr>
        <w:t>I</w:t>
      </w:r>
      <w:r w:rsidRPr="00763F7D">
        <w:rPr>
          <w:b/>
          <w:sz w:val="22"/>
          <w:szCs w:val="22"/>
          <w:lang w:val="hr-HR"/>
        </w:rPr>
        <w:t>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Dr. Ante Starčevića 23, Dubrovnik, sudnica br. </w:t>
      </w:r>
      <w:r w:rsidR="00B640C8">
        <w:rPr>
          <w:sz w:val="22"/>
          <w:szCs w:val="22"/>
          <w:lang w:val="hr-HR"/>
        </w:rPr>
        <w:t>1</w:t>
      </w:r>
      <w:r w:rsidRPr="00763F7D">
        <w:rPr>
          <w:sz w:val="22"/>
          <w:szCs w:val="22"/>
          <w:lang w:val="hr-HR"/>
        </w:rPr>
        <w:t>, za dan</w:t>
      </w:r>
    </w:p>
    <w:p w:rsidRDefault="00B640C8" w:rsidP="00763F7D" w:rsidR="00763F7D" w:rsidRPr="00763F7D">
      <w:pPr>
        <w:jc w:val="center"/>
        <w:rPr>
          <w:b/>
          <w:sz w:val="22"/>
          <w:szCs w:val="22"/>
          <w:u w:val="single"/>
          <w:lang w:val="hr-HR"/>
        </w:rPr>
      </w:pPr>
      <w:r>
        <w:rPr>
          <w:b/>
          <w:sz w:val="22"/>
          <w:szCs w:val="22"/>
          <w:u w:val="single"/>
          <w:lang w:val="hr-HR"/>
        </w:rPr>
        <w:t>2</w:t>
      </w:r>
      <w:r w:rsidR="0041508C">
        <w:rPr>
          <w:b/>
          <w:sz w:val="22"/>
          <w:szCs w:val="22"/>
          <w:u w:val="single"/>
          <w:lang w:val="hr-HR"/>
        </w:rPr>
        <w:t>6</w:t>
      </w:r>
      <w:r w:rsidR="00763F7D" w:rsidRPr="00763F7D">
        <w:rPr>
          <w:b/>
          <w:sz w:val="22"/>
          <w:szCs w:val="22"/>
          <w:u w:val="single"/>
          <w:lang w:val="hr-HR"/>
        </w:rPr>
        <w:t xml:space="preserve">. </w:t>
      </w:r>
      <w:r w:rsidR="0041508C">
        <w:rPr>
          <w:b/>
          <w:sz w:val="22"/>
          <w:szCs w:val="22"/>
          <w:u w:val="single"/>
          <w:lang w:val="hr-HR"/>
        </w:rPr>
        <w:t>si</w:t>
      </w:r>
      <w:r w:rsidR="00D40170">
        <w:rPr>
          <w:b/>
          <w:sz w:val="22"/>
          <w:szCs w:val="22"/>
          <w:u w:val="single"/>
          <w:lang w:val="hr-HR"/>
        </w:rPr>
        <w:t>j</w:t>
      </w:r>
      <w:r w:rsidR="0041508C">
        <w:rPr>
          <w:b/>
          <w:sz w:val="22"/>
          <w:szCs w:val="22"/>
          <w:u w:val="single"/>
          <w:lang w:val="hr-HR"/>
        </w:rPr>
        <w:t>ečnja</w:t>
      </w:r>
      <w:r w:rsidR="00763F7D" w:rsidRPr="00763F7D">
        <w:rPr>
          <w:b/>
          <w:sz w:val="22"/>
          <w:szCs w:val="22"/>
          <w:u w:val="single"/>
          <w:lang w:val="hr-HR"/>
        </w:rPr>
        <w:t xml:space="preserve"> 201</w:t>
      </w:r>
      <w:r w:rsidR="0041508C">
        <w:rPr>
          <w:b/>
          <w:sz w:val="22"/>
          <w:szCs w:val="22"/>
          <w:u w:val="single"/>
          <w:lang w:val="hr-HR"/>
        </w:rPr>
        <w:t>6</w:t>
      </w:r>
      <w:r w:rsidR="00763F7D" w:rsidRPr="00763F7D">
        <w:rPr>
          <w:b/>
          <w:sz w:val="22"/>
          <w:szCs w:val="22"/>
          <w:u w:val="single"/>
          <w:lang w:val="hr-HR"/>
        </w:rPr>
        <w:t xml:space="preserve">. godine u </w:t>
      </w:r>
      <w:r>
        <w:rPr>
          <w:b/>
          <w:sz w:val="22"/>
          <w:szCs w:val="22"/>
          <w:u w:val="single"/>
          <w:lang w:val="hr-HR"/>
        </w:rPr>
        <w:t>1</w:t>
      </w:r>
      <w:r w:rsidR="0041508C">
        <w:rPr>
          <w:b/>
          <w:sz w:val="22"/>
          <w:szCs w:val="22"/>
          <w:u w:val="single"/>
          <w:lang w:val="hr-HR"/>
        </w:rPr>
        <w:t>1</w:t>
      </w:r>
      <w:r w:rsidR="00763F7D" w:rsidRPr="00763F7D">
        <w:rPr>
          <w:b/>
          <w:sz w:val="22"/>
          <w:szCs w:val="22"/>
          <w:u w:val="single"/>
          <w:lang w:val="hr-HR"/>
        </w:rPr>
        <w:t>,</w:t>
      </w:r>
      <w:r w:rsidR="0041508C">
        <w:rPr>
          <w:b/>
          <w:sz w:val="22"/>
          <w:szCs w:val="22"/>
          <w:u w:val="single"/>
          <w:lang w:val="hr-HR"/>
        </w:rPr>
        <w:t>15</w:t>
      </w:r>
      <w:r w:rsidR="00763F7D" w:rsidRPr="00763F7D">
        <w:rPr>
          <w:b/>
          <w:sz w:val="22"/>
          <w:szCs w:val="22"/>
          <w:u w:val="single"/>
          <w:lang w:val="hr-HR"/>
        </w:rPr>
        <w:t xml:space="preserve"> sati.</w:t>
      </w:r>
    </w:p>
    <w:p w:rsidRDefault="00763F7D" w:rsidP="00763F7D" w:rsidR="00763F7D" w:rsidRPr="00357AC3">
      <w:pPr>
        <w:jc w:val="center"/>
        <w:rPr>
          <w:b/>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w:t>
      </w:r>
      <w:r w:rsidR="00D57164">
        <w:rPr>
          <w:b/>
          <w:sz w:val="22"/>
          <w:szCs w:val="22"/>
          <w:lang w:val="hr-HR"/>
        </w:rPr>
        <w:t>V</w:t>
      </w:r>
      <w:r w:rsidRPr="00763F7D">
        <w:rPr>
          <w:b/>
          <w:sz w:val="22"/>
          <w:szCs w:val="22"/>
          <w:lang w:val="hr-HR"/>
        </w:rPr>
        <w:t>.</w:t>
      </w:r>
      <w:r w:rsidRPr="00763F7D">
        <w:rPr>
          <w:b/>
          <w:sz w:val="22"/>
          <w:szCs w:val="22"/>
          <w:lang w:val="hr-HR"/>
        </w:rPr>
        <w:tab/>
      </w:r>
      <w:r w:rsidRPr="00763F7D">
        <w:rPr>
          <w:sz w:val="22"/>
          <w:szCs w:val="22"/>
          <w:lang w:val="hr-HR"/>
        </w:rPr>
        <w:t xml:space="preserve">Pozivaju se predlagatelj i zakonski zastupnik dužnika </w:t>
      </w:r>
      <w:r w:rsidR="00D57164">
        <w:rPr>
          <w:sz w:val="22"/>
          <w:szCs w:val="22"/>
          <w:lang w:val="hr-HR"/>
        </w:rPr>
        <w:t>Štefa Jerković</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V.</w:t>
      </w:r>
      <w:r w:rsidRPr="00763F7D">
        <w:rPr>
          <w:sz w:val="22"/>
          <w:szCs w:val="22"/>
          <w:lang w:val="hr-HR"/>
        </w:rPr>
        <w:t xml:space="preserve"> </w:t>
      </w:r>
      <w:r w:rsidRPr="00763F7D">
        <w:rPr>
          <w:sz w:val="22"/>
          <w:szCs w:val="22"/>
          <w:lang w:val="hr-HR"/>
        </w:rPr>
        <w:tab/>
        <w:t xml:space="preserve">Naređuje se zakonskom zastupniku dužnika </w:t>
      </w:r>
      <w:r w:rsidR="007E5352">
        <w:rPr>
          <w:sz w:val="22"/>
          <w:szCs w:val="22"/>
          <w:lang w:val="hr-HR"/>
        </w:rPr>
        <w:t>Štefi Jerković</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007E5352">
        <w:rPr>
          <w:b/>
          <w:sz w:val="22"/>
          <w:szCs w:val="22"/>
          <w:lang w:val="hr-HR"/>
        </w:rPr>
        <w:t>I</w:t>
      </w:r>
      <w:r w:rsidRPr="00763F7D">
        <w:rPr>
          <w:b/>
          <w:sz w:val="22"/>
          <w:szCs w:val="22"/>
          <w:lang w:val="hr-HR"/>
        </w:rPr>
        <w:t>.</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pPr>
        <w:jc w:val="center"/>
        <w:rPr>
          <w:b/>
          <w:sz w:val="22"/>
          <w:szCs w:val="22"/>
          <w:lang w:val="hr-HR"/>
        </w:rPr>
      </w:pPr>
    </w:p>
    <w:p w:rsidRDefault="000C2457" w:rsidP="00763F7D" w:rsidR="000C2457" w:rsidRPr="00763F7D">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784F53">
        <w:rPr>
          <w:sz w:val="22"/>
          <w:szCs w:val="22"/>
          <w:lang w:val="hr-HR"/>
        </w:rPr>
        <w:t>26</w:t>
      </w:r>
      <w:r w:rsidR="004D5719" w:rsidRPr="004D5719">
        <w:rPr>
          <w:sz w:val="22"/>
          <w:szCs w:val="22"/>
          <w:lang w:val="hr-HR"/>
        </w:rPr>
        <w:t xml:space="preserve">. </w:t>
      </w:r>
      <w:r w:rsidR="00784F53">
        <w:rPr>
          <w:sz w:val="22"/>
          <w:szCs w:val="22"/>
          <w:lang w:val="hr-HR"/>
        </w:rPr>
        <w:t>stuidenog</w:t>
      </w:r>
      <w:r w:rsidR="004D5719" w:rsidRPr="004D5719">
        <w:rPr>
          <w:sz w:val="22"/>
          <w:szCs w:val="22"/>
          <w:lang w:val="hr-HR"/>
        </w:rPr>
        <w:t xml:space="preserve"> 2015. godine prijedlog za otvaranje stečajnog postupka nad dužnikom. U prijedlogu</w:t>
      </w:r>
      <w:r w:rsidR="00484D99">
        <w:rPr>
          <w:sz w:val="22"/>
          <w:szCs w:val="22"/>
          <w:lang w:val="hr-HR"/>
        </w:rPr>
        <w:t xml:space="preserve"> se u bitnome navodi da na dan </w:t>
      </w:r>
      <w:r w:rsidR="00784F53">
        <w:rPr>
          <w:sz w:val="22"/>
          <w:szCs w:val="22"/>
          <w:lang w:val="hr-HR"/>
        </w:rPr>
        <w:t>1. rujna</w:t>
      </w:r>
      <w:r w:rsidR="004D5719" w:rsidRPr="004D5719">
        <w:rPr>
          <w:sz w:val="22"/>
          <w:szCs w:val="22"/>
          <w:lang w:val="hr-HR"/>
        </w:rPr>
        <w:t xml:space="preserve"> 2015. godine dužnik u Očevidniku redoslijeda osnova za plaćanje ima evidentirane neizvršene osnove za plaćanje u neprekinutom razdoblju od </w:t>
      </w:r>
      <w:r w:rsidR="00784F53">
        <w:rPr>
          <w:sz w:val="22"/>
          <w:szCs w:val="22"/>
          <w:lang w:val="hr-HR"/>
        </w:rPr>
        <w:t>4</w:t>
      </w:r>
      <w:r w:rsidR="004D5719" w:rsidRPr="004D5719">
        <w:rPr>
          <w:sz w:val="22"/>
          <w:szCs w:val="22"/>
          <w:lang w:val="hr-HR"/>
        </w:rPr>
        <w:t xml:space="preserve">20 dana u ukupnom iznosu od </w:t>
      </w:r>
      <w:r w:rsidR="00784F53">
        <w:rPr>
          <w:sz w:val="22"/>
          <w:szCs w:val="22"/>
          <w:lang w:val="hr-HR"/>
        </w:rPr>
        <w:t>8.377,57</w:t>
      </w:r>
      <w:r w:rsidR="004D5719" w:rsidRPr="004D5719">
        <w:rPr>
          <w:sz w:val="22"/>
          <w:szCs w:val="22"/>
          <w:lang w:val="hr-HR"/>
        </w:rPr>
        <w:t xml:space="preserve"> kuna, da </w:t>
      </w:r>
      <w:r w:rsidR="00287043">
        <w:rPr>
          <w:sz w:val="22"/>
          <w:szCs w:val="22"/>
          <w:lang w:val="hr-HR"/>
        </w:rPr>
        <w:t>nema</w:t>
      </w:r>
      <w:r w:rsidR="004D5719" w:rsidRPr="004D5719">
        <w:rPr>
          <w:sz w:val="22"/>
          <w:szCs w:val="22"/>
          <w:lang w:val="hr-HR"/>
        </w:rPr>
        <w:t xml:space="preserve"> zaposlen</w:t>
      </w:r>
      <w:r w:rsidR="00287043">
        <w:rPr>
          <w:sz w:val="22"/>
          <w:szCs w:val="22"/>
          <w:lang w:val="hr-HR"/>
        </w:rPr>
        <w:t>ih</w:t>
      </w:r>
      <w:r w:rsidR="004D5719" w:rsidRPr="004D5719">
        <w:rPr>
          <w:sz w:val="22"/>
          <w:szCs w:val="22"/>
          <w:lang w:val="hr-HR"/>
        </w:rPr>
        <w:t xml:space="preserve">, da ima </w:t>
      </w:r>
      <w:r w:rsidR="00287043">
        <w:rPr>
          <w:sz w:val="22"/>
          <w:szCs w:val="22"/>
          <w:lang w:val="hr-HR"/>
        </w:rPr>
        <w:t xml:space="preserve">otvorene račune kod OPT banka Hrvatska d.d. i Splitska banka d.d., </w:t>
      </w:r>
      <w:r w:rsidR="00484D99">
        <w:rPr>
          <w:sz w:val="22"/>
          <w:szCs w:val="22"/>
          <w:lang w:val="hr-HR"/>
        </w:rPr>
        <w:t>te</w:t>
      </w:r>
      <w:r w:rsidR="004D5719" w:rsidRPr="004D5719">
        <w:rPr>
          <w:sz w:val="22"/>
          <w:szCs w:val="22"/>
          <w:lang w:val="hr-HR"/>
        </w:rPr>
        <w:t xml:space="preserve"> da ne raspolaže drugim podacima o imovini, </w:t>
      </w:r>
      <w:r w:rsidR="00484D99">
        <w:rPr>
          <w:sz w:val="22"/>
          <w:szCs w:val="22"/>
          <w:lang w:val="hr-HR"/>
        </w:rPr>
        <w:t xml:space="preserve">kao i </w:t>
      </w:r>
      <w:r w:rsidR="004D5719" w:rsidRPr="004D5719">
        <w:rPr>
          <w:sz w:val="22"/>
          <w:szCs w:val="22"/>
          <w:lang w:val="hr-HR"/>
        </w:rPr>
        <w:t>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B44774" w:rsidR="00B44774">
      <w:pPr>
        <w:ind w:firstLine="708"/>
        <w:jc w:val="both"/>
        <w:rPr>
          <w:sz w:val="22"/>
          <w:szCs w:val="22"/>
          <w:lang w:val="hr-HR"/>
        </w:rPr>
      </w:pPr>
      <w:r w:rsidRPr="00763F7D">
        <w:rPr>
          <w:sz w:val="22"/>
          <w:szCs w:val="22"/>
          <w:lang w:val="hr-HR"/>
        </w:rPr>
        <w:t xml:space="preserve">Sukladno čl. </w:t>
      </w:r>
      <w:r w:rsidR="00B44774">
        <w:rPr>
          <w:sz w:val="22"/>
          <w:szCs w:val="22"/>
          <w:lang w:val="hr-HR"/>
        </w:rPr>
        <w:t>428</w:t>
      </w:r>
      <w:r w:rsidRPr="00763F7D">
        <w:rPr>
          <w:sz w:val="22"/>
          <w:szCs w:val="22"/>
          <w:lang w:val="hr-HR"/>
        </w:rPr>
        <w:t xml:space="preserve">. </w:t>
      </w:r>
      <w:r w:rsidR="00B44774" w:rsidRPr="00B44774">
        <w:rPr>
          <w:sz w:val="22"/>
          <w:szCs w:val="22"/>
          <w:lang w:val="hr-HR"/>
        </w:rPr>
        <w:t>Stečajnog zakona (NN 71/15, dalje u tekstu SZ)</w:t>
      </w:r>
      <w:r w:rsidR="00B44774">
        <w:rPr>
          <w:sz w:val="22"/>
          <w:szCs w:val="22"/>
          <w:lang w:val="hr-HR"/>
        </w:rPr>
        <w:t xml:space="preserve"> sud će provesti skraćeni stečajni postupak ako dužnik </w:t>
      </w:r>
      <w:r w:rsidR="00B44D8A">
        <w:rPr>
          <w:sz w:val="22"/>
          <w:szCs w:val="22"/>
          <w:lang w:val="hr-HR"/>
        </w:rPr>
        <w:t xml:space="preserve">(a) </w:t>
      </w:r>
      <w:r w:rsidR="00B44774">
        <w:rPr>
          <w:sz w:val="22"/>
          <w:szCs w:val="22"/>
          <w:lang w:val="hr-HR"/>
        </w:rPr>
        <w:t xml:space="preserve">nema zaposlenih, </w:t>
      </w:r>
      <w:r w:rsidR="00B44D8A">
        <w:rPr>
          <w:sz w:val="22"/>
          <w:szCs w:val="22"/>
          <w:lang w:val="hr-HR"/>
        </w:rPr>
        <w:t xml:space="preserve">(b) </w:t>
      </w:r>
      <w:r w:rsidR="00B44D8A" w:rsidRPr="00B44D8A">
        <w:rPr>
          <w:sz w:val="22"/>
          <w:szCs w:val="22"/>
          <w:lang w:val="hr-HR"/>
        </w:rPr>
        <w:t xml:space="preserve">u Očevidniku redoslijeda osnova za plaćanje ima evidentirane neizvršene osnove za plaćanje u neprekinutom razdoblju od </w:t>
      </w:r>
      <w:r w:rsidR="00B44D8A">
        <w:rPr>
          <w:sz w:val="22"/>
          <w:szCs w:val="22"/>
          <w:lang w:val="hr-HR"/>
        </w:rPr>
        <w:t>1</w:t>
      </w:r>
      <w:r w:rsidR="00B44D8A" w:rsidRPr="00B44D8A">
        <w:rPr>
          <w:sz w:val="22"/>
          <w:szCs w:val="22"/>
          <w:lang w:val="hr-HR"/>
        </w:rPr>
        <w:t>20 dana</w:t>
      </w:r>
      <w:r w:rsidR="00B44D8A">
        <w:rPr>
          <w:sz w:val="22"/>
          <w:szCs w:val="22"/>
          <w:lang w:val="hr-HR"/>
        </w:rPr>
        <w:t>, (c) nisu ispunjene pretpos</w:t>
      </w:r>
      <w:r w:rsidR="002F2FBF">
        <w:rPr>
          <w:sz w:val="22"/>
          <w:szCs w:val="22"/>
          <w:lang w:val="hr-HR"/>
        </w:rPr>
        <w:t>t</w:t>
      </w:r>
      <w:r w:rsidR="00B44D8A">
        <w:rPr>
          <w:sz w:val="22"/>
          <w:szCs w:val="22"/>
          <w:lang w:val="hr-HR"/>
        </w:rPr>
        <w:t>avke za pokretanje drugog postupka radi brisanja iz sudskog registra</w:t>
      </w:r>
      <w:r w:rsidR="002F2FBF">
        <w:rPr>
          <w:sz w:val="22"/>
          <w:szCs w:val="22"/>
          <w:lang w:val="hr-HR"/>
        </w:rPr>
        <w:t>.</w:t>
      </w:r>
    </w:p>
    <w:p w:rsidRDefault="002F2FBF" w:rsidP="00B44774" w:rsidR="002F2FBF">
      <w:pPr>
        <w:ind w:firstLine="708"/>
        <w:jc w:val="both"/>
        <w:rPr>
          <w:sz w:val="22"/>
          <w:szCs w:val="22"/>
          <w:lang w:val="hr-HR"/>
        </w:rPr>
      </w:pPr>
    </w:p>
    <w:p w:rsidRDefault="0044261E" w:rsidP="00C206EB" w:rsidR="001523A9" w:rsidRPr="001523A9">
      <w:pPr>
        <w:ind w:firstLine="708"/>
        <w:jc w:val="both"/>
        <w:rPr>
          <w:sz w:val="22"/>
          <w:szCs w:val="22"/>
          <w:lang w:val="hr-HR"/>
        </w:rPr>
      </w:pPr>
      <w:r>
        <w:rPr>
          <w:sz w:val="22"/>
          <w:szCs w:val="22"/>
          <w:lang w:val="hr-HR"/>
        </w:rPr>
        <w:t xml:space="preserve">Prema čl. 431. SZ </w:t>
      </w:r>
      <w:r w:rsidR="001523A9">
        <w:rPr>
          <w:sz w:val="22"/>
          <w:szCs w:val="22"/>
          <w:lang w:val="hr-HR"/>
        </w:rPr>
        <w:t>a</w:t>
      </w:r>
      <w:r w:rsidR="001523A9" w:rsidRPr="001523A9">
        <w:rPr>
          <w:sz w:val="22"/>
          <w:szCs w:val="22"/>
          <w:lang w:val="hr-HR"/>
        </w:rPr>
        <w:t>ko osobe ovlaštene za zastupanje dužnika po zakonu u roku od 15 dana ne podnesu popis imovine i obveza dužnika ili ako iz toga popisa proizlazi da dužnik ima imovinu koja nije dostatna za namirenje predvidivih troškova stečajnoga postupka</w:t>
      </w:r>
      <w:r w:rsidR="00C206EB">
        <w:rPr>
          <w:sz w:val="22"/>
          <w:szCs w:val="22"/>
          <w:lang w:val="hr-HR"/>
        </w:rPr>
        <w:t>,</w:t>
      </w:r>
      <w:r w:rsidR="001523A9" w:rsidRPr="001523A9">
        <w:rPr>
          <w:sz w:val="22"/>
          <w:szCs w:val="22"/>
          <w:lang w:val="hr-HR"/>
        </w:rPr>
        <w:t xml:space="preserve"> te ako u roku od 45 dana nijedan vjerovnik ne predloži otvaranje stečajnoga postupka i ne predujmi sredstva za namirenje troškova postupka, smatrat će se da j</w:t>
      </w:r>
      <w:r w:rsidR="00C206EB">
        <w:rPr>
          <w:sz w:val="22"/>
          <w:szCs w:val="22"/>
          <w:lang w:val="hr-HR"/>
        </w:rPr>
        <w:t xml:space="preserve">e dužnik nesposoban za plaćanje, pa </w:t>
      </w:r>
      <w:r w:rsidR="001523A9" w:rsidRPr="001523A9">
        <w:rPr>
          <w:sz w:val="22"/>
          <w:szCs w:val="22"/>
          <w:lang w:val="hr-HR"/>
        </w:rPr>
        <w:t xml:space="preserve">će </w:t>
      </w:r>
      <w:r w:rsidR="00C206EB" w:rsidRPr="001523A9">
        <w:rPr>
          <w:sz w:val="22"/>
          <w:szCs w:val="22"/>
          <w:lang w:val="hr-HR"/>
        </w:rPr>
        <w:t xml:space="preserve">sud </w:t>
      </w:r>
      <w:r w:rsidR="001523A9" w:rsidRPr="001523A9">
        <w:rPr>
          <w:sz w:val="22"/>
          <w:szCs w:val="22"/>
          <w:lang w:val="hr-HR"/>
        </w:rPr>
        <w:t xml:space="preserve">po službenoj dužnosti donijeti rješenje o otvaranju i zaključenju skraćenoga stečajnog postupka. </w:t>
      </w:r>
      <w:r w:rsidR="00C206EB">
        <w:rPr>
          <w:sz w:val="22"/>
          <w:szCs w:val="22"/>
          <w:lang w:val="hr-HR"/>
        </w:rPr>
        <w:t xml:space="preserve">U konkretnom slučaju nisu ispunjene pretpostavke za otvaranje i zaključenje stečajnog postupka, budući da iz </w:t>
      </w:r>
      <w:r w:rsidR="0035689E">
        <w:rPr>
          <w:sz w:val="22"/>
          <w:szCs w:val="22"/>
          <w:lang w:val="hr-HR"/>
        </w:rPr>
        <w:t xml:space="preserve">podneska vjerovnika Republika Hrvatska, Ministarstvo financija, Porezna uprava proizlazi da dužnik ima imovine i to brodicu </w:t>
      </w:r>
      <w:r w:rsidR="00104D1B">
        <w:rPr>
          <w:sz w:val="22"/>
          <w:szCs w:val="22"/>
          <w:lang w:val="hr-HR"/>
        </w:rPr>
        <w:t xml:space="preserve"> duljine 3,25 metara proizvedenu 2007. godine, s brodskim motorom od 80,70 kW, čija vrijednost bi </w:t>
      </w:r>
      <w:r w:rsidR="009F08B4">
        <w:rPr>
          <w:sz w:val="22"/>
          <w:szCs w:val="22"/>
          <w:lang w:val="hr-HR"/>
        </w:rPr>
        <w:t xml:space="preserve">prema sada dostupnim podacima bila </w:t>
      </w:r>
      <w:r w:rsidR="00104D1B">
        <w:rPr>
          <w:sz w:val="22"/>
          <w:szCs w:val="22"/>
          <w:lang w:val="hr-HR"/>
        </w:rPr>
        <w:t>dovoljna za namirenje osnovnih troškova postupka</w:t>
      </w:r>
      <w:r w:rsidR="009F08B4">
        <w:rPr>
          <w:sz w:val="22"/>
          <w:szCs w:val="22"/>
          <w:lang w:val="hr-HR"/>
        </w:rPr>
        <w:t xml:space="preserve">. </w:t>
      </w:r>
    </w:p>
    <w:p w:rsidRDefault="009F08B4" w:rsidP="0044261E" w:rsidR="009F08B4">
      <w:pPr>
        <w:ind w:firstLine="708"/>
        <w:jc w:val="both"/>
        <w:rPr>
          <w:sz w:val="22"/>
          <w:szCs w:val="22"/>
          <w:lang w:val="hr-HR"/>
        </w:rPr>
      </w:pPr>
    </w:p>
    <w:p w:rsidRDefault="009F08B4" w:rsidP="009F08B4" w:rsidR="009F08B4" w:rsidRPr="009F08B4">
      <w:pPr>
        <w:ind w:firstLine="708"/>
        <w:jc w:val="both"/>
        <w:rPr>
          <w:sz w:val="22"/>
          <w:szCs w:val="22"/>
          <w:lang w:val="hr-HR"/>
        </w:rPr>
      </w:pPr>
      <w:r>
        <w:rPr>
          <w:sz w:val="22"/>
          <w:szCs w:val="22"/>
          <w:lang w:val="hr-HR"/>
        </w:rPr>
        <w:t>Sukladno čl. 433. SZ a</w:t>
      </w:r>
      <w:r w:rsidRPr="009F08B4">
        <w:rPr>
          <w:sz w:val="22"/>
          <w:szCs w:val="22"/>
          <w:lang w:val="hr-HR"/>
        </w:rPr>
        <w:t xml:space="preserve">ko nisu ispunjene pretpostavke za istodobno otvaranje i zaključenje skraćenoga stečajnog postupka </w:t>
      </w:r>
      <w:r>
        <w:rPr>
          <w:sz w:val="22"/>
          <w:szCs w:val="22"/>
          <w:lang w:val="hr-HR"/>
        </w:rPr>
        <w:t>prema čl.</w:t>
      </w:r>
      <w:r w:rsidRPr="009F08B4">
        <w:rPr>
          <w:sz w:val="22"/>
          <w:szCs w:val="22"/>
          <w:lang w:val="hr-HR"/>
        </w:rPr>
        <w:t xml:space="preserve"> 431. </w:t>
      </w:r>
      <w:r>
        <w:rPr>
          <w:sz w:val="22"/>
          <w:szCs w:val="22"/>
          <w:lang w:val="hr-HR"/>
        </w:rPr>
        <w:t>S</w:t>
      </w:r>
      <w:r w:rsidRPr="009F08B4">
        <w:rPr>
          <w:sz w:val="22"/>
          <w:szCs w:val="22"/>
          <w:lang w:val="hr-HR"/>
        </w:rPr>
        <w:t xml:space="preserve">Z, sud će obustaviti skraćeni </w:t>
      </w:r>
      <w:r w:rsidRPr="009F08B4">
        <w:rPr>
          <w:sz w:val="22"/>
          <w:szCs w:val="22"/>
          <w:lang w:val="hr-HR"/>
        </w:rPr>
        <w:lastRenderedPageBreak/>
        <w:t>stečajni postupak i odgovarajućom primjenom općih odredbi stečajnoga postupka donijeti rješenje o pokretanju prethodnoga postupka odnosno otvaranju stečajnoga postupka.</w:t>
      </w:r>
    </w:p>
    <w:p w:rsidRDefault="002A2C64" w:rsidP="00330F58" w:rsidR="002A2C64" w:rsidRPr="00CF455D">
      <w:pPr>
        <w:ind w:firstLine="708"/>
        <w:jc w:val="both"/>
        <w:rPr>
          <w:sz w:val="16"/>
          <w:szCs w:val="16"/>
          <w:lang w:val="hr-HR"/>
        </w:rPr>
      </w:pPr>
    </w:p>
    <w:p w:rsidRDefault="0030572D" w:rsidP="00330F58" w:rsidR="00017072">
      <w:pPr>
        <w:ind w:firstLine="708"/>
        <w:jc w:val="both"/>
        <w:rPr>
          <w:sz w:val="22"/>
          <w:szCs w:val="22"/>
          <w:lang w:val="hr-HR"/>
        </w:rPr>
      </w:pPr>
      <w:r>
        <w:rPr>
          <w:sz w:val="22"/>
          <w:szCs w:val="22"/>
          <w:lang w:val="hr-HR"/>
        </w:rPr>
        <w:t>Prema</w:t>
      </w:r>
      <w:r w:rsidR="004D5719">
        <w:rPr>
          <w:sz w:val="22"/>
          <w:szCs w:val="22"/>
          <w:lang w:val="hr-HR"/>
        </w:rPr>
        <w:t xml:space="preserve">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w:t>
      </w:r>
      <w:r w:rsidR="00496822">
        <w:rPr>
          <w:sz w:val="22"/>
          <w:szCs w:val="22"/>
          <w:lang w:val="hr-HR"/>
        </w:rPr>
        <w:t>m</w:t>
      </w:r>
      <w:r w:rsidR="00E36739">
        <w:rPr>
          <w:sz w:val="22"/>
          <w:szCs w:val="22"/>
          <w:lang w:val="hr-HR"/>
        </w:rPr>
        <w:t xml:space="preserve">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te upozori</w:t>
      </w:r>
      <w:r w:rsidR="00496822">
        <w:rPr>
          <w:sz w:val="22"/>
          <w:szCs w:val="22"/>
          <w:lang w:val="hr-HR"/>
        </w:rPr>
        <w:t>o</w:t>
      </w:r>
      <w:r w:rsidR="00763F7D" w:rsidRPr="00357AC3">
        <w:rPr>
          <w:sz w:val="22"/>
          <w:szCs w:val="22"/>
          <w:lang w:val="hr-HR"/>
        </w:rPr>
        <w:t xml:space="preserve">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30572D">
        <w:rPr>
          <w:b/>
          <w:sz w:val="22"/>
          <w:szCs w:val="22"/>
          <w:lang w:val="hr-HR"/>
        </w:rPr>
        <w:t>2</w:t>
      </w:r>
      <w:r w:rsidR="00D40170">
        <w:rPr>
          <w:b/>
          <w:sz w:val="22"/>
          <w:szCs w:val="22"/>
          <w:lang w:val="hr-HR"/>
        </w:rPr>
        <w:t>8</w:t>
      </w:r>
      <w:r w:rsidRPr="00086A8D">
        <w:rPr>
          <w:b/>
          <w:sz w:val="22"/>
          <w:szCs w:val="22"/>
          <w:lang w:val="hr-HR"/>
        </w:rPr>
        <w:t xml:space="preserve">. </w:t>
      </w:r>
      <w:r w:rsidR="00496822">
        <w:rPr>
          <w:b/>
          <w:sz w:val="22"/>
          <w:szCs w:val="22"/>
          <w:lang w:val="hr-HR"/>
        </w:rPr>
        <w:t>prosinca</w:t>
      </w:r>
      <w:r w:rsidRPr="00086A8D">
        <w:rPr>
          <w:b/>
          <w:sz w:val="22"/>
          <w:szCs w:val="22"/>
          <w:lang w:val="hr-HR"/>
        </w:rPr>
        <w:t xml:space="preserve"> 201</w:t>
      </w:r>
      <w:r w:rsidR="008B261F" w:rsidRPr="00086A8D">
        <w:rPr>
          <w:b/>
          <w:sz w:val="22"/>
          <w:szCs w:val="22"/>
          <w:lang w:val="hr-HR"/>
        </w:rPr>
        <w:t>5</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086A8D" w:rsidP="003C52FE" w:rsidR="00086A8D" w:rsidRPr="00086A8D">
      <w:pPr>
        <w:jc w:val="both"/>
        <w:rPr>
          <w:b/>
          <w:sz w:val="22"/>
          <w:szCs w:val="22"/>
          <w:lang w:val="hr-HR"/>
        </w:rPr>
      </w:pPr>
    </w:p>
    <w:p w:rsidRDefault="008904E0" w:rsidP="003C52FE" w:rsidR="008904E0">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30572D">
        <w:rPr>
          <w:sz w:val="22"/>
          <w:szCs w:val="22"/>
          <w:lang w:val="hr-HR"/>
        </w:rPr>
        <w:t>2</w:t>
      </w:r>
      <w:r w:rsidR="00D40170">
        <w:rPr>
          <w:sz w:val="22"/>
          <w:szCs w:val="22"/>
          <w:lang w:val="hr-HR"/>
        </w:rPr>
        <w:t>8</w:t>
      </w:r>
      <w:r w:rsidRPr="00086A8D">
        <w:rPr>
          <w:sz w:val="22"/>
          <w:szCs w:val="22"/>
          <w:lang w:val="hr-HR"/>
        </w:rPr>
        <w:t>.</w:t>
      </w:r>
      <w:r w:rsidR="00496822">
        <w:rPr>
          <w:sz w:val="22"/>
          <w:szCs w:val="22"/>
          <w:lang w:val="hr-HR"/>
        </w:rPr>
        <w:t>12</w:t>
      </w:r>
      <w:r w:rsidRPr="00086A8D">
        <w:rPr>
          <w:sz w:val="22"/>
          <w:szCs w:val="22"/>
          <w:lang w:val="hr-HR"/>
        </w:rPr>
        <w:t>.201</w:t>
      </w:r>
      <w:r w:rsidR="008B261F" w:rsidRPr="00086A8D">
        <w:rPr>
          <w:sz w:val="22"/>
          <w:szCs w:val="22"/>
          <w:lang w:val="hr-HR"/>
        </w:rPr>
        <w:t>5</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63087C">
      <w:pPr>
        <w:pStyle w:val="Tijeloteksta"/>
        <w:rPr>
          <w:sz w:val="22"/>
          <w:szCs w:val="22"/>
        </w:rPr>
      </w:pPr>
      <w:r>
        <w:rPr>
          <w:sz w:val="22"/>
          <w:szCs w:val="22"/>
        </w:rPr>
        <w:t xml:space="preserve">- </w:t>
      </w:r>
      <w:r w:rsidR="00F00AB4">
        <w:rPr>
          <w:sz w:val="22"/>
          <w:szCs w:val="22"/>
        </w:rPr>
        <w:t>Štefa Jerković, Komarna 97, Komarna</w:t>
      </w:r>
      <w:r>
        <w:rPr>
          <w:sz w:val="22"/>
          <w:szCs w:val="22"/>
        </w:rPr>
        <w:t>,</w:t>
      </w:r>
    </w:p>
    <w:p w:rsidRDefault="00612073" w:rsidP="00AE21DC" w:rsidR="00805354">
      <w:pPr>
        <w:pStyle w:val="Tijeloteksta"/>
        <w:rPr>
          <w:sz w:val="22"/>
          <w:szCs w:val="22"/>
        </w:rPr>
      </w:pPr>
      <w:r>
        <w:rPr>
          <w:sz w:val="22"/>
          <w:szCs w:val="22"/>
        </w:rPr>
        <w:t>- FINA</w:t>
      </w:r>
      <w:r w:rsidR="00805354">
        <w:rPr>
          <w:sz w:val="22"/>
          <w:szCs w:val="22"/>
        </w:rPr>
        <w:t>, Podružnica Dubrovnik,</w:t>
      </w:r>
      <w:r w:rsidR="00F00AB4">
        <w:rPr>
          <w:sz w:val="22"/>
          <w:szCs w:val="22"/>
        </w:rPr>
        <w:t xml:space="preserve"> elektoronskom poštom i putem e oglasne ploče,</w:t>
      </w:r>
    </w:p>
    <w:p w:rsidRDefault="00F00AB4" w:rsidP="00AE21DC" w:rsidR="00F00AB4">
      <w:pPr>
        <w:pStyle w:val="Tijeloteksta"/>
        <w:rPr>
          <w:sz w:val="22"/>
          <w:szCs w:val="22"/>
        </w:rPr>
      </w:pPr>
      <w:r>
        <w:rPr>
          <w:sz w:val="22"/>
          <w:szCs w:val="22"/>
        </w:rPr>
        <w:t>- OTP banka Hrvatska d.d.,</w:t>
      </w:r>
    </w:p>
    <w:p w:rsidRDefault="00F00AB4" w:rsidP="00AE21DC" w:rsidR="00F00AB4">
      <w:pPr>
        <w:pStyle w:val="Tijeloteksta"/>
        <w:rPr>
          <w:sz w:val="22"/>
          <w:szCs w:val="22"/>
        </w:rPr>
      </w:pPr>
      <w:r>
        <w:rPr>
          <w:sz w:val="22"/>
          <w:szCs w:val="22"/>
        </w:rPr>
        <w:t>- Societe Generale Splitska banka d.d.,</w:t>
      </w:r>
    </w:p>
    <w:p w:rsidRDefault="00805354" w:rsidP="00AE21DC" w:rsidR="00EF4316" w:rsidRPr="00086A8D">
      <w:pPr>
        <w:pStyle w:val="Tijeloteksta"/>
        <w:rPr>
          <w:sz w:val="22"/>
          <w:szCs w:val="22"/>
        </w:rPr>
      </w:pPr>
      <w:r>
        <w:rPr>
          <w:sz w:val="22"/>
          <w:szCs w:val="22"/>
        </w:rPr>
        <w:t>- mrežna stranica e oglasna ploča</w:t>
      </w:r>
      <w:r w:rsidR="0020059B" w:rsidRPr="00086A8D">
        <w:rPr>
          <w:sz w:val="22"/>
          <w:szCs w:val="22"/>
        </w:rPr>
        <w:t>.</w:t>
      </w:r>
      <w:r w:rsidR="003C52FE" w:rsidRPr="00086A8D">
        <w:rPr>
          <w:sz w:val="22"/>
          <w:szCs w:val="22"/>
        </w:rPr>
        <w:t xml:space="preserve"> </w:t>
      </w:r>
    </w:p>
    <w:sectPr w:rsidSect="00BB68B9" w:rsidR="00EF4316" w:rsidRPr="00086A8D">
      <w:headerReference w:type="even" r:id="rId13"/>
      <w:headerReference w:type="default" r:id="rId14"/>
      <w:pgSz w:h="16838" w:w="11906"/>
      <w:pgMar w:gutter="0" w:footer="720" w:header="720" w:left="1800" w:bottom="709"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08B4" w:rsidR="009F08B4">
      <w:r>
        <w:separator/>
      </w:r>
    </w:p>
  </w:endnote>
  <w:endnote w:id="0" w:type="continuationSeparator">
    <w:p w:rsidRDefault="009F08B4" w:rsidR="009F08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08B4" w:rsidR="009F08B4">
      <w:r>
        <w:separator/>
      </w:r>
    </w:p>
  </w:footnote>
  <w:footnote w:id="0" w:type="continuationSeparator">
    <w:p w:rsidRDefault="009F08B4" w:rsidR="009F08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8B4"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F08B4" w:rsidR="009F08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8B4"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6331D">
      <w:rPr>
        <w:rStyle w:val="Brojstranice"/>
        <w:noProof/>
      </w:rPr>
      <w:t>3</w:t>
    </w:r>
    <w:r>
      <w:rPr>
        <w:rStyle w:val="Brojstranice"/>
      </w:rPr>
      <w:fldChar w:fldCharType="end"/>
    </w:r>
  </w:p>
  <w:p w:rsidRDefault="009F08B4" w:rsidP="007E5352" w:rsidR="009F08B4" w:rsidRPr="007E5352">
    <w:pPr>
      <w:jc w:val="right"/>
      <w:rPr>
        <w:b/>
        <w:sz w:val="22"/>
        <w:szCs w:val="22"/>
        <w:lang w:val="hr-HR"/>
      </w:rPr>
    </w:pPr>
    <w:r w:rsidRPr="007E5352">
      <w:rPr>
        <w:b/>
        <w:sz w:val="22"/>
        <w:szCs w:val="22"/>
        <w:lang w:val="hr-HR"/>
      </w:rPr>
      <w:t>Posl. br. 6-St.2317/2015-7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61FAE"/>
    <w:rsid w:val="0008519B"/>
    <w:rsid w:val="00086A8D"/>
    <w:rsid w:val="000B14D5"/>
    <w:rsid w:val="000C2457"/>
    <w:rsid w:val="000C4CFD"/>
    <w:rsid w:val="000E7E22"/>
    <w:rsid w:val="00104BE3"/>
    <w:rsid w:val="00104D1B"/>
    <w:rsid w:val="001523A9"/>
    <w:rsid w:val="001544B5"/>
    <w:rsid w:val="00170C78"/>
    <w:rsid w:val="00185441"/>
    <w:rsid w:val="00193502"/>
    <w:rsid w:val="00196001"/>
    <w:rsid w:val="001A20B6"/>
    <w:rsid w:val="001A5ECC"/>
    <w:rsid w:val="001C32E6"/>
    <w:rsid w:val="001F08BA"/>
    <w:rsid w:val="0020059B"/>
    <w:rsid w:val="002043CB"/>
    <w:rsid w:val="002377F4"/>
    <w:rsid w:val="00256749"/>
    <w:rsid w:val="00287043"/>
    <w:rsid w:val="002877F3"/>
    <w:rsid w:val="002A2C64"/>
    <w:rsid w:val="002C5D66"/>
    <w:rsid w:val="002D59C7"/>
    <w:rsid w:val="002F2FBF"/>
    <w:rsid w:val="0030572D"/>
    <w:rsid w:val="00330F58"/>
    <w:rsid w:val="003328D9"/>
    <w:rsid w:val="00342844"/>
    <w:rsid w:val="0035689E"/>
    <w:rsid w:val="00357AC3"/>
    <w:rsid w:val="00363FE1"/>
    <w:rsid w:val="0039040F"/>
    <w:rsid w:val="003A1AC1"/>
    <w:rsid w:val="003C0C95"/>
    <w:rsid w:val="003C52FE"/>
    <w:rsid w:val="003E475F"/>
    <w:rsid w:val="00410B76"/>
    <w:rsid w:val="00410D53"/>
    <w:rsid w:val="0041508C"/>
    <w:rsid w:val="00421825"/>
    <w:rsid w:val="00422BF9"/>
    <w:rsid w:val="00434741"/>
    <w:rsid w:val="0044261E"/>
    <w:rsid w:val="00446F6E"/>
    <w:rsid w:val="00484D99"/>
    <w:rsid w:val="0049238A"/>
    <w:rsid w:val="00496822"/>
    <w:rsid w:val="004C1224"/>
    <w:rsid w:val="004C271B"/>
    <w:rsid w:val="004C3D10"/>
    <w:rsid w:val="004D5719"/>
    <w:rsid w:val="0059486F"/>
    <w:rsid w:val="0059596A"/>
    <w:rsid w:val="005A78A8"/>
    <w:rsid w:val="005F1ED8"/>
    <w:rsid w:val="00607A51"/>
    <w:rsid w:val="00612073"/>
    <w:rsid w:val="0063087C"/>
    <w:rsid w:val="00645D3A"/>
    <w:rsid w:val="0065029E"/>
    <w:rsid w:val="006835DF"/>
    <w:rsid w:val="00697CE6"/>
    <w:rsid w:val="006B56C1"/>
    <w:rsid w:val="006D7447"/>
    <w:rsid w:val="00714001"/>
    <w:rsid w:val="00742494"/>
    <w:rsid w:val="00763F7D"/>
    <w:rsid w:val="007718B2"/>
    <w:rsid w:val="00772A03"/>
    <w:rsid w:val="00784F53"/>
    <w:rsid w:val="00793003"/>
    <w:rsid w:val="007B3220"/>
    <w:rsid w:val="007E065A"/>
    <w:rsid w:val="007E206B"/>
    <w:rsid w:val="007E5352"/>
    <w:rsid w:val="00805354"/>
    <w:rsid w:val="0082407F"/>
    <w:rsid w:val="00871F4E"/>
    <w:rsid w:val="00876343"/>
    <w:rsid w:val="008904E0"/>
    <w:rsid w:val="008A0BDF"/>
    <w:rsid w:val="008B261F"/>
    <w:rsid w:val="008B2C6D"/>
    <w:rsid w:val="008D339B"/>
    <w:rsid w:val="0093736B"/>
    <w:rsid w:val="009505E6"/>
    <w:rsid w:val="009D1CA9"/>
    <w:rsid w:val="009D373A"/>
    <w:rsid w:val="009D495D"/>
    <w:rsid w:val="009D4A3A"/>
    <w:rsid w:val="009F08B4"/>
    <w:rsid w:val="00A329F3"/>
    <w:rsid w:val="00A366C8"/>
    <w:rsid w:val="00A448B5"/>
    <w:rsid w:val="00A5580E"/>
    <w:rsid w:val="00A665ED"/>
    <w:rsid w:val="00A7736F"/>
    <w:rsid w:val="00AB3330"/>
    <w:rsid w:val="00AC3146"/>
    <w:rsid w:val="00AE21DC"/>
    <w:rsid w:val="00B11191"/>
    <w:rsid w:val="00B17CD4"/>
    <w:rsid w:val="00B22FEB"/>
    <w:rsid w:val="00B44774"/>
    <w:rsid w:val="00B44D8A"/>
    <w:rsid w:val="00B640C8"/>
    <w:rsid w:val="00BB68B9"/>
    <w:rsid w:val="00BF5B72"/>
    <w:rsid w:val="00C206EB"/>
    <w:rsid w:val="00C21211"/>
    <w:rsid w:val="00C628C8"/>
    <w:rsid w:val="00CC3B20"/>
    <w:rsid w:val="00CE77C0"/>
    <w:rsid w:val="00CE7D5C"/>
    <w:rsid w:val="00CF455D"/>
    <w:rsid w:val="00D24022"/>
    <w:rsid w:val="00D32BF2"/>
    <w:rsid w:val="00D330A2"/>
    <w:rsid w:val="00D37004"/>
    <w:rsid w:val="00D40170"/>
    <w:rsid w:val="00D57164"/>
    <w:rsid w:val="00DA50A1"/>
    <w:rsid w:val="00DA50B4"/>
    <w:rsid w:val="00DE3274"/>
    <w:rsid w:val="00E12EAD"/>
    <w:rsid w:val="00E2152F"/>
    <w:rsid w:val="00E224F2"/>
    <w:rsid w:val="00E36739"/>
    <w:rsid w:val="00E371D8"/>
    <w:rsid w:val="00E40632"/>
    <w:rsid w:val="00E6331D"/>
    <w:rsid w:val="00E63362"/>
    <w:rsid w:val="00EA7784"/>
    <w:rsid w:val="00EC423A"/>
    <w:rsid w:val="00EF4316"/>
    <w:rsid w:val="00EF58FF"/>
    <w:rsid w:val="00EF685F"/>
    <w:rsid w:val="00F00884"/>
    <w:rsid w:val="00F00AB4"/>
    <w:rsid w:val="00F60049"/>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E6331D"/>
    <w:rPr>
      <w:color w:val="808080"/>
      <w:bdr w:space="0" w:sz="0" w:color="auto" w:val="none"/>
      <w:shd w:fill="auto" w:color="auto" w:val="clear"/>
    </w:rPr>
  </w:style>
  <w:style w:customStyle="true" w:styleId="eSPISCCParagraphDefaultFont" w:type="character">
    <w:name w:val="eSPIS_CC_Paragraph Default Font"/>
    <w:basedOn w:val="Zadanifontodlomka"/>
    <w:rsid w:val="00E6331D"/>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E6331D"/>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E6331D"/>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E6331D"/>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E6331D"/>
    <w:rPr>
      <w:color w:val="808080"/>
      <w:bdr w:color="auto" w:space="0" w:sz="0" w:val="none"/>
      <w:shd w:color="auto" w:fill="auto" w:val="clear"/>
    </w:rPr>
  </w:style>
  <w:style w:customStyle="1" w:styleId="eSPISCCParagraphDefaultFont" w:type="character">
    <w:name w:val="eSPIS_CC_Paragraph Default Font"/>
    <w:basedOn w:val="Zadanifontodlomka"/>
    <w:rsid w:val="00E6331D"/>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E6331D"/>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E6331D"/>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E6331D"/>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42452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2317</izvorni_sadrzaj>
    <derivirana_varijabla naziv="DomainObject.Predmet.Broj_1">2317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St-2317/2015</izvorni_sadrzaj>
    <derivirana_varijabla naziv="DomainObject.Predmet.OznakaBroj_1">St-2317/2015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NARONA TOURS društvo s ograničenom odgovornošću za ugostiteljstvo, turizam, putnička agencija</izvorni_sadrzaj>
    <derivirana_varijabla naziv="DomainObject.Predmet.ProtustrankaFormated_1">  NARONA TOURS društvo s ograničenom odgovornošću za ugostiteljstvo, turizam, putnička agencija</derivirana_varijabla>
  </DomainObject.Predmet.ProtustrankaFormated>
  <DomainObject.Predmet.ProtustrankaFormatedOIB>
    <izvorni_sadrzaj>  NARONA TOURS društvo s ograničenom odgovornošću za ugostiteljstvo, turizam, putnička agencija, OIB 47107499859</izvorni_sadrzaj>
    <derivirana_varijabla naziv="DomainObject.Predmet.ProtustrankaFormatedOIB_1">  NARONA TOURS društvo s ograničenom odgovornošću za ugostiteljstvo, turizam, putnička agencija, OIB 47107499859</derivirana_varijabla>
  </DomainObject.Predmet.ProtustrankaFormatedOIB>
  <DomainObject.Predmet.ProtustrankaFormatedWithAdress>
    <izvorni_sadrzaj> NARONA TOURS društvo s ograničenom odgovornošću za ugostiteljstvo, turizam, putnička agencija, Komarna 97, 20356 Komarna</izvorni_sadrzaj>
    <derivirana_varijabla naziv="DomainObject.Predmet.ProtustrankaFormatedWithAdress_1"> NARONA TOURS društvo s ograničenom odgovornošću za ugostiteljstvo, turizam, putnička agencija, Komarna 97, 20356 Komarna</derivirana_varijabla>
  </DomainObject.Predmet.ProtustrankaFormatedWithAdress>
  <DomainObject.Predmet.ProtustrankaFormatedWithAdressOIB>
    <izvorni_sadrzaj> NARONA TOURS društvo s ograničenom odgovornošću za ugostiteljstvo, turizam, putnička agencija, OIB 47107499859, Komarna 97, 20356 Komarna</izvorni_sadrzaj>
    <derivirana_varijabla naziv="DomainObject.Predmet.ProtustrankaFormatedWithAdressOIB_1"> NARONA TOURS društvo s ograničenom odgovornošću za ugostiteljstvo, turizam, putnička agencija, OIB 47107499859, Komarna 97, 20356 Komarna</derivirana_varijabla>
  </DomainObject.Predmet.ProtustrankaFormatedWithAdressOIB>
  <DomainObject.Predmet.ProtustrankaWithAdress>
    <izvorni_sadrzaj>NARONA TOURS društvo s ograničenom odgovornošću za ugostiteljstvo, turizam, putnička agencija Komarna 97, 20356 Komarna</izvorni_sadrzaj>
    <derivirana_varijabla naziv="DomainObject.Predmet.ProtustrankaWithAdress_1">NARONA TOURS društvo s ograničenom odgovornošću za ugostiteljstvo, turizam, putnička agencija Komarna 97, 20356 Komarna</derivirana_varijabla>
  </DomainObject.Predmet.ProtustrankaWithAdress>
  <DomainObject.Predmet.ProtustrankaWithAdressOIB>
    <izvorni_sadrzaj>NARONA TOURS društvo s ograničenom odgovornošću za ugostiteljstvo, turizam, putnička agencija, OIB 47107499859, Komarna 97, 20356 Komarna</izvorni_sadrzaj>
    <derivirana_varijabla naziv="DomainObject.Predmet.ProtustrankaWithAdressOIB_1">NARONA TOURS društvo s ograničenom odgovornošću za ugostiteljstvo, turizam, putnička agencija, OIB 47107499859, Komarna 97, 20356 Komarna</derivirana_varijabla>
  </DomainObject.Predmet.ProtustrankaWithAdressOIB>
  <DomainObject.Predmet.ProtustrankaNazivFormated>
    <izvorni_sadrzaj>NARONA TOURS društvo s ograničenom odgovornošću za ugostiteljstvo, turizam, putnička agencija</izvorni_sadrzaj>
    <derivirana_varijabla naziv="DomainObject.Predmet.ProtustrankaNazivFormated_1">NARONA TOURS društvo s ograničenom odgovornošću za ugostiteljstvo, turizam, putnička agencija</derivirana_varijabla>
  </DomainObject.Predmet.ProtustrankaNazivFormated>
  <DomainObject.Predmet.ProtustrankaNazivFormatedOIB>
    <izvorni_sadrzaj>NARONA TOURS društvo s ograničenom odgovornošću za ugostiteljstvo, turizam, putnička agencija, OIB 47107499859</izvorni_sadrzaj>
    <derivirana_varijabla naziv="DomainObject.Predmet.ProtustrankaNazivFormatedOIB_1">NARONA TOURS društvo s ograničenom odgovornošću za ugostiteljstvo, turizam, putnička agencija, OIB 47107499859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8377.57</izvorni_sadrzaj>
    <derivirana_varijabla naziv="DomainObject.Predmet.TrenutnaVrijednost_1">8377.57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NARONA TOURS društvo s ograničenom odgovornošću za ugostiteljstvo, turizam, putnička agencija</item>
    </izvorni_sadrzaj>
    <derivirana_varijabla naziv="DomainObject.Predmet.ProtuStrankaListFormated_1">
      <item>NARONA TOURS društvo s ograničenom odgovornošću za ugostiteljstvo, turizam, putnička agencija</item>
    </derivirana_varijabla>
  </DomainObject.Predmet.ProtuStrankaListFormated>
  <DomainObject.Predmet.ProtuStrankaListFormatedOIB>
    <izvorni_sadrzaj>
      <item>NARONA TOURS društvo s ograničenom odgovornošću za ugostiteljstvo, turizam, putnička agencija, OIB 47107499859</item>
    </izvorni_sadrzaj>
    <derivirana_varijabla naziv="DomainObject.Predmet.ProtuStrankaListFormatedOIB_1">
      <item>NARONA TOURS društvo s ograničenom odgovornošću za ugostiteljstvo, turizam, putnička agencija, OIB 47107499859</item>
    </derivirana_varijabla>
  </DomainObject.Predmet.ProtuStrankaListFormatedOIB>
  <DomainObject.Predmet.ProtuStrankaListFormatedWithAdress>
    <izvorni_sadrzaj>
      <item>NARONA TOURS društvo s ograničenom odgovornošću za ugostiteljstvo, turizam, putnička agencija, Komarna 97, 20356 Komarna</item>
    </izvorni_sadrzaj>
    <derivirana_varijabla naziv="DomainObject.Predmet.ProtuStrankaListFormatedWithAdress_1">
      <item>NARONA TOURS društvo s ograničenom odgovornošću za ugostiteljstvo, turizam, putnička agencija, Komarna 97, 20356 Komarna</item>
    </derivirana_varijabla>
  </DomainObject.Predmet.ProtuStrankaListFormatedWithAdress>
  <DomainObject.Predmet.ProtuStrankaListFormatedWithAdressOIB>
    <izvorni_sadrzaj>
      <item>NARONA TOURS društvo s ograničenom odgovornošću za ugostiteljstvo, turizam, putnička agencija, OIB 47107499859, Komarna 97, 20356 Komarna</item>
    </izvorni_sadrzaj>
    <derivirana_varijabla naziv="DomainObject.Predmet.ProtuStrankaListFormatedWithAdressOIB_1">
      <item>NARONA TOURS društvo s ograničenom odgovornošću za ugostiteljstvo, turizam, putnička agencija, OIB 47107499859, Komarna 97, 20356 Komarna</item>
    </derivirana_varijabla>
  </DomainObject.Predmet.ProtuStrankaListFormatedWithAdressOIB>
  <DomainObject.Predmet.ProtuStrankaListNazivFormated>
    <izvorni_sadrzaj>
      <item>NARONA TOURS društvo s ograničenom odgovornošću za ugostiteljstvo, turizam, putnička agencija</item>
    </izvorni_sadrzaj>
    <derivirana_varijabla naziv="DomainObject.Predmet.ProtuStrankaListNazivFormated_1">
      <item>NARONA TOURS društvo s ograničenom odgovornošću za ugostiteljstvo, turizam, putnička agencija</item>
    </derivirana_varijabla>
  </DomainObject.Predmet.ProtuStrankaListNazivFormated>
  <DomainObject.Predmet.ProtuStrankaListNazivFormatedOIB>
    <izvorni_sadrzaj>
      <item>NARONA TOURS društvo s ograničenom odgovornošću za ugostiteljstvo, turizam, putnička agencija, OIB 47107499859</item>
    </izvorni_sadrzaj>
    <derivirana_varijabla naziv="DomainObject.Predmet.ProtuStrankaListNazivFormatedOIB_1">
      <item>NARONA TOURS društvo s ograničenom odgovornošću za ugostiteljstvo, turizam, putnička agencija, OIB 47107499859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NARONA TOURS društvo s ograničenom odgovornošću za ugostiteljstvo, turizam, putnička agencija</izvorni_sadrzaj>
    <derivirana_varijabla naziv="DomainObject.Predmet.ProtustrankaIDrugi_1">NARONA TOURS društvo s ograničenom odgovornošću za ugostiteljstvo, turizam, putnička agencija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NARONA TOURS društvo s ograničenom odgovornošću za ugostiteljstvo, turizam, putnička agencija, OIB 47107499859, Komarna 97, 20356 Komarna</izvorni_sadrzaj>
    <derivirana_varijabla naziv="DomainObject.Predmet.ProtustrankaIDrugiAdressOIB_1">NARONA TOURS društvo s ograničenom odgovornošću za ugostiteljstvo, turizam, putnička agencija, OIB 47107499859, Komarna 97, 20356 Komarna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NARONA TOURS društvo s ograničenom odgovornošću za ugostiteljstvo, turizam, putnička agencija</item>
    </izvorni_sadrzaj>
    <derivirana_varijabla naziv="DomainObject.Predmet.SudioniciListNaziv_1">
      <item>FINA RC SPLIT, PODRUŽNICA DUBROVNIK</item>
      <item>NARONA TOURS društvo s ograničenom odgovornošću za ugostiteljstvo, turizam, putnička agencija</item>
    </derivirana_varijabla>
  </DomainObject.Predmet.SudioniciListNaziv>
  <DomainObject.Predmet.SudioniciListAdressOIB>
    <izvorni_sadrzaj>
      <item>FINA RC SPLIT, PODRUŽNICA DUBROVNIK, OIB 85821130368, VUKOVARSKA 2,20000 Dubrovnik</item>
      <item>NARONA TOURS društvo s ograničenom odgovornošću za ugostiteljstvo, turizam, putnička agencija, OIB 47107499859, Komarna 97,20356 Komarna</item>
    </izvorni_sadrzaj>
    <derivirana_varijabla naziv="DomainObject.Predmet.SudioniciListAdressOIB_1">
      <item>FINA RC SPLIT, PODRUŽNICA DUBROVNIK, OIB 85821130368, VUKOVARSKA 2,20000 Dubrovnik</item>
      <item>NARONA TOURS društvo s ograničenom odgovornošću za ugostiteljstvo, turizam, putnička agencija, OIB 47107499859, Komarna 97,20356 Komarna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47107499859</item>
    </izvorni_sadrzaj>
    <derivirana_varijabla naziv="DomainObject.Predmet.SudioniciListNazivOIB_1">
      <item>, OIB 85821130368</item>
      <item>, OIB 47107499859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D1AC72-75A3-4903-A9CE-CB01E123B3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1152</properties:Words>
  <properties:Characters>6440</properties:Characters>
  <properties:Lines>149</properties:Lines>
  <properties:Paragraphs>52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7594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2015-12-28T10:05:00Z</dcterms:created>
  <dc:creator>Ante Kačić</dc:creator>
  <cp:lastModifiedBy>Srđan Gavranić</cp:lastModifiedBy>
  <cp:lastPrinted>2015-12-03T13:47:00Z</cp:lastPrinted>
  <dcterms:modified xmlns:xsi="http://www.w3.org/2001/XMLSchema-instance" xsi:type="dcterms:W3CDTF">2015-12-28T10:08:00Z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