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c7dff9" w14:paraId="dc7dff9" w:rsidRDefault="00532407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532407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532407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0D6E22" w:rsidRPr="00532407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2407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0D6E22" w:rsidRPr="00532407">
            <w:rPr>
              <w:rStyle w:val="eSPISCCParagraphDefaultFont"/>
            </w:rPr>
            <w:t>Šetalište Dr. Ivše Lebovića 42</w:t>
          </w:r>
        </w:sdtContent>
      </w:sdt>
      <w:r w:rsidR="00AE649C" w:rsidRPr="006C43C5">
        <w:t xml:space="preserve"> </w:t>
      </w:r>
    </w:p>
    <w:p w:rsidRDefault="00532407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0D6E22" w:rsidRPr="00532407">
            <w:rPr>
              <w:rStyle w:val="eSPISCCParagraphDefaultFont"/>
            </w:rPr>
            <w:t>43000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0D6E22" w:rsidRPr="00532407">
            <w:rPr>
              <w:rStyle w:val="eSPISCCParagraphDefaultFont"/>
            </w:rPr>
            <w:t>Bjelovar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441911" w:rsidRPr="00532407">
            <w:rPr>
              <w:rStyle w:val="eSPISCCParagraphDefaultFont"/>
            </w:rPr>
            <w:t xml:space="preserve">  </w:t>
          </w:r>
        </w:sdtContent>
      </w:sdt>
    </w:p>
    <w:p w:rsidRDefault="00C6079E" w:rsidP="00E67D40" w:rsidR="00C6079E">
      <w:pPr>
        <w:pStyle w:val="SudSjedite"/>
        <w:rPr>
          <w:rStyle w:val="PozadinaSvijetloZuta"/>
        </w:rPr>
      </w:pPr>
    </w:p>
    <w:p w:rsidRDefault="00E71F07" w:rsidP="00E71F07" w:rsidR="00E71F07" w:rsidRPr="00E71F07">
      <w:pPr>
        <w:keepNext/>
        <w:spacing w:after="480" w:before="480"/>
        <w:jc w:val="center"/>
        <w:rPr>
          <w:rFonts w:cs="Times New Roman"/>
          <w:caps/>
          <w:spacing w:val="100"/>
        </w:rPr>
      </w:pPr>
      <w:r w:rsidRPr="00E71F07">
        <w:rPr>
          <w:rFonts w:cs="Times New Roman"/>
          <w:caps/>
          <w:spacing w:val="100"/>
        </w:rPr>
        <w:t>republika hrvatska</w:t>
      </w:r>
    </w:p>
    <w:p w:rsidRDefault="00C6079E" w:rsidP="00C6079E" w:rsidR="00C6079E" w:rsidRPr="00C6079E">
      <w:pPr>
        <w:keepNext/>
        <w:spacing w:after="480" w:before="480"/>
        <w:jc w:val="center"/>
        <w:rPr>
          <w:rFonts w:cs="Times New Roman" w:eastAsia="Times New Roman"/>
          <w:caps/>
          <w:spacing w:val="100"/>
        </w:rPr>
      </w:pPr>
      <w:r w:rsidRPr="00C6079E">
        <w:rPr>
          <w:rFonts w:cs="Times New Roman" w:eastAsia="Times New Roman"/>
          <w:caps/>
          <w:spacing w:val="100"/>
        </w:rPr>
        <w:t>RJEŠENJE</w:t>
      </w:r>
    </w:p>
    <w:p w:rsidRDefault="000D6E22" w:rsidP="00C6079E" w:rsidR="00C6079E" w:rsidRPr="00C6079E">
      <w:pPr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TRGOVAČKI SUD U BJELOVARU</w:t>
      </w:r>
      <w:r w:rsidR="00C6079E" w:rsidRPr="00C6079E">
        <w:rPr>
          <w:rFonts w:cs="Times New Roman" w:eastAsia="Times New Roman"/>
          <w:noProof/>
          <w:lang w:eastAsia="hr-HR"/>
        </w:rPr>
        <w:t xml:space="preserve"> po stečajnom </w:t>
      </w:r>
      <w:r w:rsidR="005F2CD8" w:rsidRPr="005F2CD8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4094B8BEFC8F4AA5A8DFE200197ABB69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532407">
            <w:rPr>
              <w:rStyle w:val="eSPISCCParagraphDefaultFont"/>
              <w:rFonts w:eastAsiaTheme="minorHAnsi"/>
            </w:rPr>
            <w:t>Branka Pleskalt</w:t>
          </w:r>
        </w:sdtContent>
      </w:sdt>
      <w:r w:rsidR="005F2CD8">
        <w:rPr>
          <w:bdr w:frame="true" w:space="0" w:sz="0" w:color="auto" w:val="none"/>
          <w:shd w:fill="CCFFCC" w:color="auto" w:val="clear"/>
        </w:rPr>
        <w:t xml:space="preserve"> </w:t>
      </w:r>
      <w:r w:rsidR="00C6079E" w:rsidRPr="00C6079E">
        <w:rPr>
          <w:rFonts w:cs="Times New Roman" w:eastAsia="Times New Roman"/>
          <w:noProof/>
          <w:lang w:eastAsia="hr-HR"/>
        </w:rPr>
        <w:t>u stečajnom postupku p</w:t>
      </w:r>
      <w:r>
        <w:rPr>
          <w:rFonts w:cs="Times New Roman" w:eastAsia="Times New Roman"/>
          <w:noProof/>
          <w:lang w:eastAsia="hr-HR"/>
        </w:rPr>
        <w:t>ovodom prijedloga predlagatelja REPUBLIKE HRVATSKE, Min. financija, Porezne uprave, Područnog ureda Zagreb</w:t>
      </w:r>
      <w:r w:rsidR="00C6079E" w:rsidRPr="00C6079E">
        <w:rPr>
          <w:rFonts w:cs="Times New Roman" w:eastAsia="Times New Roman"/>
          <w:noProof/>
          <w:lang w:eastAsia="hr-HR"/>
        </w:rPr>
        <w:t xml:space="preserve"> za otvaranje stečajnog postupka nad </w:t>
      </w:r>
      <w:r>
        <w:rPr>
          <w:rFonts w:cs="Times New Roman" w:eastAsia="Times New Roman"/>
          <w:noProof/>
          <w:lang w:eastAsia="hr-HR"/>
        </w:rPr>
        <w:t>MODUS CENTAR d.o.o. za trgovinu i usluge ZAGREB, Martićeva 67, OIB: 63014616483, dana 8. ožujka 2017. godine</w:t>
      </w:r>
    </w:p>
    <w:p w:rsidRDefault="00C6079E" w:rsidP="00C6079E" w:rsidR="00C6079E" w:rsidRPr="00C6079E">
      <w:pPr>
        <w:keepNext/>
        <w:spacing w:after="480" w:before="480"/>
        <w:jc w:val="center"/>
        <w:rPr>
          <w:rFonts w:cs="Times New Roman" w:eastAsia="Times New Roman"/>
          <w:spacing w:val="100"/>
          <w:lang w:eastAsia="hr-HR"/>
        </w:rPr>
      </w:pPr>
      <w:r w:rsidRPr="00C6079E">
        <w:rPr>
          <w:rFonts w:cs="Times New Roman" w:eastAsia="Times New Roman"/>
          <w:spacing w:val="100"/>
          <w:lang w:eastAsia="hr-HR"/>
        </w:rPr>
        <w:t>riješio je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Otvara se stečajni postup</w:t>
      </w:r>
      <w:r w:rsidR="000D6E22">
        <w:rPr>
          <w:rFonts w:cs="Times New Roman" w:eastAsia="Times New Roman"/>
          <w:lang w:eastAsia="hr-HR"/>
        </w:rPr>
        <w:t>ak nad MODUS CENTAR d.o.o. za trgovinu i usluge ZAGREB, Martićeva 67, OIB: 63014616483.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Za s</w:t>
      </w:r>
      <w:r w:rsidR="000D6E22">
        <w:rPr>
          <w:rFonts w:cs="Times New Roman" w:eastAsia="Times New Roman"/>
          <w:lang w:eastAsia="hr-HR"/>
        </w:rPr>
        <w:t>tečajnog upravitelja imenuje se Branko Valentić iz Virovitice, Ferde Rusana 100, OIB: 85378232573.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0D6E22">
        <w:rPr>
          <w:rFonts w:cs="Times New Roman" w:eastAsia="Times New Roman"/>
          <w:lang w:eastAsia="hr-HR"/>
        </w:rPr>
        <w:t xml:space="preserve">Stečajni postupak otvoren je dama 8. ožujka 2017. godine u 10,00 </w:t>
      </w:r>
      <w:r w:rsidRPr="00C6079E">
        <w:rPr>
          <w:rFonts w:cs="Times New Roman" w:eastAsia="Times New Roman"/>
          <w:lang w:eastAsia="hr-HR"/>
        </w:rPr>
        <w:t>sati.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Pozivaju se stečajni vjerovnici viših</w:t>
      </w:r>
      <w:r w:rsidR="000D6E22">
        <w:rPr>
          <w:rFonts w:cs="Times New Roman" w:eastAsia="Times New Roman"/>
          <w:lang w:eastAsia="hr-HR"/>
        </w:rPr>
        <w:t xml:space="preserve"> isplatnih redova da u roku od 6</w:t>
      </w:r>
      <w:r w:rsidRPr="00C6079E">
        <w:rPr>
          <w:rFonts w:cs="Times New Roman" w:eastAsia="Times New Roman"/>
          <w:lang w:eastAsia="hr-HR"/>
        </w:rPr>
        <w:t>0 dana računajući</w:t>
      </w:r>
      <w:r w:rsidRPr="00C6079E">
        <w:rPr>
          <w:rFonts w:cs="Times New Roman" w:eastAsia="Times New Roman"/>
          <w:color w:val="FF0000"/>
          <w:lang w:eastAsia="hr-HR"/>
        </w:rPr>
        <w:t xml:space="preserve"> </w:t>
      </w:r>
      <w:r w:rsidRPr="00C6079E">
        <w:rPr>
          <w:rFonts w:cs="Times New Roman" w:eastAsia="Times New Roman"/>
          <w:lang w:eastAsia="hr-HR"/>
        </w:rPr>
        <w:t xml:space="preserve">od proteka osmoga dana od dana objave oglasa o otvaranju stečajnog postupka </w:t>
      </w:r>
      <w:r w:rsidR="000D6E22">
        <w:rPr>
          <w:rFonts w:cs="Times New Roman" w:eastAsia="Times New Roman"/>
          <w:lang w:eastAsia="hr-HR"/>
        </w:rPr>
        <w:t>na e-oglasnoj ploči Trgovačkog suda u Bjelovaru</w:t>
      </w:r>
      <w:r w:rsidRPr="00C6079E">
        <w:rPr>
          <w:rFonts w:cs="Times New Roman" w:eastAsia="Times New Roman"/>
          <w:lang w:eastAsia="hr-HR"/>
        </w:rPr>
        <w:t>, prijave svoje tražbine stečajnom upravitelju u skladu s pravilima Stečajnog zakona o prijavi tražbina, u dva primjerka, s priloženim ispravama iz kojih tražbina proizlazi i dokazom o uplati sudske pristojbe u iznosu od 2% od iznosa prijavljene tražbine (ali ne više od 500,00 kn). Pristojba se uplaćuje na račun Državnog proračuna RH IBAN: HR1210010051863000160, model</w:t>
      </w:r>
      <w:r w:rsidR="000D6E22">
        <w:rPr>
          <w:rFonts w:cs="Times New Roman" w:eastAsia="Times New Roman"/>
          <w:lang w:eastAsia="hr-HR"/>
        </w:rPr>
        <w:t xml:space="preserve"> HR64, poziv na broj: 5045-3515-6-2017</w:t>
      </w:r>
      <w:r w:rsidR="000D6E22">
        <w:rPr>
          <w:rFonts w:cs="Times New Roman" w:eastAsia="Times New Roman"/>
          <w:noProof/>
          <w:color w:val="808080"/>
          <w:shd w:fill="CCFFFF" w:color="auto" w:val="clear"/>
          <w:lang w:eastAsia="hr-HR"/>
        </w:rPr>
        <w:t>.</w:t>
      </w:r>
      <w:r w:rsidRPr="00C6079E">
        <w:rPr>
          <w:rFonts w:cs="Times New Roman" w:eastAsia="Times New Roman"/>
          <w:lang w:eastAsia="hr-HR"/>
        </w:rPr>
        <w:t xml:space="preserve"> svrha upl</w:t>
      </w:r>
      <w:r w:rsidR="000D6E22">
        <w:rPr>
          <w:rFonts w:cs="Times New Roman" w:eastAsia="Times New Roman"/>
          <w:lang w:eastAsia="hr-HR"/>
        </w:rPr>
        <w:t>ate: sudska pristojba u predmetu St-6/2017.</w:t>
      </w:r>
    </w:p>
    <w:p w:rsidRDefault="00C6079E" w:rsidP="00C6079E" w:rsid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 xml:space="preserve">U prijavi je potrebno navesti pravnu osnovu i iznos tražbine u kunama, te broj računa vjerovnika. </w:t>
      </w:r>
    </w:p>
    <w:p w:rsidRDefault="000D6E22" w:rsidP="00C6079E" w:rsidR="000D6E22" w:rsidRPr="00C6079E">
      <w:pPr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Prijave se dostavljaju na adresu stečajnog upravitelja Branka Valentić iz Virovitice, Ferde Rusana 100.</w:t>
      </w:r>
    </w:p>
    <w:p w:rsidRDefault="00C6079E" w:rsidP="00C6079E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lastRenderedPageBreak/>
        <w:t>Ako se prijavljuju tražbine o kojima se vodi parnica, u prijavi treba navesti sud pred kojim se vodi parnica s naznakom broja spisa.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Stečajni upravitelj će sastaviti popis svih tražbina radnika i prijašnjih radnika dužnika dospjelih do otvaranja stečajnog postupka i to u bruto i neto iznosu i predočiti radnicima na potpis prijavu njihovih tražbina. Smatrat će se da je radnik svoju tražbinu prijavio u skladu s popisom koji je sastavio stečajni upravitelj, ako najkasnije osam dana prije općeg ispitnog ročišta ne podnese svoju samostalnu prijavu.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 xml:space="preserve">Pozivaju se </w:t>
      </w:r>
      <w:r w:rsidRPr="00C6079E">
        <w:rPr>
          <w:rFonts w:cs="Times New Roman" w:eastAsia="Times New Roman"/>
          <w:noProof/>
          <w:lang w:eastAsia="hr-HR"/>
        </w:rPr>
        <w:t>razlučni</w:t>
      </w:r>
      <w:r w:rsidRPr="00C6079E">
        <w:rPr>
          <w:rFonts w:cs="Times New Roman" w:eastAsia="Times New Roman"/>
          <w:lang w:eastAsia="hr-HR"/>
        </w:rPr>
        <w:t xml:space="preserve"> i izlučni vjerovn</w:t>
      </w:r>
      <w:r w:rsidR="000D6E22">
        <w:rPr>
          <w:rFonts w:cs="Times New Roman" w:eastAsia="Times New Roman"/>
          <w:lang w:eastAsia="hr-HR"/>
        </w:rPr>
        <w:t>ici da u roku 6</w:t>
      </w:r>
      <w:r w:rsidRPr="00C6079E">
        <w:rPr>
          <w:rFonts w:cs="Times New Roman" w:eastAsia="Times New Roman"/>
          <w:lang w:eastAsia="hr-HR"/>
        </w:rPr>
        <w:t>0 dana računajući od proteka osmoga dana od dana objave oglasa o</w:t>
      </w:r>
      <w:r w:rsidR="002D571D">
        <w:rPr>
          <w:rFonts w:cs="Times New Roman" w:eastAsia="Times New Roman"/>
          <w:lang w:eastAsia="hr-HR"/>
        </w:rPr>
        <w:t xml:space="preserve"> otvaranju stečajnog postupka na e-oglasnoj ploči suda</w:t>
      </w:r>
      <w:r w:rsidRPr="00C6079E">
        <w:rPr>
          <w:rFonts w:cs="Times New Roman" w:eastAsia="Times New Roman"/>
          <w:lang w:eastAsia="hr-HR"/>
        </w:rPr>
        <w:t xml:space="preserve">, obavijeste stečajnog upravitelja o svojim pravima u skladu s odredbama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173. st. 4., 5. i 6. Stečajnog zakona.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Pozivaju se dužnikovi dužnici da svoje obveze bez odgode ispunjavaju stečajnom upravitelju za stečajnoga dužnika.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Određuje se upis rješenja o otvaranju stečajnog postupka u sudski registar, u zemljišne knjige, upisnik brodova, upisnik brodova u izgradnji, upisnik zrakoplova te upisnik prava intelektualnog vlasništva.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Ročište vjerovnika na kojem će se ispit</w:t>
      </w:r>
      <w:r w:rsidR="000D6E22">
        <w:rPr>
          <w:rFonts w:cs="Times New Roman" w:eastAsia="Times New Roman"/>
          <w:lang w:eastAsia="hr-HR"/>
        </w:rPr>
        <w:t>ati prijavljene tražbine (I</w:t>
      </w:r>
      <w:r w:rsidRPr="00C6079E">
        <w:rPr>
          <w:rFonts w:cs="Times New Roman" w:eastAsia="Times New Roman"/>
          <w:lang w:eastAsia="hr-HR"/>
        </w:rPr>
        <w:t>spitno ročište)</w:t>
      </w:r>
      <w:r w:rsidRPr="00C6079E">
        <w:rPr>
          <w:rFonts w:cs="Times New Roman" w:eastAsia="Times New Roman"/>
          <w:b/>
          <w:lang w:eastAsia="hr-HR"/>
        </w:rPr>
        <w:t xml:space="preserve"> </w:t>
      </w:r>
      <w:r w:rsidR="000D6E22">
        <w:rPr>
          <w:rFonts w:cs="Times New Roman" w:eastAsia="Times New Roman"/>
          <w:lang w:eastAsia="hr-HR"/>
        </w:rPr>
        <w:t xml:space="preserve">određuje se za </w:t>
      </w:r>
      <w:r w:rsidR="000D6E22" w:rsidRPr="002D571D">
        <w:rPr>
          <w:rFonts w:cs="Times New Roman" w:eastAsia="Times New Roman"/>
          <w:b/>
          <w:lang w:eastAsia="hr-HR"/>
        </w:rPr>
        <w:t>dan 25. svibnja 2017. godine u 9,00 sati</w:t>
      </w:r>
      <w:r w:rsidR="000D6E22">
        <w:rPr>
          <w:rFonts w:cs="Times New Roman" w:eastAsia="Times New Roman"/>
          <w:lang w:eastAsia="hr-HR"/>
        </w:rPr>
        <w:t>, soba br. 4, Trgovačkog suda u Bjelovaru.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Ročište vjerovnika na kojem će se na temelju izvješća stečajnog upravitelja odlučivati o daljn</w:t>
      </w:r>
      <w:r w:rsidR="004B4BF9">
        <w:rPr>
          <w:rFonts w:cs="Times New Roman" w:eastAsia="Times New Roman"/>
          <w:lang w:eastAsia="hr-HR"/>
        </w:rPr>
        <w:t>jem tijeku stečajnog postupka (I</w:t>
      </w:r>
      <w:r w:rsidRPr="00C6079E">
        <w:rPr>
          <w:rFonts w:cs="Times New Roman" w:eastAsia="Times New Roman"/>
          <w:lang w:eastAsia="hr-HR"/>
        </w:rPr>
        <w:t>zvj</w:t>
      </w:r>
      <w:r w:rsidR="004B4BF9">
        <w:rPr>
          <w:rFonts w:cs="Times New Roman" w:eastAsia="Times New Roman"/>
          <w:lang w:eastAsia="hr-HR"/>
        </w:rPr>
        <w:t xml:space="preserve">eštajno ročište) određuje se za </w:t>
      </w:r>
      <w:r w:rsidR="004B4BF9" w:rsidRPr="002D571D">
        <w:rPr>
          <w:rFonts w:cs="Times New Roman" w:eastAsia="Times New Roman"/>
          <w:b/>
          <w:lang w:eastAsia="hr-HR"/>
        </w:rPr>
        <w:t xml:space="preserve">25. svibnja 2017. godine u 10,00 </w:t>
      </w:r>
      <w:r w:rsidRPr="002D571D">
        <w:rPr>
          <w:rFonts w:cs="Times New Roman" w:eastAsia="Times New Roman"/>
          <w:b/>
          <w:lang w:eastAsia="hr-HR"/>
        </w:rPr>
        <w:t>sati</w:t>
      </w:r>
      <w:r w:rsidRPr="00C6079E">
        <w:rPr>
          <w:rFonts w:cs="Times New Roman" w:eastAsia="Times New Roman"/>
          <w:lang w:eastAsia="hr-HR"/>
        </w:rPr>
        <w:t xml:space="preserve"> na istom mjestu.</w:t>
      </w:r>
    </w:p>
    <w:p w:rsidRDefault="00C6079E" w:rsidP="00C6079E" w:rsidR="00C6079E" w:rsidRPr="00C6079E">
      <w:pPr>
        <w:keepNext/>
        <w:spacing w:after="480" w:before="480"/>
        <w:jc w:val="center"/>
        <w:rPr>
          <w:rFonts w:cs="Times New Roman" w:eastAsia="Times New Roman"/>
        </w:rPr>
      </w:pPr>
      <w:r w:rsidRPr="00C6079E">
        <w:rPr>
          <w:rFonts w:cs="Times New Roman" w:eastAsia="Times New Roman"/>
        </w:rPr>
        <w:t>Obrazloženje</w:t>
      </w:r>
    </w:p>
    <w:p w:rsidRDefault="004B4BF9" w:rsidP="00C6079E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  RH Ministarstvo financija, Porezna uprava Područni ured Zagreb je dana 8. prosinca 2015. godine</w:t>
      </w:r>
      <w:r w:rsidR="00C6079E" w:rsidRPr="00C6079E">
        <w:rPr>
          <w:rFonts w:cs="Times New Roman" w:eastAsia="Times New Roman"/>
          <w:lang w:eastAsia="hr-HR"/>
        </w:rPr>
        <w:t xml:space="preserve"> podnio prijedlog za o</w:t>
      </w:r>
      <w:r>
        <w:rPr>
          <w:rFonts w:cs="Times New Roman" w:eastAsia="Times New Roman"/>
          <w:lang w:eastAsia="hr-HR"/>
        </w:rPr>
        <w:t>tvaranje stečajnog postupka nad Modus centar d.o.o. za trgovinu i usluge Zagreb, Martićeva 67.</w:t>
      </w:r>
    </w:p>
    <w:p w:rsidRDefault="00C6079E" w:rsidP="00C6079E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Uvidom u prilo</w:t>
      </w:r>
      <w:r w:rsidR="004B4BF9">
        <w:rPr>
          <w:rFonts w:cs="Times New Roman" w:eastAsia="Times New Roman"/>
          <w:lang w:eastAsia="hr-HR"/>
        </w:rPr>
        <w:t>žene isprave</w:t>
      </w:r>
      <w:r w:rsidRPr="00C6079E">
        <w:rPr>
          <w:rFonts w:cs="Times New Roman" w:eastAsia="Times New Roman"/>
          <w:lang w:eastAsia="hr-HR"/>
        </w:rPr>
        <w:t xml:space="preserve"> sud je utvrdio </w:t>
      </w:r>
      <w:r w:rsidR="004B4BF9">
        <w:rPr>
          <w:rFonts w:cs="Times New Roman" w:eastAsia="Times New Roman"/>
          <w:lang w:eastAsia="hr-HR"/>
        </w:rPr>
        <w:t xml:space="preserve">da dužnik ima imovine iz koje se može naplatiti vjerovnikovo potraživanje a što proizlazi iz podataka Porezne uprave kao i iz financijske dokumentacije samog dužnika. Iz godišnjeg financijskog izvješća za 2013. godinu, za velike, srednje i male poduzetnike evidentirana je dugotrajna imovine u iznosu od 107.844,00 kuna kao i kratkotrajna imovine u iznosu od 4.080.102,00  kuna. </w:t>
      </w:r>
      <w:r w:rsidRPr="00C6079E">
        <w:rPr>
          <w:rFonts w:cs="Times New Roman" w:eastAsia="Times New Roman"/>
          <w:lang w:eastAsia="hr-HR"/>
        </w:rPr>
        <w:t xml:space="preserve"> </w:t>
      </w:r>
    </w:p>
    <w:p w:rsidRDefault="00C6079E" w:rsidP="00C6079E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 xml:space="preserve">Prema odredbi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4. st. 1. Stečajnog zakona („Narodne novine“ broj 44/96, 161/08, 29/99, 129/00, 123/03, 197/03, 187/04, 82/06, 116/10, 25/12, 133/12, dalje:</w:t>
      </w:r>
      <w:r w:rsidRPr="00C6079E">
        <w:rPr>
          <w:rFonts w:cs="Times New Roman" w:eastAsia="Times New Roman"/>
          <w:color w:themeColor="text1" w:val="000000"/>
          <w:lang w:eastAsia="hr-HR"/>
        </w:rPr>
        <w:t xml:space="preserve"> </w:t>
      </w:r>
      <w:r w:rsidRPr="00C6079E">
        <w:rPr>
          <w:rFonts w:cs="Times New Roman" w:eastAsia="Times New Roman"/>
          <w:lang w:eastAsia="hr-HR"/>
        </w:rPr>
        <w:t xml:space="preserve">SZ) stečaj se može otvoriti samo ako se utvrdi postojanje kojeg od zakonom predviđenih stečajnih razloga, dok su prema odredbi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4. st. 2. Stečajnog zakona stečajni razlozi nelikvidnost, nesposobnost za plaćanje i prezaduženost.</w:t>
      </w:r>
    </w:p>
    <w:p w:rsidRDefault="00C6079E" w:rsidP="00C6079E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lastRenderedPageBreak/>
        <w:t>Ocjenom isprava u spisu i na temelju rezultata provedenog postupka utvrđeno je da postoji stečajni razlog nesposobnost za plaćanje. Prema potvrdi Financijs</w:t>
      </w:r>
      <w:r w:rsidR="004B4BF9">
        <w:rPr>
          <w:rFonts w:cs="Times New Roman" w:eastAsia="Times New Roman"/>
          <w:lang w:eastAsia="hr-HR"/>
        </w:rPr>
        <w:t xml:space="preserve">ke agencije od 1. rujna 2015. godine </w:t>
      </w:r>
      <w:r w:rsidRPr="00C6079E">
        <w:rPr>
          <w:rFonts w:cs="Times New Roman" w:eastAsia="Times New Roman"/>
          <w:lang w:eastAsia="hr-HR"/>
        </w:rPr>
        <w:t>dužnik ima evidentirane neizvršene osnove za plaćanje u razdoblju duljem od 60 dana,</w:t>
      </w:r>
      <w:r w:rsidR="004B4BF9">
        <w:rPr>
          <w:rFonts w:cs="Times New Roman" w:eastAsia="Times New Roman"/>
          <w:lang w:eastAsia="hr-HR"/>
        </w:rPr>
        <w:t xml:space="preserve"> u iznosu od 22.380.424,56 kuna, </w:t>
      </w:r>
      <w:r w:rsidRPr="00C6079E">
        <w:rPr>
          <w:rFonts w:cs="Times New Roman" w:eastAsia="Times New Roman"/>
          <w:lang w:eastAsia="hr-HR"/>
        </w:rPr>
        <w:t xml:space="preserve"> a koje je trebalo, na temelju valjanih osnova za plaćanje, bez daljnjeg pristanka dužnika naplatiti s bilo kojega od dužnikovih računa pa se na temelju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4. st. 7. SZ-a smatra da je dužnik nesposoban za plaćanje.</w:t>
      </w:r>
    </w:p>
    <w:p w:rsidRDefault="00C6079E" w:rsidP="00C6079E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 xml:space="preserve">S obzirom na to da je utvrđeno da postoji stečajni razlog nesposobnost za plaćanje odlučeno je kao u izreci u skladu s odredbama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53., 54. i 55. SZ-a.</w:t>
      </w:r>
    </w:p>
    <w:p w:rsidRDefault="004B4BF9" w:rsidP="00C6079E" w:rsidR="00C6079E" w:rsidRPr="00C6079E">
      <w:pPr>
        <w:spacing w:after="400" w:before="240"/>
        <w:jc w:val="center"/>
        <w:rPr>
          <w:rFonts w:cs="Times New Roman" w:eastAsia="Times New Roman"/>
        </w:rPr>
      </w:pPr>
      <w:r>
        <w:rPr>
          <w:rFonts w:cs="Times New Roman" w:eastAsia="Times New Roman"/>
          <w:lang w:eastAsia="hr-HR"/>
        </w:rPr>
        <w:t xml:space="preserve">U Bjelovaru, 7. ožujka 2017. </w:t>
      </w:r>
    </w:p>
    <w:p w:rsidRDefault="004B4BF9" w:rsidP="004B4BF9" w:rsidR="004B4BF9">
      <w:pPr>
        <w:keepNext/>
        <w:spacing w:after="0" w:before="400"/>
        <w:ind w:left="5387"/>
        <w:contextualSpacing/>
        <w:rPr>
          <w:rFonts w:cs="Times New Roman" w:eastAsia="Times New Roman"/>
          <w:noProof/>
        </w:rPr>
      </w:pPr>
      <w:r>
        <w:rPr>
          <w:rFonts w:cs="Times New Roman" w:eastAsia="Times New Roman"/>
          <w:noProof/>
        </w:rPr>
        <w:t xml:space="preserve">          S U D A C</w:t>
      </w:r>
    </w:p>
    <w:p w:rsidRDefault="004B4BF9" w:rsidP="004B4BF9" w:rsidR="004B4BF9">
      <w:pPr>
        <w:keepNext/>
        <w:spacing w:after="0" w:before="400"/>
        <w:ind w:left="5387"/>
        <w:contextualSpacing/>
        <w:rPr>
          <w:rFonts w:cs="Times New Roman" w:eastAsia="Times New Roman"/>
          <w:noProof/>
        </w:rPr>
      </w:pPr>
    </w:p>
    <w:p w:rsidRDefault="004B4BF9" w:rsidP="004B4BF9" w:rsidR="004B4BF9">
      <w:pPr>
        <w:keepNext/>
        <w:spacing w:after="0" w:before="400"/>
        <w:ind w:left="5387"/>
        <w:contextualSpacing/>
        <w:rPr>
          <w:rFonts w:cs="Times New Roman" w:eastAsia="Times New Roman"/>
          <w:noProof/>
        </w:rPr>
      </w:pPr>
      <w:r>
        <w:rPr>
          <w:rFonts w:cs="Times New Roman" w:eastAsia="Times New Roman"/>
          <w:noProof/>
        </w:rPr>
        <w:t>BRANKA PLESKALT</w:t>
      </w:r>
      <w:r w:rsidR="002D571D">
        <w:rPr>
          <w:rFonts w:cs="Times New Roman" w:eastAsia="Times New Roman"/>
          <w:noProof/>
        </w:rPr>
        <w:t xml:space="preserve"> v.r.</w:t>
      </w:r>
    </w:p>
    <w:p w:rsidRDefault="002D571D" w:rsidP="004B4BF9" w:rsidR="002D571D">
      <w:pPr>
        <w:keepNext/>
        <w:spacing w:after="0" w:before="400"/>
        <w:ind w:left="5387"/>
        <w:contextualSpacing/>
        <w:rPr>
          <w:rFonts w:cs="Times New Roman" w:eastAsia="Times New Roman"/>
          <w:noProof/>
        </w:rPr>
      </w:pPr>
    </w:p>
    <w:p w:rsidRDefault="002D571D" w:rsidP="002D571D" w:rsidR="002D571D">
      <w:pPr>
        <w:keepNext/>
        <w:spacing w:after="0" w:before="400"/>
        <w:ind w:firstLine="708" w:left="4248"/>
        <w:contextualSpacing/>
        <w:rPr>
          <w:rFonts w:cs="Times New Roman" w:eastAsia="Times New Roman"/>
          <w:noProof/>
        </w:rPr>
      </w:pPr>
      <w:r>
        <w:rPr>
          <w:rFonts w:cs="Times New Roman" w:eastAsia="Times New Roman"/>
          <w:noProof/>
        </w:rPr>
        <w:t>Za točnost otpravka-ovlašteni službenik</w:t>
      </w:r>
    </w:p>
    <w:p w:rsidRDefault="002D571D" w:rsidP="004B4BF9" w:rsidR="004B4BF9">
      <w:pPr>
        <w:keepNext/>
        <w:spacing w:after="0" w:before="400"/>
        <w:ind w:left="5387"/>
        <w:contextualSpacing/>
        <w:rPr>
          <w:rFonts w:cs="Times New Roman" w:eastAsia="Times New Roman"/>
          <w:noProof/>
        </w:rPr>
      </w:pPr>
      <w:r>
        <w:rPr>
          <w:rFonts w:cs="Times New Roman" w:eastAsia="Times New Roman"/>
          <w:noProof/>
        </w:rPr>
        <w:t xml:space="preserve">      Vesna Dragišić</w:t>
      </w:r>
    </w:p>
    <w:p w:rsidRDefault="004B4BF9" w:rsidP="004B4BF9" w:rsidR="004B4BF9">
      <w:pPr>
        <w:keepNext/>
        <w:spacing w:after="0" w:before="400"/>
        <w:ind w:left="5387"/>
        <w:contextualSpacing/>
        <w:rPr>
          <w:rFonts w:cs="Times New Roman" w:eastAsia="Times New Roman"/>
          <w:noProof/>
        </w:rPr>
      </w:pPr>
    </w:p>
    <w:p w:rsidRDefault="004B4BF9" w:rsidP="004B4BF9" w:rsidR="004B4BF9">
      <w:pPr>
        <w:keepNext/>
        <w:spacing w:after="0" w:before="400"/>
        <w:ind w:left="5387"/>
        <w:contextualSpacing/>
        <w:rPr>
          <w:rFonts w:cs="Times New Roman" w:eastAsia="Times New Roman"/>
          <w:noProof/>
        </w:rPr>
      </w:pPr>
    </w:p>
    <w:p w:rsidRDefault="00C6079E" w:rsidP="004B4BF9" w:rsidR="00C6079E" w:rsidRPr="00C6079E">
      <w:pPr>
        <w:keepNext/>
        <w:spacing w:after="0" w:before="400"/>
        <w:contextualSpacing/>
        <w:rPr>
          <w:rFonts w:cs="Times New Roman" w:eastAsia="Times New Roman"/>
          <w:noProof/>
        </w:rPr>
      </w:pPr>
      <w:r w:rsidRPr="00C6079E">
        <w:rPr>
          <w:rFonts w:cs="Times New Roman" w:eastAsia="Times New Roman"/>
          <w:lang w:eastAsia="hr-HR"/>
        </w:rPr>
        <w:t>UPUTA O PRAVNOM LIJEKU</w:t>
      </w:r>
      <w:r w:rsidR="004B4BF9">
        <w:rPr>
          <w:rFonts w:cs="Times New Roman" w:eastAsia="Times New Roman"/>
          <w:lang w:eastAsia="hr-HR"/>
        </w:rPr>
        <w:t>:</w:t>
      </w:r>
    </w:p>
    <w:p w:rsidRDefault="00C6079E" w:rsidP="00C6079E" w:rsidR="00C6079E">
      <w:pPr>
        <w:spacing w:after="120"/>
        <w:ind w:firstLine="708"/>
        <w:jc w:val="both"/>
        <w:rPr>
          <w:rFonts w:cs="Times New Roman" w:eastAsia="Times New Roman"/>
        </w:rPr>
      </w:pPr>
      <w:r w:rsidRPr="00C6079E">
        <w:rPr>
          <w:rFonts w:cs="Times New Roman" w:eastAsia="Times New Roman"/>
        </w:rPr>
        <w:t xml:space="preserve">Protiv ovog rješenja žalbu može podnijeti osoba koja je bila zastupnik po zakonu dužnika do dana nastupanja pravnih posljedica otvaranja stečajnog postupka </w:t>
      </w:r>
      <w:r w:rsidRPr="00C6079E">
        <w:rPr>
          <w:rFonts w:cs="Times New Roman" w:eastAsia="Times New Roman"/>
          <w:noProof/>
        </w:rPr>
        <w:t>(čl.</w:t>
      </w:r>
      <w:r w:rsidRPr="00C6079E">
        <w:rPr>
          <w:rFonts w:cs="Times New Roman" w:eastAsia="Times New Roman"/>
        </w:rPr>
        <w:t xml:space="preserve"> 53. stavak 8. u vezi s </w:t>
      </w:r>
      <w:r w:rsidRPr="00C6079E">
        <w:rPr>
          <w:rFonts w:cs="Times New Roman" w:eastAsia="Times New Roman"/>
          <w:noProof/>
        </w:rPr>
        <w:t>čl.</w:t>
      </w:r>
      <w:r w:rsidRPr="00C6079E">
        <w:rPr>
          <w:rFonts w:cs="Times New Roman" w:eastAsia="Times New Roman"/>
        </w:rPr>
        <w:t xml:space="preserve"> 11. Stečajnog zakona) u roku od osam dana računajući od proteka osmoga dana od dana objave rješenja u Narodnim novinama. Žalba se podnosi ovom sudu u tri primjerka, a o žalbi odlučuje Visoki trgovački sud Republike Hrvatske.</w:t>
      </w:r>
    </w:p>
    <w:p w:rsidRDefault="004B4BF9" w:rsidP="004B4BF9" w:rsidR="004B4BF9">
      <w:pPr>
        <w:pStyle w:val="Bezproreda"/>
      </w:pPr>
    </w:p>
    <w:p w:rsidRDefault="002D571D" w:rsidP="004B4BF9" w:rsidR="002D571D">
      <w:pPr>
        <w:pStyle w:val="Bezproreda"/>
      </w:pPr>
    </w:p>
    <w:p w:rsidRDefault="004B4BF9" w:rsidP="004B4BF9" w:rsidR="004B4BF9">
      <w:pPr>
        <w:pStyle w:val="Bezproreda"/>
      </w:pPr>
    </w:p>
    <w:p w:rsidRDefault="00C6079E" w:rsidP="00E67D40" w:rsidR="00C6079E" w:rsidRPr="006C43C5">
      <w:pPr>
        <w:pStyle w:val="SudSjedite"/>
      </w:pPr>
    </w:p>
    <w:sectPr w:rsidSect="00140E75" w:rsidR="00C6079E" w:rsidRPr="006C43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605" w:rsidP="00537B78" w:rsidR="003B4605">
      <w:r>
        <w:separator/>
      </w:r>
    </w:p>
  </w:endnote>
  <w:endnote w:id="0" w:type="continuationSeparator">
    <w:p w:rsidRDefault="003B4605" w:rsidP="00537B78" w:rsidR="003B4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856359"/>
      <w:docPartObj>
        <w:docPartGallery w:val="Page Numbers (Bottom of Page)"/>
        <w:docPartUnique/>
      </w:docPartObj>
    </w:sdtPr>
    <w:sdtEndPr/>
    <w:sdtContent>
      <w:p w:rsidRDefault="00441911" w:rsidR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407">
          <w:t>3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605" w:rsidP="00537B78" w:rsidR="003B4605">
      <w:r>
        <w:separator/>
      </w:r>
    </w:p>
  </w:footnote>
  <w:footnote w:id="0" w:type="continuationSeparator">
    <w:p w:rsidRDefault="003B4605" w:rsidP="00537B78" w:rsidR="003B4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0D6E22" w:rsidRPr="00532407">
          <w:rPr>
            <w:rStyle w:val="eSPISCCParagraphDefaultFont"/>
          </w:rPr>
          <w:t>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0D6E22" w:rsidRPr="00532407">
          <w:rPr>
            <w:rStyle w:val="eSPISCCParagraphDefaultFont"/>
          </w:rPr>
          <w:t>St-6/2017-6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E22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1D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4BF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2407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Default="001C77CA" w:rsidR="0028252E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Default="001C77CA" w:rsidR="0028252E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Default="001C77CA" w:rsidR="0028252E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Default="001C77CA" w:rsidR="0028252E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Default="001C77CA" w:rsidR="0028252E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Default="001C77CA" w:rsidR="0028252E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Default="001C77CA" w:rsidR="0028252E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Default="001C77CA" w:rsidR="0028252E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94B8BEFC8F4AA5A8DFE200197ABB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7B090B-6BE7-47B5-935C-542C61D35E94}"/>
      </w:docPartPr>
      <w:docPartBody>
        <w:p w:rsidRDefault="00034CD4" w:rsidP="00034CD4" w:rsidR="001C02DC">
          <w:pPr>
            <w:pStyle w:val="4094B8BEFC8F4AA5A8DFE200197ABB6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7CA"/>
    <w:rsid w:val="00034CD4"/>
    <w:rsid w:val="001C02DC"/>
    <w:rsid w:val="001C77CA"/>
    <w:rsid w:val="0028252E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true" w:styleId="CD834F099B334907BE01F640F803BA4E" w:type="paragraph">
    <w:name w:val="CD834F099B334907BE01F640F803BA4E"/>
  </w:style>
  <w:style w:customStyle="true" w:styleId="658531BC88D6402F9F457AB875645201" w:type="paragraph">
    <w:name w:val="658531BC88D6402F9F457AB875645201"/>
  </w:style>
  <w:style w:customStyle="true" w:styleId="87474A48C59B4948850F6A5C56B19DAD" w:type="paragraph">
    <w:name w:val="87474A48C59B4948850F6A5C56B19DAD"/>
  </w:style>
  <w:style w:customStyle="true" w:styleId="3026A478097A4CF79CC3C9CF12C92E3F" w:type="paragraph">
    <w:name w:val="3026A478097A4CF79CC3C9CF12C92E3F"/>
  </w:style>
  <w:style w:customStyle="true" w:styleId="1EE9A4C24FE94F518482794CB336FC66" w:type="paragraph">
    <w:name w:val="1EE9A4C24FE94F518482794CB336FC66"/>
  </w:style>
  <w:style w:customStyle="true" w:styleId="03AD206801D641CC8666D103E40FB960" w:type="paragraph">
    <w:name w:val="03AD206801D641CC8666D103E40FB960"/>
  </w:style>
  <w:style w:customStyle="true" w:styleId="7542B7D49E964ECF84F49E24BDD7AB3B" w:type="paragraph">
    <w:name w:val="7542B7D49E964ECF84F49E24BDD7AB3B"/>
  </w:style>
  <w:style w:customStyle="true" w:styleId="438975F8F34A4132BE43AE089104A2DF" w:type="paragraph">
    <w:name w:val="438975F8F34A4132BE43AE089104A2DF"/>
  </w:style>
  <w:style w:customStyle="true" w:styleId="FACD905744ED463AB7F7EA3AC4BD5138" w:type="paragraph">
    <w:name w:val="FACD905744ED463AB7F7EA3AC4BD5138"/>
  </w:style>
  <w:style w:customStyle="true" w:styleId="B2B28CCF805249438E9C9195ABFB0D82" w:type="paragraph">
    <w:name w:val="B2B28CCF805249438E9C9195ABFB0D82"/>
  </w:style>
  <w:style w:customStyle="true" w:styleId="623E117EC14543A199675670900D5898" w:type="paragraph">
    <w:name w:val="623E117EC14543A199675670900D5898"/>
  </w:style>
  <w:style w:customStyle="true" w:styleId="8D41BC71A88448BF9C040D80C8BADDE2" w:type="paragraph">
    <w:name w:val="8D41BC71A88448BF9C040D80C8BADDE2"/>
  </w:style>
  <w:style w:customStyle="true" w:styleId="4094B8BEFC8F4AA5A8DFE200197ABB69" w:type="paragraph">
    <w:name w:val="4094B8BEFC8F4AA5A8DFE200197ABB69"/>
    <w:rsid w:val="00034CD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1" w:styleId="CD834F099B334907BE01F640F803BA4E" w:type="paragraph">
    <w:name w:val="CD834F099B334907BE01F640F803BA4E"/>
  </w:style>
  <w:style w:customStyle="1" w:styleId="658531BC88D6402F9F457AB875645201" w:type="paragraph">
    <w:name w:val="658531BC88D6402F9F457AB875645201"/>
  </w:style>
  <w:style w:customStyle="1" w:styleId="87474A48C59B4948850F6A5C56B19DAD" w:type="paragraph">
    <w:name w:val="87474A48C59B4948850F6A5C56B19DAD"/>
  </w:style>
  <w:style w:customStyle="1" w:styleId="3026A478097A4CF79CC3C9CF12C92E3F" w:type="paragraph">
    <w:name w:val="3026A478097A4CF79CC3C9CF12C92E3F"/>
  </w:style>
  <w:style w:customStyle="1" w:styleId="1EE9A4C24FE94F518482794CB336FC66" w:type="paragraph">
    <w:name w:val="1EE9A4C24FE94F518482794CB336FC66"/>
  </w:style>
  <w:style w:customStyle="1" w:styleId="03AD206801D641CC8666D103E40FB960" w:type="paragraph">
    <w:name w:val="03AD206801D641CC8666D103E40FB960"/>
  </w:style>
  <w:style w:customStyle="1" w:styleId="7542B7D49E964ECF84F49E24BDD7AB3B" w:type="paragraph">
    <w:name w:val="7542B7D49E964ECF84F49E24BDD7AB3B"/>
  </w:style>
  <w:style w:customStyle="1" w:styleId="438975F8F34A4132BE43AE089104A2DF" w:type="paragraph">
    <w:name w:val="438975F8F34A4132BE43AE089104A2DF"/>
  </w:style>
  <w:style w:customStyle="1" w:styleId="FACD905744ED463AB7F7EA3AC4BD5138" w:type="paragraph">
    <w:name w:val="FACD905744ED463AB7F7EA3AC4BD5138"/>
  </w:style>
  <w:style w:customStyle="1" w:styleId="B2B28CCF805249438E9C9195ABFB0D82" w:type="paragraph">
    <w:name w:val="B2B28CCF805249438E9C9195ABFB0D82"/>
  </w:style>
  <w:style w:customStyle="1" w:styleId="623E117EC14543A199675670900D5898" w:type="paragraph">
    <w:name w:val="623E117EC14543A199675670900D5898"/>
  </w:style>
  <w:style w:customStyle="1" w:styleId="8D41BC71A88448BF9C040D80C8BADDE2" w:type="paragraph">
    <w:name w:val="8D41BC71A88448BF9C040D80C8BADDE2"/>
  </w:style>
  <w:style w:customStyle="1" w:styleId="4094B8BEFC8F4AA5A8DFE200197ABB69" w:type="paragraph">
    <w:name w:val="4094B8BEFC8F4AA5A8DFE200197ABB69"/>
    <w:rsid w:val="00034C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St-6/2017-6</izvorni_sadrzaj>
    <derivirana_varijabla naziv="DomainObject.Oznaka_1">St-6/2017-6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CENTAR d.o.o.</izvorni_sadrzaj>
    <derivirana_varijabla naziv="DomainObject.Predmet.ProtustrankaFormated_1">  MODUS CENTAR d.o.o.</derivirana_varijabla>
  </DomainObject.Predmet.ProtustrankaFormated>
  <DomainObject.Predmet.ProtustrankaFormatedOIB>
    <izvorni_sadrzaj>  MODUS CENTAR d.o.o., OIB 63014616483</izvorni_sadrzaj>
    <derivirana_varijabla naziv="DomainObject.Predmet.ProtustrankaFormatedOIB_1">  MODUS CENTAR d.o.o., OIB 63014616483</derivirana_varijabla>
  </DomainObject.Predmet.ProtustrankaFormatedOIB>
  <DomainObject.Predmet.ProtustrankaFormatedWithAdress>
    <izvorni_sadrzaj> MODUS CENTAR d.o.o., Martićeva 67, 10000 Zagreb</izvorni_sadrzaj>
    <derivirana_varijabla naziv="DomainObject.Predmet.ProtustrankaFormatedWithAdress_1"> MODUS CENTAR d.o.o., Martićeva 67, 10000 Zagreb</derivirana_varijabla>
  </DomainObject.Predmet.ProtustrankaFormatedWithAdress>
  <DomainObject.Predmet.ProtustrankaFormatedWithAdressOIB>
    <izvorni_sadrzaj> MODUS CENTAR d.o.o., OIB 63014616483, Martićeva 67, 10000 Zagreb</izvorni_sadrzaj>
    <derivirana_varijabla naziv="DomainObject.Predmet.ProtustrankaFormatedWithAdressOIB_1"> MODUS CENTAR d.o.o., OIB 63014616483, Martićeva 67, 10000 Zagreb</derivirana_varijabla>
  </DomainObject.Predmet.ProtustrankaFormatedWithAdressOIB>
  <DomainObject.Predmet.ProtustrankaWithAdress>
    <izvorni_sadrzaj>MODUS CENTAR d.o.o. Martićeva 67, 10000 Zagreb</izvorni_sadrzaj>
    <derivirana_varijabla naziv="DomainObject.Predmet.ProtustrankaWithAdress_1">MODUS CENTAR d.o.o. Martićeva 67, 10000 Zagreb</derivirana_varijabla>
  </DomainObject.Predmet.ProtustrankaWithAdress>
  <DomainObject.Predmet.ProtustrankaWithAdressOIB>
    <izvorni_sadrzaj>MODUS CENTAR d.o.o., OIB 63014616483, Martićeva 67, 10000 Zagreb</izvorni_sadrzaj>
    <derivirana_varijabla naziv="DomainObject.Predmet.ProtustrankaWithAdressOIB_1">MODUS CENTAR d.o.o., OIB 63014616483, Martićeva 67, 10000 Zagreb</derivirana_varijabla>
  </DomainObject.Predmet.ProtustrankaWithAdressOIB>
  <DomainObject.Predmet.ProtustrankaNazivFormated>
    <izvorni_sadrzaj>MODUS CENTAR d.o.o.</izvorni_sadrzaj>
    <derivirana_varijabla naziv="DomainObject.Predmet.ProtustrankaNazivFormated_1">MODUS CENTAR d.o.o.</derivirana_varijabla>
    <derivirana_varijabla naziv="Padez">MODUS CENTAR d.o.o.</derivirana_varijabla>
  </DomainObject.Predmet.ProtustrankaNazivFormated>
  <DomainObject.Predmet.ProtustrankaNazivFormatedOIB>
    <izvorni_sadrzaj>MODUS CENTAR d.o.o., OIB 63014616483</izvorni_sadrzaj>
    <derivirana_varijabla naziv="DomainObject.Predmet.ProtustrankaNazivFormatedOIB_1">MODUS CENTAR d.o.o., OIB 63014616483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  <derivirana_varijabla naziv="Dativ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  <derivirana_varijabla naziv="Padez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  <derivirana_varijabla naziv="Padez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MODUS CENTAR d.o.o.</item>
    </izvorni_sadrzaj>
    <derivirana_varijabla naziv="DomainObject.Predmet.ProtuStrankaListFormated_1">
      <item>MODUS CENTAR d.o.o.</item>
    </derivirana_varijabla>
  </DomainObject.Predmet.ProtuStrankaListFormated>
  <DomainObject.Predmet.ProtuStrankaListFormatedOIB>
    <izvorni_sadrzaj>
      <item>MODUS CENTAR d.o.o., OIB 63014616483</item>
    </izvorni_sadrzaj>
    <derivirana_varijabla naziv="DomainObject.Predmet.ProtuStrankaListFormatedOIB_1">
      <item>MODUS CENTAR d.o.o., OIB 63014616483</item>
    </derivirana_varijabla>
  </DomainObject.Predmet.ProtuStrankaListFormatedOIB>
  <DomainObject.Predmet.ProtuStrankaListFormatedWithAdress>
    <izvorni_sadrzaj>
      <item>MODUS CENTAR d.o.o., Martićeva 67, 10000 Zagreb</item>
    </izvorni_sadrzaj>
    <derivirana_varijabla naziv="DomainObject.Predmet.ProtuStrankaListFormatedWithAdress_1">
      <item>MODUS CENTAR d.o.o., Martićeva 67, 10000 Zagreb</item>
    </derivirana_varijabla>
  </DomainObject.Predmet.ProtuStrankaListFormatedWithAdress>
  <DomainObject.Predmet.ProtuStrankaListFormatedWithAdressOIB>
    <izvorni_sadrzaj>
      <item>MODUS CENTAR d.o.o., OIB 63014616483, Martićeva 67, 10000 Zagreb</item>
    </izvorni_sadrzaj>
    <derivirana_varijabla naziv="DomainObject.Predmet.ProtuStrankaListFormatedWithAdressOIB_1">
      <item>MODUS CENTAR d.o.o., OIB 63014616483, Martićeva 67, 10000 Zagreb</item>
    </derivirana_varijabla>
  </DomainObject.Predmet.ProtuStrankaListFormatedWithAdressOIB>
  <DomainObject.Predmet.ProtuStrankaListNazivFormated>
    <izvorni_sadrzaj>
      <item>MODUS CENTAR d.o.o.</item>
    </izvorni_sadrzaj>
    <derivirana_varijabla naziv="DomainObject.Predmet.ProtuStrankaListNazivFormated_1">
      <item>MODUS CENTAR d.o.o.</item>
    </derivirana_varijabla>
  </DomainObject.Predmet.ProtuStrankaListNazivFormated>
  <DomainObject.Predmet.ProtuStrankaListNazivFormatedOIB>
    <izvorni_sadrzaj>
      <item>MODUS CENTAR d.o.o., OIB 63014616483</item>
    </izvorni_sadrzaj>
    <derivirana_varijabla naziv="DomainObject.Predmet.ProtuStrankaListNazivFormatedOIB_1">
      <item>MODUS CENTAR d.o.o., OIB 63014616483</item>
    </derivirana_varijabla>
  </DomainObject.Predmet.ProtuStrankaListNazivFormatedOIB>
  <DomainObject.Predmet.OstaliListFormated>
    <izvorni_sadrzaj>
      <item>Županijsko državno odvjetništvo u Bjelovaru</item>
      <item>Milislav Torić</item>
    </izvorni_sadrzaj>
    <derivirana_varijabla naziv="DomainObject.Predmet.OstaliListFormated_1">
      <item>Županijsko državno odvjetništvo u Bjelovaru</item>
      <item>Milislav Torić</item>
    </derivirana_varijabla>
    <derivirana_varijabla naziv="DrugaOsoba">
      <item>Županijsko državno odvjetništvo u Bjelovaru</item>
      <item>Milislav Torić</item>
    </derivirana_varijabla>
  </DomainObject.Predmet.OstaliListFormated>
  <DomainObject.Predmet.OstaliListFormatedOIB>
    <izvorni_sadrzaj>
      <item>Županijsko državno odvjetništvo u Bjelovaru</item>
      <item>Milislav Torić, OIB 05454407361</item>
    </izvorni_sadrzaj>
    <derivirana_varijabla naziv="DomainObject.Predmet.OstaliListFormatedOIB_1">
      <item>Županijsko državno odvjetništvo u Bjelovaru</item>
      <item>Milislav Torić, OIB 05454407361</item>
    </derivirana_varijabla>
  </DomainObject.Predmet.OstaliListFormatedOIB>
  <DomainObject.Predmet.OstaliListFormatedWithAdress>
    <izvorni_sadrzaj>
      <item>Županijsko državno odvjetništvo u Bjelovaru</item>
      <item>Milislav Torić, 20. Oktobra 2, Bačka Palanka</item>
    </izvorni_sadrzaj>
    <derivirana_varijabla naziv="DomainObject.Predmet.OstaliListFormatedWithAdress_1">
      <item>Županijsko državno odvjetništvo u Bjelovaru</item>
      <item>Milislav Torić, 20. Oktobra 2, Bačka Palanka</item>
    </derivirana_varijabla>
  </DomainObject.Predmet.OstaliListFormatedWithAdress>
  <DomainObject.Predmet.OstaliListFormatedWithAdressOIB>
    <izvorni_sadrzaj>
      <item>Županijsko državno odvjetništvo u Bjelovaru</item>
      <item>Milislav Torić, OIB 05454407361, 20. Oktobra 2, Bačka Palanka</item>
    </izvorni_sadrzaj>
    <derivirana_varijabla naziv="DomainObject.Predmet.OstaliListFormatedWithAdressOIB_1">
      <item>Županijsko državno odvjetništvo u Bjelovaru</item>
      <item>Milislav Torić, OIB 05454407361, 20. Oktobra 2, Bačka Palanka</item>
    </derivirana_varijabla>
  </DomainObject.Predmet.OstaliListFormatedWithAdressOIB>
  <DomainObject.Predmet.OstaliListNazivFormated>
    <izvorni_sadrzaj>
      <item>Županijsko državno odvjetništvo u Bjelovaru</item>
      <item>Milislav Torić</item>
    </izvorni_sadrzaj>
    <derivirana_varijabla naziv="DomainObject.Predmet.OstaliListNazivFormated_1">
      <item>Županijsko državno odvjetništvo u Bjelovaru</item>
      <item>Milislav Torić</item>
    </derivirana_varijabla>
  </DomainObject.Predmet.OstaliListNazivFormated>
  <DomainObject.Predmet.OstaliListNazivFormatedOIB>
    <izvorni_sadrzaj>
      <item>Županijsko državno odvjetništvo u Bjelovaru</item>
      <item>Milislav Torić, OIB 05454407361</item>
    </izvorni_sadrzaj>
    <derivirana_varijabla naziv="DomainObject.Predmet.OstaliListNazivFormatedOIB_1">
      <item>Županijsko državno odvjetništvo u Bjelovaru</item>
      <item>Milislav Torić, OIB 05454407361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St-6/2017-6</izvorni_sadrzaj>
    <derivirana_varijabla naziv="DomainObject.PoslovniBrojDokumenta_1">St-6/2017-6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MODUS CENTAR d.o.o.</izvorni_sadrzaj>
    <derivirana_varijabla naziv="DomainObject.Predmet.ProtustrankaIDrugi_1">MODUS CENTAR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MODUS CENTAR d.o.o., OIB 63014616483, Martićeva 67, 10000 Zagreb</izvorni_sadrzaj>
    <derivirana_varijabla naziv="DomainObject.Predmet.ProtustrankaIDrugiAdressOIB_1">MODUS CENTAR d.o.o., OIB 63014616483,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MODUS CENTAR d.o.o.</item>
      <item>REPUBLIKA HRVATSKA, Ministarstvo financija, Porezna uprava, Područni ured Zagreb</item>
      <item>Županijsko državno odvjetništvo u Bjelovaru</item>
      <item>Milislav Torić</item>
    </izvorni_sadrzaj>
    <derivirana_varijabla naziv="DomainObject.Predmet.SudioniciListNaziv_1">
      <item>MODUS CENTAR d.o.o.</item>
      <item>REPUBLIKA HRVATSKA, Ministarstvo financija, Porezna uprava, Područni ured Zagreb</item>
      <item>Županijsko državno odvjetništvo u Bjelovaru</item>
      <item>Milislav Torić</item>
    </derivirana_varijabla>
    <derivirana_varijabla naziv="OstaliSudionici">
      <item>MODUS CENTAR d.o.o.</item>
      <item>REPUBLIKA HRVATSKA, Ministarstvo financija, Porezna uprava, Područni ured Zagreb</item>
      <item>Županijsko državno odvjetništvo u Bjelovaru</item>
      <item>Milislav Torić</item>
    </derivirana_varijabla>
  </DomainObject.Predmet.SudioniciListNaziv>
  <DomainObject.Predmet.SudioniciListAdressOIB>
    <izvorni_sadrzaj>
      <item>MODUS CENTAR d.o.o., OIB 63014616483, Martićeva 67,10000 Zagreb</item>
      <item>REPUBLIKA HRVATSKA, Ministarstvo financija, Porezna uprava, Područni ured Zagreb, OIB 52634238587</item>
      <item>Županijsko državno odvjetništvo u Bjelovaru</item>
      <item>Milislav Torić, OIB 05454407361, 20. Oktobra 2,Bačka Palanka</item>
    </izvorni_sadrzaj>
    <derivirana_varijabla naziv="DomainObject.Predmet.SudioniciListAdressOIB_1">
      <item>MODUS CENTAR d.o.o., OIB 63014616483, Martićeva 67,10000 Zagreb</item>
      <item>REPUBLIKA HRVATSKA, Ministarstvo financija, Porezna uprava, Područni ured Zagreb, OIB 52634238587</item>
      <item>Županijsko državno odvjetništvo u Bjelovaru</item>
      <item>Milislav Torić, OIB 05454407361, 20. Oktobra 2,Bačka Palanka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63014616483</item>
      <item>, OIB 52634238587</item>
      <item>, OIB null</item>
      <item>, OIB 05454407361</item>
    </izvorni_sadrzaj>
    <derivirana_varijabla naziv="DomainObject.Predmet.SudioniciListNazivOIB_1">
      <item>, OIB 63014616483</item>
      <item>, OIB 52634238587</item>
      <item>, OIB null</item>
      <item>, OIB 05454407361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F6968-B94E-434E-AB23-B6EDFEEE3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828</properties:Words>
  <properties:Characters>4628</properties:Characters>
  <properties:Lines>92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2014-07-08T06:34:00Z</dcterms:created>
  <dc:creator>wsadmin</dc:creator>
  <dc:description>Ovaj predložak služi kao osnova za kreiranje novih eSPIS predložaka te za upravljanje eSPIS funkcijama tijekom obrade sudskih dokumenata.</dc:description>
  <cp:lastModifiedBy>Vesna Dragišić</cp:lastModifiedBy>
  <cp:lastPrinted>2017-03-08T08:30:00Z</cp:lastPrinted>
  <dcterms:modified xmlns:xsi="http://www.w3.org/2001/XMLSchema-instance" xsi:type="dcterms:W3CDTF">2017-03-08T08:31:00Z</dcterms:modified>
  <cp:revision>9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St-6/2017-6 / Odluka - Rješenje - otvaranje stečajnog postupka</vt:lpwstr>
  </prop:property>
  <prop:property name="Predlozak_id" pid="6" fmtid="{D5CDD505-2E9C-101B-9397-08002B2CF9AE}">
    <vt:lpwstr>1000000014</vt:lpwstr>
  </prop:property>
  <prop:property name="Predlozak_oznaka" pid="7" fmtid="{D5CDD505-2E9C-101B-9397-08002B2CF9AE}">
    <vt:lpwstr>TS_St001</vt:lpwstr>
  </prop:property>
  <prop:property name="Predlozak_naziv" pid="8" fmtid="{D5CDD505-2E9C-101B-9397-08002B2CF9AE}">
    <vt:lpwstr>Stečaj - rješenje o otvaranju stečajnog postupka_05.00</vt:lpwstr>
  </prop:property>
</prop:Properties>
</file>