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6d8a" w14:paraId="a7a6d8a" w:rsidRDefault="00B857F9" w:rsidP="00B857F9" w:rsidR="00B857F9" w:rsidRPr="00B857F9">
      <w:pPr>
        <w:contextualSpacing/>
        <w:jc w:val="both"/>
        <w15:collapsed w:val="false"/>
        <w:rPr>
          <w:color w:val="FF0000"/>
        </w:rPr>
      </w:pPr>
      <w:bookmarkStart w:name="_GoBack" w:id="0"/>
      <w:bookmarkEnd w:id="0"/>
      <w:r w:rsidRPr="00B857F9">
        <w:rPr>
          <w:noProof/>
          <w:color w:val="FF0000"/>
        </w:rPr>
        <w:t xml:space="preserve">                 </w:t>
      </w:r>
      <w:r w:rsidRPr="00B857F9">
        <w:rPr>
          <w:noProof/>
          <w:color w:val="FF0000"/>
        </w:rPr>
        <w:drawing>
          <wp:inline distR="0" distL="0" distB="0" distT="0">
            <wp:extent cy="588397" cx="550167"/>
            <wp:effectExtent b="2540" r="254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8473" cx="55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7F9">
        <w:rPr>
          <w:color w:val="FF0000"/>
        </w:rPr>
        <w:t xml:space="preserve">                                                  </w:t>
      </w:r>
    </w:p>
    <w:p w:rsidRDefault="00B857F9" w:rsidP="00B857F9" w:rsidR="00B857F9" w:rsidRPr="00F62E8F">
      <w:pPr>
        <w:contextualSpacing/>
      </w:pPr>
      <w:r w:rsidRPr="00F62E8F">
        <w:t xml:space="preserve">   REPUBLIKA HRVATSKA</w:t>
      </w:r>
    </w:p>
    <w:p w:rsidRDefault="00B857F9" w:rsidP="00B857F9" w:rsidR="00B857F9" w:rsidRPr="00F62E8F">
      <w:pPr>
        <w:contextualSpacing/>
      </w:pPr>
      <w:r w:rsidRPr="00F62E8F">
        <w:t xml:space="preserve"> TRGOVAČKI SUD U PAZINU</w:t>
      </w:r>
    </w:p>
    <w:p w:rsidRDefault="00B857F9" w:rsidP="00B857F9" w:rsidR="00B857F9" w:rsidRPr="00F62E8F">
      <w:pPr>
        <w:contextualSpacing/>
      </w:pPr>
      <w:r w:rsidRPr="00F62E8F">
        <w:t xml:space="preserve">             Pazin, Dršćevka 1</w:t>
      </w:r>
    </w:p>
    <w:p w:rsidRDefault="00B857F9" w:rsidP="00B857F9" w:rsidR="00B857F9" w:rsidRPr="00F62E8F"/>
    <w:p w:rsidRDefault="00B857F9" w:rsidP="00B857F9" w:rsidR="00B857F9" w:rsidRPr="00F62E8F"/>
    <w:p w:rsidRDefault="00B857F9" w:rsidP="00B857F9" w:rsidR="00B857F9" w:rsidRPr="00F62E8F">
      <w:pPr>
        <w:jc w:val="center"/>
      </w:pPr>
      <w:r w:rsidRPr="00F62E8F">
        <w:t xml:space="preserve">R E P U B L I K A  H R V A T S K A </w:t>
      </w:r>
    </w:p>
    <w:p w:rsidRDefault="00B857F9" w:rsidP="00B857F9" w:rsidR="00B857F9" w:rsidRPr="00F62E8F">
      <w:pPr>
        <w:jc w:val="center"/>
      </w:pPr>
    </w:p>
    <w:p w:rsidRDefault="00B857F9" w:rsidP="00B857F9" w:rsidR="00B857F9" w:rsidRPr="00F62E8F">
      <w:pPr>
        <w:jc w:val="center"/>
      </w:pPr>
      <w:r w:rsidRPr="00F62E8F">
        <w:t>R J E Š E NJ E</w:t>
      </w:r>
    </w:p>
    <w:p w:rsidRDefault="00B857F9" w:rsidP="00B857F9" w:rsidR="00B857F9" w:rsidRPr="00F62E8F">
      <w:pPr>
        <w:jc w:val="center"/>
      </w:pPr>
    </w:p>
    <w:p w:rsidRDefault="00B857F9" w:rsidP="00B857F9" w:rsidR="00B857F9" w:rsidRPr="008F3BB1">
      <w:pPr>
        <w:jc w:val="both"/>
      </w:pPr>
      <w:r w:rsidRPr="00F62E8F">
        <w:tab/>
        <w:t xml:space="preserve">Trgovački sud u Pazinu, po stečajnom sucu Damiru Rabar, u stečajnom postupku nad </w:t>
      </w:r>
      <w:r w:rsidRPr="008F3BB1">
        <w:t xml:space="preserve">dužnikom </w:t>
      </w:r>
      <w:r w:rsidR="008F3BB1" w:rsidRPr="008F3BB1">
        <w:t>Stečajna masa iza Citygreen Četrdeset i pet d.o.o. u stečaju, Buzet, Sportska 2, OIB: 09795021516</w:t>
      </w:r>
      <w:r w:rsidRPr="008F3BB1">
        <w:t xml:space="preserve">, </w:t>
      </w:r>
      <w:r w:rsidR="0027423A">
        <w:t>20</w:t>
      </w:r>
      <w:r w:rsidRPr="008F3BB1">
        <w:t xml:space="preserve">. </w:t>
      </w:r>
      <w:r w:rsidR="008F3BB1" w:rsidRPr="008F3BB1">
        <w:t xml:space="preserve">lipnja </w:t>
      </w:r>
      <w:r w:rsidRPr="008F3BB1">
        <w:t xml:space="preserve">2018. </w:t>
      </w:r>
    </w:p>
    <w:p w:rsidRDefault="00B857F9" w:rsidP="00B857F9" w:rsidR="00B857F9" w:rsidRPr="008F3BB1">
      <w:pPr>
        <w:jc w:val="both"/>
      </w:pPr>
    </w:p>
    <w:p w:rsidRDefault="00B857F9" w:rsidP="00B857F9" w:rsidR="00B857F9" w:rsidRPr="008F3BB1">
      <w:pPr>
        <w:jc w:val="center"/>
      </w:pPr>
      <w:r w:rsidRPr="008F3BB1">
        <w:t>r i j e š i o  j e</w:t>
      </w:r>
    </w:p>
    <w:p w:rsidRDefault="00B857F9" w:rsidP="00B857F9" w:rsidR="00B857F9" w:rsidRPr="009E4F45"/>
    <w:p w:rsidRDefault="00B857F9" w:rsidP="00B857F9" w:rsidR="00B857F9" w:rsidRPr="009E4F45">
      <w:pPr>
        <w:jc w:val="both"/>
      </w:pPr>
      <w:r w:rsidRPr="009E4F45">
        <w:t>I.</w:t>
      </w:r>
      <w:r w:rsidRPr="009E4F45">
        <w:tab/>
        <w:t xml:space="preserve">Iz iznosa kupovnine od </w:t>
      </w:r>
      <w:r w:rsidR="00E41026" w:rsidRPr="00C67BBE">
        <w:t xml:space="preserve">1.605,00 </w:t>
      </w:r>
      <w:r w:rsidRPr="009E4F45">
        <w:t xml:space="preserve">kn, postignutog </w:t>
      </w:r>
      <w:r w:rsidR="008F3BB1" w:rsidRPr="009E4F45">
        <w:t xml:space="preserve">u postupku izvlaštenja dijela </w:t>
      </w:r>
      <w:r w:rsidR="009E4F45" w:rsidRPr="009E4F45">
        <w:rPr>
          <w:sz w:val="25"/>
          <w:szCs w:val="25"/>
        </w:rPr>
        <w:t>k.č.br. zgr. 232 upisanoj u z.k.ul. 242 k.o, Baderna</w:t>
      </w:r>
      <w:r w:rsidRPr="009E4F45">
        <w:t>, isplatit će se:</w:t>
      </w:r>
    </w:p>
    <w:p w:rsidRDefault="00B857F9" w:rsidP="00B857F9" w:rsidR="00B857F9" w:rsidRPr="009E4F45">
      <w:pPr>
        <w:jc w:val="both"/>
      </w:pPr>
    </w:p>
    <w:p w:rsidRDefault="008C10A6" w:rsidP="00B857F9" w:rsidR="00B857F9" w:rsidRPr="009E4F45">
      <w:pPr>
        <w:jc w:val="both"/>
      </w:pPr>
      <w:r>
        <w:tab/>
      </w:r>
      <w:r w:rsidR="00B857F9" w:rsidRPr="009E4F45">
        <w:t>1.</w:t>
      </w:r>
      <w:r w:rsidR="00B857F9" w:rsidRPr="009E4F45">
        <w:tab/>
        <w:t xml:space="preserve">Na ime troškova unovčenja, iznos od </w:t>
      </w:r>
      <w:r w:rsidR="006F1D4B" w:rsidRPr="009E4F45">
        <w:rPr>
          <w:bCs w:val="false"/>
        </w:rPr>
        <w:t>426</w:t>
      </w:r>
      <w:r w:rsidR="00B857F9" w:rsidRPr="009E4F45">
        <w:rPr>
          <w:bCs w:val="false"/>
        </w:rPr>
        <w:t>,</w:t>
      </w:r>
      <w:r w:rsidR="006F1D4B" w:rsidRPr="009E4F45">
        <w:rPr>
          <w:bCs w:val="false"/>
        </w:rPr>
        <w:t>28</w:t>
      </w:r>
      <w:r w:rsidR="00B857F9" w:rsidRPr="009E4F45">
        <w:rPr>
          <w:bCs w:val="false"/>
        </w:rPr>
        <w:t xml:space="preserve"> </w:t>
      </w:r>
      <w:r w:rsidR="00B857F9" w:rsidRPr="009E4F45">
        <w:t>kn.</w:t>
      </w:r>
    </w:p>
    <w:p w:rsidRDefault="008C10A6" w:rsidP="00B857F9" w:rsidR="00B857F9" w:rsidRPr="009E4F45">
      <w:pPr>
        <w:jc w:val="both"/>
      </w:pPr>
      <w:r>
        <w:tab/>
        <w:t>2</w:t>
      </w:r>
      <w:r w:rsidR="00B857F9" w:rsidRPr="009E4F45">
        <w:t xml:space="preserve">. </w:t>
      </w:r>
      <w:r w:rsidR="00B857F9" w:rsidRPr="009E4F45">
        <w:tab/>
        <w:t>Tražbina vjerovnika</w:t>
      </w:r>
      <w:r w:rsidR="008C7B95">
        <w:t xml:space="preserve"> </w:t>
      </w:r>
      <w:r w:rsidR="008C7B95" w:rsidRPr="009E4F45">
        <w:t>PS DELTA S.A., OIB: 45421012929, 1 Rue Jean Piret, L-</w:t>
      </w:r>
      <w:r w:rsidR="008C7B95">
        <w:tab/>
      </w:r>
      <w:r w:rsidR="008C7B95">
        <w:tab/>
      </w:r>
      <w:r w:rsidR="008C7B95" w:rsidRPr="009E4F45">
        <w:t>2350 - Luksemburg</w:t>
      </w:r>
      <w:r w:rsidR="00B857F9" w:rsidRPr="009E4F45">
        <w:t>, u</w:t>
      </w:r>
      <w:r w:rsidR="008C7B95">
        <w:t xml:space="preserve"> </w:t>
      </w:r>
      <w:r w:rsidR="00B857F9" w:rsidRPr="009E4F45">
        <w:t xml:space="preserve">iznosu od </w:t>
      </w:r>
      <w:r w:rsidR="006F1D4B" w:rsidRPr="009E4F45">
        <w:t>1.178,72</w:t>
      </w:r>
      <w:r w:rsidR="00B857F9" w:rsidRPr="009E4F45">
        <w:t xml:space="preserve"> kn.</w:t>
      </w:r>
    </w:p>
    <w:p w:rsidRDefault="00B857F9" w:rsidP="00B857F9" w:rsidR="00B857F9" w:rsidRPr="00B857F9">
      <w:pPr>
        <w:rPr>
          <w:color w:val="FF0000"/>
        </w:rPr>
      </w:pPr>
    </w:p>
    <w:p w:rsidRDefault="00B857F9" w:rsidP="00B857F9" w:rsidR="00B857F9" w:rsidRPr="009E4F45">
      <w:pPr>
        <w:jc w:val="center"/>
      </w:pPr>
      <w:r w:rsidRPr="009E4F45">
        <w:t>Obrazloženje</w:t>
      </w:r>
    </w:p>
    <w:p w:rsidRDefault="00B857F9" w:rsidP="00B857F9" w:rsidR="00B857F9" w:rsidRPr="00B857F9">
      <w:pPr>
        <w:rPr>
          <w:color w:val="FF0000"/>
        </w:rPr>
      </w:pPr>
    </w:p>
    <w:p w:rsidRDefault="00A51431" w:rsidP="00A51431" w:rsidR="00A51431">
      <w:pPr>
        <w:kinsoku w:val="false"/>
        <w:overflowPunct w:val="false"/>
        <w:spacing w:lineRule="exact" w:line="277" w:before="76"/>
        <w:jc w:val="both"/>
        <w:textAlignment w:val="baseline"/>
        <w:rPr>
          <w:sz w:val="25"/>
          <w:szCs w:val="25"/>
        </w:rPr>
      </w:pPr>
      <w:r>
        <w:rPr>
          <w:sz w:val="25"/>
          <w:szCs w:val="25"/>
        </w:rPr>
        <w:tab/>
        <w:t xml:space="preserve">Grad Poreč je na k.č.br. zgr. 232 upisanoj u z.k.ul. 242 k.o, Baderna izvršio djelomično izvlaštenje, u površini 5m2, navedene čestice. Time je u zemljišnim knjigama površina umanjena na 483 m2. </w:t>
      </w:r>
    </w:p>
    <w:p w:rsidRDefault="00B857F9" w:rsidP="00B857F9" w:rsidR="00B857F9" w:rsidRPr="005955EF">
      <w:pPr>
        <w:spacing w:after="30" w:before="30"/>
        <w:jc w:val="both"/>
        <w:outlineLvl w:val="3"/>
      </w:pPr>
      <w:r w:rsidRPr="005955EF">
        <w:tab/>
        <w:t>Odredbom čl. 248. Stečajnog zakona  („Narodne novine“ br. 71/2015) propisano je da će nakon unovčenja stvari ili prava na kojemu postoji razlučno pravo upisano u javnoj knjizi sud iz iznosa ostvarenoga prodajom namiriti troškove unovčenja iz članka 254. ovoga Zakona, namiriti tražbine razlučnih vjerovnika prema redoslijedu određenom pravilima ovršnoga postupka i preostali iznos predati stečajnom upravitelju za namirenje stečajnih vjerovnika.</w:t>
      </w:r>
    </w:p>
    <w:p w:rsidRDefault="00B857F9" w:rsidP="00B857F9" w:rsidR="00B857F9" w:rsidRPr="005955EF">
      <w:pPr>
        <w:ind w:firstLine="708"/>
        <w:jc w:val="both"/>
      </w:pPr>
      <w:r w:rsidRPr="005955EF">
        <w:t xml:space="preserve">Podneskom od </w:t>
      </w:r>
      <w:r w:rsidR="00A51431" w:rsidRPr="005955EF">
        <w:t>12</w:t>
      </w:r>
      <w:r w:rsidRPr="005955EF">
        <w:t xml:space="preserve">. travnja 2018, stečajni upravitelj postavio je  zahtjev za izdvajanje u stečajnu masu u iznosu od </w:t>
      </w:r>
      <w:r w:rsidR="00A51431" w:rsidRPr="005955EF">
        <w:rPr>
          <w:bCs w:val="false"/>
        </w:rPr>
        <w:t xml:space="preserve">426,28 </w:t>
      </w:r>
      <w:r w:rsidRPr="005955EF">
        <w:t xml:space="preserve">kn na ime troškova unovčenja. </w:t>
      </w:r>
    </w:p>
    <w:p w:rsidRDefault="00B857F9" w:rsidP="00B857F9" w:rsidR="00B857F9" w:rsidRPr="005955EF">
      <w:pPr>
        <w:ind w:firstLine="708"/>
        <w:jc w:val="both"/>
      </w:pPr>
      <w:r w:rsidRPr="005955EF">
        <w:t>U ovom postupku odlučuje se o namirenju potraživanja ovrhovoditelja, razlučnog  vjerovnika iz cijene postignute prodajom vozila.</w:t>
      </w:r>
    </w:p>
    <w:p w:rsidRDefault="00B857F9" w:rsidP="00B857F9" w:rsidR="00F80429" w:rsidRPr="00C67BBE">
      <w:pPr>
        <w:ind w:firstLine="708"/>
        <w:jc w:val="both"/>
        <w:rPr>
          <w:i/>
        </w:rPr>
      </w:pPr>
      <w:r w:rsidRPr="00C67BBE">
        <w:t xml:space="preserve">Prema stanju spisa predmeta, </w:t>
      </w:r>
      <w:r w:rsidR="00FB1CA3" w:rsidRPr="00C67BBE">
        <w:t xml:space="preserve">razlučni </w:t>
      </w:r>
      <w:r w:rsidRPr="00C67BBE">
        <w:t xml:space="preserve">vjerovnik </w:t>
      </w:r>
      <w:r w:rsidR="00EE23B9" w:rsidRPr="00C67BBE">
        <w:t xml:space="preserve">APS DELTA S.A., OIB: 45421012929, 1 Rue Jean Piret, L-2350 - Luksemburg, </w:t>
      </w:r>
      <w:r w:rsidRPr="00C67BBE">
        <w:t>ima na predmetno</w:t>
      </w:r>
      <w:r w:rsidR="00FB1CA3" w:rsidRPr="00C67BBE">
        <w:t xml:space="preserve">j nekretnini razlučno </w:t>
      </w:r>
      <w:r w:rsidRPr="00C67BBE">
        <w:t xml:space="preserve">pravo iznosu od </w:t>
      </w:r>
      <w:r w:rsidR="00EE23B9" w:rsidRPr="00C67BBE">
        <w:t xml:space="preserve">25.500.000,00 EUR (slovima: dvadesetpetmilijunapetstotisućaeura) </w:t>
      </w:r>
      <w:r w:rsidRPr="00C67BBE">
        <w:t xml:space="preserve"> temeljem </w:t>
      </w:r>
      <w:r w:rsidR="00F80429" w:rsidRPr="00C67BBE">
        <w:t xml:space="preserve">solemniziranog Ugovora o zalogu nekretnina (Ugovora o osiguranju novčane tražbine zasnivanjem založnog prava na nekretninama) od 22. prosinca 2006. godine, </w:t>
      </w:r>
      <w:r w:rsidR="00EE23B9" w:rsidRPr="00C67BBE">
        <w:t>te t</w:t>
      </w:r>
      <w:r w:rsidR="00F80429" w:rsidRPr="00C67BBE">
        <w:t>emeljem solemniziranog Trostranog ugovora o ustupu i prijenosu tražbine, sklo</w:t>
      </w:r>
      <w:r w:rsidR="00EE23B9" w:rsidRPr="00C67BBE">
        <w:t>p</w:t>
      </w:r>
      <w:r w:rsidR="00F80429" w:rsidRPr="00C67BBE">
        <w:t>ljenog dana 30. svibnja 2017.</w:t>
      </w:r>
      <w:r w:rsidR="00C67BBE" w:rsidRPr="00C67BBE">
        <w:t xml:space="preserve"> </w:t>
      </w:r>
      <w:r w:rsidR="00F80429" w:rsidRPr="00C67BBE">
        <w:t xml:space="preserve">i solemniziranog Aneksa trostranog ugovora o ustupu i prijenosu tražbina, sklopljenog dana 20. rujna 2017., uslijed prijenosa prava potraživanja upisanog temeljem u </w:t>
      </w:r>
      <w:r w:rsidR="00F80429" w:rsidRPr="00C67BBE">
        <w:lastRenderedPageBreak/>
        <w:t>solemniziranog Ugovora o zalogu nekretnina (ugovora o osiguranju novčane tražbine zasnivanjem založnog prava na nekretninama) od 22. prosinca 2006. godine</w:t>
      </w:r>
      <w:r w:rsidR="00C67BBE" w:rsidRPr="00C67BBE">
        <w:t>.</w:t>
      </w:r>
    </w:p>
    <w:p w:rsidRDefault="00B857F9" w:rsidP="00B857F9" w:rsidR="00B857F9" w:rsidRPr="00C67BBE">
      <w:pPr>
        <w:ind w:firstLine="708"/>
        <w:jc w:val="both"/>
      </w:pPr>
      <w:r w:rsidRPr="00C67BBE">
        <w:t xml:space="preserve">Nakon što se iz iznosa </w:t>
      </w:r>
      <w:r w:rsidR="00FB1CA3" w:rsidRPr="00C67BBE">
        <w:t xml:space="preserve">dobivenog u postupku izvlaštenja </w:t>
      </w:r>
      <w:r w:rsidRPr="00C67BBE">
        <w:t xml:space="preserve">predmetnog </w:t>
      </w:r>
      <w:r w:rsidR="00FB1CA3" w:rsidRPr="00C67BBE">
        <w:t>dijela nekretnine</w:t>
      </w:r>
      <w:r w:rsidRPr="00C67BBE">
        <w:t xml:space="preserve"> od </w:t>
      </w:r>
      <w:r w:rsidR="00674A1E" w:rsidRPr="00C67BBE">
        <w:t>1.605,00</w:t>
      </w:r>
      <w:r w:rsidRPr="00C67BBE">
        <w:t xml:space="preserve"> kn, temeljem odredbi čl. 254. Stečajnog zakona namire troškovi unovčenja, kako je određeno točkom I. pod 1. i 2. izreke ovog rješenja, u ukupnom iznosu od </w:t>
      </w:r>
      <w:r w:rsidR="00674A1E" w:rsidRPr="00C67BBE">
        <w:rPr>
          <w:bCs w:val="false"/>
        </w:rPr>
        <w:t xml:space="preserve">426,28 </w:t>
      </w:r>
      <w:r w:rsidRPr="00C67BBE">
        <w:t xml:space="preserve">kn, za isplatu vjerovniku preostaje iznos od </w:t>
      </w:r>
      <w:r w:rsidR="00674A1E" w:rsidRPr="00C67BBE">
        <w:t xml:space="preserve">1.178,72 </w:t>
      </w:r>
      <w:r w:rsidRPr="00C67BBE">
        <w:t>kn.</w:t>
      </w:r>
    </w:p>
    <w:p w:rsidRDefault="00B857F9" w:rsidP="00B857F9" w:rsidR="00B857F9" w:rsidRPr="00674A1E">
      <w:pPr>
        <w:ind w:firstLine="708"/>
        <w:jc w:val="both"/>
      </w:pPr>
      <w:r w:rsidRPr="00674A1E">
        <w:t>Temeljem navedenog, riješeno je kao u izreci ovog rješenja.</w:t>
      </w:r>
    </w:p>
    <w:p w:rsidRDefault="00B857F9" w:rsidP="00B857F9" w:rsidR="00B857F9" w:rsidRPr="00674A1E">
      <w:pPr>
        <w:jc w:val="center"/>
      </w:pPr>
    </w:p>
    <w:p w:rsidRDefault="00B857F9" w:rsidP="00B857F9" w:rsidR="00B857F9" w:rsidRPr="00674A1E">
      <w:pPr>
        <w:jc w:val="center"/>
      </w:pPr>
      <w:r w:rsidRPr="00674A1E">
        <w:t xml:space="preserve">U Pazinu, </w:t>
      </w:r>
      <w:r w:rsidR="0027423A">
        <w:t>20</w:t>
      </w:r>
      <w:r w:rsidRPr="00674A1E">
        <w:t xml:space="preserve">. </w:t>
      </w:r>
      <w:r w:rsidR="00956FF7">
        <w:t xml:space="preserve">lipnja </w:t>
      </w:r>
      <w:r w:rsidRPr="00674A1E">
        <w:t xml:space="preserve">2018. </w:t>
      </w:r>
    </w:p>
    <w:p w:rsidRDefault="00B857F9" w:rsidP="00B857F9" w:rsidR="00B857F9" w:rsidRPr="00674A1E"/>
    <w:p w:rsidRDefault="00B857F9" w:rsidP="00B857F9" w:rsidR="00B857F9" w:rsidRPr="00674A1E"/>
    <w:p w:rsidRDefault="00B857F9" w:rsidP="00B857F9" w:rsidR="00B857F9" w:rsidRPr="00674A1E">
      <w:pPr>
        <w:jc w:val="both"/>
      </w:pPr>
      <w:r w:rsidRPr="00674A1E">
        <w:tab/>
      </w:r>
      <w:r w:rsidRPr="00674A1E">
        <w:tab/>
      </w:r>
      <w:r w:rsidRPr="00674A1E">
        <w:tab/>
      </w:r>
      <w:r w:rsidRPr="00674A1E">
        <w:tab/>
      </w:r>
      <w:r w:rsidRPr="00674A1E">
        <w:tab/>
      </w:r>
      <w:r w:rsidRPr="00674A1E">
        <w:tab/>
        <w:t xml:space="preserve">   </w:t>
      </w:r>
      <w:r w:rsidRPr="00674A1E">
        <w:tab/>
        <w:t xml:space="preserve">                      Sudac</w:t>
      </w:r>
    </w:p>
    <w:p w:rsidRDefault="00674A1E" w:rsidP="00B857F9" w:rsidR="00B857F9" w:rsidRPr="00674A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Damir Rabar</w:t>
      </w:r>
      <w:r w:rsidR="00F077F8">
        <w:t>, v.r.</w:t>
      </w:r>
    </w:p>
    <w:p w:rsidRDefault="00B857F9" w:rsidP="00B857F9" w:rsidR="00B857F9" w:rsidRPr="00674A1E"/>
    <w:p w:rsidRDefault="00B857F9" w:rsidP="00B857F9" w:rsidR="00B857F9" w:rsidRPr="00674A1E"/>
    <w:p w:rsidRDefault="00B857F9" w:rsidP="00B857F9" w:rsidR="00B857F9" w:rsidRPr="00674A1E">
      <w:r w:rsidRPr="00674A1E">
        <w:t xml:space="preserve">UPUTA O PRAVNOM LIJEKU: </w:t>
      </w:r>
    </w:p>
    <w:p w:rsidRDefault="00B857F9" w:rsidP="00B857F9" w:rsidR="00B857F9" w:rsidRPr="00674A1E">
      <w:pPr>
        <w:ind w:firstLine="708"/>
        <w:jc w:val="both"/>
      </w:pPr>
      <w:r w:rsidRPr="00674A1E">
        <w:t xml:space="preserve">Protiv ovog rješenja pravo na žalbu imaju stranke i sve osobe koje su polagale pravo na namirenje iz kupovnine. Žalba se podnosi u roku od 8 dana od primitka otpravka rješenja, putem ovog suda u pet primjerka,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 w:rsidRPr="00674A1E">
          <w:t>118. st</w:t>
        </w:r>
      </w:smartTag>
      <w:r w:rsidRPr="00674A1E">
        <w:t>. 6. OZ-a).</w:t>
      </w:r>
    </w:p>
    <w:p w:rsidRDefault="00B857F9" w:rsidP="00B857F9" w:rsidR="00B857F9" w:rsidRPr="00674A1E"/>
    <w:p w:rsidRDefault="00B857F9" w:rsidP="00B857F9" w:rsidR="00B857F9" w:rsidRPr="009E4F45">
      <w:r w:rsidRPr="009E4F45">
        <w:t xml:space="preserve">DNA: </w:t>
      </w:r>
    </w:p>
    <w:p w:rsidRDefault="00B857F9" w:rsidP="00B857F9" w:rsidR="00B857F9" w:rsidRPr="009E4F45">
      <w:pPr>
        <w:jc w:val="both"/>
      </w:pPr>
      <w:r w:rsidRPr="009E4F45">
        <w:t xml:space="preserve">1. Stečajni upravitelj </w:t>
      </w:r>
      <w:r w:rsidR="00674A1E" w:rsidRPr="009E4F45">
        <w:t>Boris Zadković</w:t>
      </w:r>
      <w:r w:rsidRPr="009E4F45">
        <w:t xml:space="preserve">, </w:t>
      </w:r>
      <w:r w:rsidR="00674A1E" w:rsidRPr="009E4F45">
        <w:t>Buzet</w:t>
      </w:r>
      <w:r w:rsidRPr="009E4F45">
        <w:t xml:space="preserve">, </w:t>
      </w:r>
      <w:r w:rsidR="00674A1E" w:rsidRPr="009E4F45">
        <w:t xml:space="preserve">Sportska 2/III, </w:t>
      </w:r>
    </w:p>
    <w:p w:rsidRDefault="00B857F9" w:rsidP="00B857F9" w:rsidR="00B857F9" w:rsidRPr="009E4F45">
      <w:r w:rsidRPr="009E4F45">
        <w:t xml:space="preserve">2. </w:t>
      </w:r>
      <w:r w:rsidR="00472C9A" w:rsidRPr="009E4F45">
        <w:t xml:space="preserve">razlučni vjerovnik </w:t>
      </w:r>
      <w:r w:rsidR="009E4F45" w:rsidRPr="009E4F45">
        <w:t xml:space="preserve">APS DELTA S.A., OIB: 45421012929, 1 Rue Jean Piret, L-2350 - Luksemburg, </w:t>
      </w:r>
      <w:r w:rsidR="00480675" w:rsidRPr="009E4F45">
        <w:t>zas</w:t>
      </w:r>
      <w:r w:rsidR="00472C9A" w:rsidRPr="009E4F45">
        <w:t>t</w:t>
      </w:r>
      <w:r w:rsidR="00480675" w:rsidRPr="009E4F45">
        <w:t>u</w:t>
      </w:r>
      <w:r w:rsidR="004A7D6D">
        <w:t>p</w:t>
      </w:r>
      <w:r w:rsidR="00480675" w:rsidRPr="009E4F45">
        <w:t>an po APS Croatia d.o.o. Z</w:t>
      </w:r>
      <w:r w:rsidR="00472C9A" w:rsidRPr="009E4F45">
        <w:t xml:space="preserve">agreb, Hektorovićeva ul. 2, </w:t>
      </w:r>
    </w:p>
    <w:p w:rsidRDefault="00B857F9" w:rsidP="00B857F9" w:rsidR="00B857F9" w:rsidRPr="009E4F45">
      <w:r w:rsidRPr="009E4F45">
        <w:t>3. e-oglasna ploča 8 dana.</w:t>
      </w:r>
    </w:p>
    <w:p w:rsidRDefault="00B857F9" w:rsidP="00B857F9" w:rsidR="00B857F9" w:rsidRPr="009E4F45">
      <w:pPr>
        <w:ind w:left="-45"/>
      </w:pPr>
    </w:p>
    <w:p w:rsidRDefault="00B857F9" w:rsidP="00B857F9" w:rsidR="00B857F9" w:rsidRPr="00B857F9">
      <w:pPr>
        <w:ind w:left="-45"/>
        <w:rPr>
          <w:color w:val="FF0000"/>
        </w:rPr>
      </w:pPr>
    </w:p>
    <w:p w:rsidRDefault="00B857F9" w:rsidP="00B857F9" w:rsidR="00B857F9" w:rsidRPr="00B857F9">
      <w:pPr>
        <w:ind w:left="-45"/>
        <w:rPr>
          <w:color w:val="FF0000"/>
        </w:rPr>
      </w:pPr>
    </w:p>
    <w:p w:rsidRDefault="00B857F9" w:rsidP="00B857F9" w:rsidR="00B857F9" w:rsidRPr="00B857F9">
      <w:pPr>
        <w:ind w:left="-45"/>
        <w:rPr>
          <w:color w:val="FF0000"/>
        </w:rPr>
      </w:pPr>
    </w:p>
    <w:p w:rsidRDefault="00B857F9" w:rsidP="00B857F9" w:rsidR="00B857F9" w:rsidRPr="00B857F9">
      <w:pPr>
        <w:ind w:left="-45"/>
        <w:rPr>
          <w:color w:val="FF0000"/>
        </w:rPr>
      </w:pPr>
    </w:p>
    <w:p w:rsidRDefault="00B857F9" w:rsidP="00B857F9" w:rsidR="00B857F9" w:rsidRPr="00B857F9">
      <w:pPr>
        <w:jc w:val="both"/>
        <w:rPr>
          <w:noProof/>
          <w:color w:val="FF0000"/>
        </w:rPr>
      </w:pPr>
    </w:p>
    <w:p w:rsidRDefault="00B857F9" w:rsidP="00B857F9" w:rsidR="00B857F9" w:rsidRPr="00B857F9">
      <w:pPr>
        <w:jc w:val="both"/>
        <w:rPr>
          <w:noProof/>
          <w:color w:val="FF0000"/>
        </w:rPr>
      </w:pPr>
    </w:p>
    <w:p w:rsidRDefault="00B857F9" w:rsidP="00B857F9" w:rsidR="00B857F9" w:rsidRPr="00B857F9">
      <w:pPr>
        <w:rPr>
          <w:color w:val="FF0000"/>
        </w:rPr>
      </w:pPr>
    </w:p>
    <w:p w:rsidRDefault="00B857F9" w:rsidP="00B857F9" w:rsidR="00B857F9" w:rsidRPr="00B857F9">
      <w:pPr>
        <w:rPr>
          <w:color w:val="FF0000"/>
        </w:rPr>
      </w:pPr>
    </w:p>
    <w:p w:rsidRDefault="00EB7624" w:rsidR="00EB7624" w:rsidRPr="00B857F9">
      <w:pPr>
        <w:rPr>
          <w:color w:val="FF0000"/>
        </w:rPr>
      </w:pPr>
    </w:p>
    <w:sectPr w:rsidSect="009A7274" w:rsidR="00EB7624" w:rsidRPr="00B857F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DA6" w:rsidR="000D1DA6">
      <w:r>
        <w:separator/>
      </w:r>
    </w:p>
  </w:endnote>
  <w:endnote w:id="0" w:type="continuationSeparator">
    <w:p w:rsidRDefault="000D1DA6" w:rsidR="000D1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DA6" w:rsidR="000D1DA6">
      <w:r>
        <w:separator/>
      </w:r>
    </w:p>
  </w:footnote>
  <w:footnote w:id="0" w:type="continuationSeparator">
    <w:p w:rsidRDefault="000D1DA6" w:rsidR="000D1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E8F" w:rsidP="009A7274" w:rsidR="009659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20F6" w:rsidR="009659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E8F" w:rsidP="00660526" w:rsidR="00660526">
    <w:pPr>
      <w:pStyle w:val="Zaglavlje"/>
      <w:jc w:val="right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C20F6">
      <w:rPr>
        <w:noProof/>
      </w:rPr>
      <w:t>2</w:t>
    </w:r>
    <w:r>
      <w:fldChar w:fldCharType="end"/>
    </w:r>
    <w:r>
      <w:tab/>
    </w:r>
    <w:r w:rsidRPr="00D76F56">
      <w:t xml:space="preserve"> </w:t>
    </w:r>
    <w:r>
      <w:t>1 St-</w:t>
    </w:r>
    <w:r w:rsidR="0027423A">
      <w:t>1087</w:t>
    </w:r>
    <w:r>
      <w:t>/16-</w:t>
    </w:r>
    <w:r w:rsidR="001B2926">
      <w:t>50</w:t>
    </w:r>
  </w:p>
  <w:p w:rsidRDefault="00AC20F6" w:rsidR="009659A7">
    <w:pPr>
      <w:pStyle w:val="Zaglavlje"/>
      <w:jc w:val="center"/>
    </w:pPr>
  </w:p>
  <w:p w:rsidRDefault="00AC20F6" w:rsidR="009659A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E8F" w:rsidP="00D76F56" w:rsidR="009659A7">
    <w:pPr>
      <w:pStyle w:val="Zaglavlje"/>
      <w:jc w:val="right"/>
    </w:pPr>
    <w:r>
      <w:t>1 St-</w:t>
    </w:r>
    <w:r w:rsidR="0027423A">
      <w:t>1087</w:t>
    </w:r>
    <w:r>
      <w:t>/16-</w:t>
    </w:r>
    <w:r w:rsidR="001B2926">
      <w:t>50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7F9"/>
    <w:rsid w:val="00012050"/>
    <w:rsid w:val="000D1DA6"/>
    <w:rsid w:val="001B2926"/>
    <w:rsid w:val="0027423A"/>
    <w:rsid w:val="002B4E62"/>
    <w:rsid w:val="0032350A"/>
    <w:rsid w:val="00472C9A"/>
    <w:rsid w:val="00480675"/>
    <w:rsid w:val="004A7D6D"/>
    <w:rsid w:val="005955EF"/>
    <w:rsid w:val="00674A1E"/>
    <w:rsid w:val="006F1D4B"/>
    <w:rsid w:val="00701755"/>
    <w:rsid w:val="008C10A6"/>
    <w:rsid w:val="008C7B95"/>
    <w:rsid w:val="008F3BB1"/>
    <w:rsid w:val="00956FF7"/>
    <w:rsid w:val="009E4F45"/>
    <w:rsid w:val="00A51431"/>
    <w:rsid w:val="00AC20F6"/>
    <w:rsid w:val="00B857F9"/>
    <w:rsid w:val="00C21C59"/>
    <w:rsid w:val="00C67BBE"/>
    <w:rsid w:val="00E41026"/>
    <w:rsid w:val="00E75822"/>
    <w:rsid w:val="00EB7624"/>
    <w:rsid w:val="00EE23B9"/>
    <w:rsid w:val="00F077F8"/>
    <w:rsid w:val="00F62E8F"/>
    <w:rsid w:val="00F80429"/>
    <w:rsid w:val="00FB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7F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uiPriority w:val="99"/>
    <w:rsid w:val="00B857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57F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857F9"/>
  </w:style>
  <w:style w:styleId="Tekstbalonia" w:type="paragraph">
    <w:name w:val="Balloon Text"/>
    <w:basedOn w:val="Normal"/>
    <w:link w:val="TekstbaloniaChar"/>
    <w:uiPriority w:val="99"/>
    <w:semiHidden/>
    <w:unhideWhenUsed/>
    <w:rsid w:val="00B857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57F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74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423A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7F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uiPriority w:val="99"/>
    <w:rsid w:val="00B857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57F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857F9"/>
  </w:style>
  <w:style w:styleId="Tekstbalonia" w:type="paragraph">
    <w:name w:val="Balloon Text"/>
    <w:basedOn w:val="Normal"/>
    <w:link w:val="TekstbaloniaChar"/>
    <w:uiPriority w:val="99"/>
    <w:semiHidden/>
    <w:unhideWhenUsed/>
    <w:rsid w:val="00B857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57F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74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423A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 OVR-14/18</izvorni_sadrzaj>
    <derivirana_varijabla naziv="DomainObject.Predmet.PrimjedbaSuca_1">veza: TS PZ 1 OVR-14/18</derivirana_varijabla>
  </DomainObject.Predmet.PrimjedbaSuca>
  <DomainObject.Predmet.ProtustrankaFormated>
    <izvorni_sadrzaj>  Stečajna masa iza Citygreen Četrdeset i pet d.o.o. u stečaju</izvorni_sadrzaj>
    <derivirana_varijabla naziv="DomainObject.Predmet.ProtustrankaFormated_1">  Stečajna masa iza Citygreen Četrdeset i pet d.o.o. u stečaju</derivirana_varijabla>
  </DomainObject.Predmet.ProtustrankaFormated>
  <DomainObject.Predmet.ProtustrankaFormatedOIB>
    <izvorni_sadrzaj>  Stečajna masa iza Citygreen Četrdeset i pet d.o.o. u stečaju, OIB 09795021516</izvorni_sadrzaj>
    <derivirana_varijabla naziv="DomainObject.Predmet.ProtustrankaFormatedOIB_1">  Stečajna masa iza Citygreen Četrdeset i pet d.o.o. u stečaju, OIB 09795021516</derivirana_varijabla>
  </DomainObject.Predmet.ProtustrankaFormatedOIB>
  <DomainObject.Predmet.ProtustrankaFormatedWithAdress>
    <izvorni_sadrzaj> Stečajna masa iza Citygreen Četrdeset i pet d.o.o. u stečaju, Sportska 2, 52420 Buzet</izvorni_sadrzaj>
    <derivirana_varijabla naziv="DomainObject.Predmet.ProtustrankaFormatedWithAdress_1"> Stečajna masa iza Citygreen Četrdeset i pet d.o.o. u stečaju, Sportska 2, 52420 Buzet</derivirana_varijabla>
  </DomainObject.Predmet.ProtustrankaFormatedWithAdress>
  <DomainObject.Predmet.ProtustrankaFormatedWithAdressOIB>
    <izvorni_sadrzaj> Stečajna masa iza Citygreen Četrdeset i pet d.o.o. u stečaju, OIB 09795021516, Sportska 2, 52420 Buzet</izvorni_sadrzaj>
    <derivirana_varijabla naziv="DomainObject.Predmet.ProtustrankaFormatedWithAdressOIB_1"> Stečajna masa iza Citygreen Četrdeset i pet d.o.o. u stečaju, OIB 09795021516, Sportska 2, 52420 Buzet</derivirana_varijabla>
  </DomainObject.Predmet.ProtustrankaFormatedWithAdressOIB>
  <DomainObject.Predmet.ProtustrankaWithAdress>
    <izvorni_sadrzaj>Stečajna masa iza Citygreen Četrdeset i pet d.o.o. u stečaju Sportska 2, 52420 Buzet</izvorni_sadrzaj>
    <derivirana_varijabla naziv="DomainObject.Predmet.ProtustrankaWithAdress_1">Stečajna masa iza Citygreen Četrdeset i pet d.o.o. u stečaju Sportska 2, 52420 Buzet</derivirana_varijabla>
  </DomainObject.Predmet.ProtustrankaWithAdress>
  <DomainObject.Predmet.ProtustrankaWithAdressOIB>
    <izvorni_sadrzaj>Stečajna masa iza Citygreen Četrdeset i pet d.o.o. u stečaju, OIB 09795021516, Sportska 2, 52420 Buzet</izvorni_sadrzaj>
    <derivirana_varijabla naziv="DomainObject.Predmet.ProtustrankaWithAdressOIB_1">Stečajna masa iza Citygreen Četrdeset i pet d.o.o. u stečaju, OIB 09795021516, Sportska 2, 52420 Buzet</derivirana_varijabla>
  </DomainObject.Predmet.ProtustrankaWithAdressOIB>
  <DomainObject.Predmet.ProtustrankaNazivFormated>
    <izvorni_sadrzaj>Stečajna masa iza Citygreen Četrdeset i pet d.o.o. u stečaju</izvorni_sadrzaj>
    <derivirana_varijabla naziv="DomainObject.Predmet.ProtustrankaNazivFormated_1">Stečajna masa iza Citygreen Četrdeset i pet d.o.o. u stečaju</derivirana_varijabla>
  </DomainObject.Predmet.ProtustrankaNazivFormated>
  <DomainObject.Predmet.ProtustrankaNazivFormatedOIB>
    <izvorni_sadrzaj>Stečajna masa iza Citygreen Četrdeset i pet d.o.o. u stečaju, OIB 09795021516</izvorni_sadrzaj>
    <derivirana_varijabla naziv="DomainObject.Predmet.ProtustrankaNazivFormatedOIB_1">Stečajna masa iza Citygreen Četrdeset i pet d.o.o. u stečaju, OIB 09795021516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d.o.o.</izvorni_sadrzaj>
    <derivirana_varijabla naziv="DomainObject.Predmet.StrankaFormated_1">  ZAGREBAČKA BANKA d.d. ZAGREB zastupanog po punomoćniku Odvjetničko društvo Hanžeković &amp; Partneri d.o.o.</derivirana_varijabla>
  </DomainObject.Predmet.StrankaFormated>
  <DomainObject.Predmet.StrankaFormatedOIB>
    <izvorni_sadrzaj>  ZAGREBAČKA BANKA d.d. ZAGREB, OIB 92963223473 zastupanog po punomoćniku Odvjetničko društvo Hanžeković &amp; Partneri d.o.o.</izvorni_sadrzaj>
    <derivirana_varijabla naziv="DomainObject.Predmet.StrankaFormatedOIB_1">  ZAGREBAČKA BANKA d.d. ZAGREB, OIB 92963223473 zastupanog po punomoćniku Odvjetničko društvo Hanžeković &amp; Partneri d.o.o.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d.o.o.</izvorni_sadrzaj>
    <derivirana_varijabla naziv="DomainObject.Predmet.StrankaFormatedWithAdress_1"> ZAGREBAČKA BANKA d.d. ZAGREB, Trg bana Josipa Jelačića 10, 10000 Zagreb zastupanog po punomoćniku Odvjetničko društvo Hanžeković &amp; Partneri d.o.o.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d.o.o.</izvorni_sadrzaj>
    <derivirana_varijabla naziv="DomainObject.Predmet.StrankaFormatedWithAdressOIB_1"> ZAGREBAČKA BANKA d.d. ZAGREB, OIB 92963223473, Trg bana Josipa Jelačića 10, 10000 Zagreb zastupanog po punomoćniku Odvjetničko društvo Hanžeković &amp; Partneri d.o.o.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83021817.74</izvorni_sadrzaj>
    <derivirana_varijabla naziv="DomainObject.Predmet.TrenutnaVrijednost_1">83021817.74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ZAGREBAČKA BANKA d.d. ZAGREB zastupanog po punomoćniku Odvjetničko društvo Hanžeković &amp; Partneri d.o.o.</item>
    </izvorni_sadrzaj>
    <derivirana_varijabla naziv="DomainObject.Predmet.StrankaListFormated_1">
      <item>ZAGREBAČKA BANKA d.d. ZAGREB zastupanog po punomoćniku Odvjetničko društvo Hanžeković &amp; Partneri d.o.o.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d.o.o.</item>
    </izvorni_sadrzaj>
    <derivirana_varijabla naziv="DomainObject.Predmet.StrankaListFormatedOIB_1">
      <item>ZAGREBAČKA BANKA d.d. ZAGREB, OIB 92963223473 zastupanog po punomoćniku Odvjetničko društvo Hanžeković &amp; Partneri d.o.o.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d.o.o.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d.o.o.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d.o.o.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d.o.o.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Stečajna masa iza Citygreen Četrdeset i pet d.o.o. u stečaju</item>
    </izvorni_sadrzaj>
    <derivirana_varijabla naziv="DomainObject.Predmet.ProtuStrankaListFormated_1">
      <item>Stečajna masa iza Citygreen Četrdeset i pet d.o.o. u stečaju</item>
    </derivirana_varijabla>
  </DomainObject.Predmet.ProtuStrankaListFormated>
  <DomainObject.Predmet.ProtuStrankaListFormatedOIB>
    <izvorni_sadrzaj>
      <item>Stečajna masa iza Citygreen Četrdeset i pet d.o.o. u stečaju, OIB 09795021516</item>
    </izvorni_sadrzaj>
    <derivirana_varijabla naziv="DomainObject.Predmet.ProtuStrankaListFormatedOIB_1">
      <item>Stečajna masa iza Citygreen Četrdeset i pet d.o.o. u stečaju, OIB 09795021516</item>
    </derivirana_varijabla>
  </DomainObject.Predmet.ProtuStrankaListFormatedOIB>
  <DomainObject.Predmet.ProtuStrankaListFormatedWithAdress>
    <izvorni_sadrzaj>
      <item>Stečajna masa iza Citygreen Četrdeset i pet d.o.o. u stečaju, Sportska 2, 52420 Buzet</item>
    </izvorni_sadrzaj>
    <derivirana_varijabla naziv="DomainObject.Predmet.ProtuStrankaListFormatedWithAdress_1">
      <item>Stečajna masa iza Citygreen Četrdeset i pet d.o.o. u stečaju, Sportska 2, 52420 Buzet</item>
    </derivirana_varijabla>
  </DomainObject.Predmet.ProtuStrankaListFormatedWithAdress>
  <DomainObject.Predmet.ProtuStrankaListFormatedWithAdressOIB>
    <izvorni_sadrzaj>
      <item>Stečajna masa iza Citygreen Četrdeset i pet d.o.o. u stečaju, OIB 09795021516, Sportska 2, 52420 Buzet</item>
    </izvorni_sadrzaj>
    <derivirana_varijabla naziv="DomainObject.Predmet.ProtuStrankaListFormatedWithAdressOIB_1">
      <item>Stečajna masa iza Citygreen Četrdeset i pet d.o.o. u stečaju, OIB 09795021516, Sportska 2, 52420 Buzet</item>
    </derivirana_varijabla>
  </DomainObject.Predmet.ProtuStrankaListFormatedWithAdressOIB>
  <DomainObject.Predmet.ProtuStrankaListNazivFormated>
    <izvorni_sadrzaj>
      <item>Stečajna masa iza Citygreen Četrdeset i pet d.o.o. u stečaju</item>
    </izvorni_sadrzaj>
    <derivirana_varijabla naziv="DomainObject.Predmet.ProtuStrankaListNazivFormated_1">
      <item>Stečajna masa iza Citygreen Četrdeset i pet d.o.o. u stečaju</item>
    </derivirana_varijabla>
  </DomainObject.Predmet.ProtuStrankaListNazivFormated>
  <DomainObject.Predmet.ProtuStrankaListNazivFormatedOIB>
    <izvorni_sadrzaj>
      <item>Stečajna masa iza Citygreen Četrdeset i pet d.o.o. u stečaju, OIB 09795021516</item>
    </izvorni_sadrzaj>
    <derivirana_varijabla naziv="DomainObject.Predmet.ProtuStrankaListNazivFormatedOIB_1">
      <item>Stečajna masa iza Citygreen Četrdeset i pet d.o.o. u stečaju, OIB 09795021516</item>
    </derivirana_varijabla>
  </DomainObject.Predmet.ProtuStrankaListNazivFormatedOIB>
  <DomainObject.Predmet.OstaliListFormated>
    <izvorni_sadrzaj>
      <item>Odvjetničko društvo Hanžeković &amp; Partneri d.o.o. punomoćnik sudionika u postupku ZAGREBAČKA BANKA d.d. ZAGREB</item>
    </izvorni_sadrzaj>
    <derivirana_varijabla naziv="DomainObject.Predmet.OstaliListFormated_1">
      <item>Odvjetničko društvo Hanžeković &amp; Partneri d.o.o. punomoćnik sudionika u postupku ZAGREBAČKA BANKA d.d. ZAGREB</item>
    </derivirana_varijabla>
  </DomainObject.Predmet.OstaliListFormated>
  <DomainObject.Predmet.OstaliListFormatedOIB>
    <izvorni_sadrzaj>
      <item>Odvjetničko društvo Hanžeković &amp; Partneri d.o.o., OIB 85127306373 punomoćnik sudionika u postupku ZAGREBAČKA BANKA d.d. ZAGREB</item>
    </izvorni_sadrzaj>
    <derivirana_varijabla naziv="DomainObject.Predmet.OstaliListFormatedOIB_1">
      <item>Odvjetničko društvo Hanžeković &amp; Partneri d.o.o.,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ZAGREBAČKA BANKA d.d. ZAGREB</item>
    </izvorni_sadrzaj>
    <derivirana_varijabla naziv="DomainObject.Predmet.OstaliListFormatedWithAdress_1">
      <item>Odvjetničko društvo Hanžeković &amp; Partneri d.o.o.,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d.o.o.,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Stečajna masa iza Citygreen Četrdeset i pet d.o.o. u stečaju</izvorni_sadrzaj>
    <derivirana_varijabla naziv="DomainObject.Predmet.ProtustrankaIDrugi_1">Stečajna masa iza Citygreen Četrdeset i pet d.o.o. u stečaju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Stečajna masa iza Citygreen Četrdeset i pet d.o.o. u stečaju, OIB 09795021516, Sportska 2, 52420 Buzet</izvorni_sadrzaj>
    <derivirana_varijabla naziv="DomainObject.Predmet.ProtustrankaIDrugiAdressOIB_1">Stečajna masa iza Citygreen Četrdeset i pet d.o.o. u stečaju, OIB 09795021516,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Citygreen Četrdeset i pet d.o.o. u stečaju</item>
      <item>Odvjetničko društvo Hanžeković &amp; Partneri d.o.o.</item>
      <item>ZAGREBAČKA BANKA d.d. ZAGREB</item>
    </izvorni_sadrzaj>
    <derivirana_varijabla naziv="DomainObject.Predmet.SudioniciListNaziv_1">
      <item>Stečajna masa iza Citygreen Četrdeset i pet d.o.o. u stečaju</item>
      <item>Odvjetničko društvo Hanžeković &amp; Partneri d.o.o.</item>
      <item>ZAGREBAČKA BANKA d.d. ZAGREB</item>
    </derivirana_varijabla>
  </DomainObject.Predmet.SudioniciListNaziv>
  <DomainObject.Predmet.SudioniciListAdressOIB>
    <izvorni_sadrzaj>
      <item>Stečajna masa iza Citygreen Četrdeset i pet d.o.o. u stečaju, OIB 09795021516, Sportska 2,52420 Buzet</item>
      <item>Odvjetničko društvo Hanžeković &amp; Partneri d.o.o., OIB 85127306373, Radnička Cesta 22,10000 Zagreb</item>
      <item>ZAGREBAČKA BANKA d.d. ZAGREB, OIB 92963223473, Trg bana Josipa Jelačića 10,10000 Zagreb</item>
    </izvorni_sadrzaj>
    <derivirana_varijabla naziv="DomainObject.Predmet.SudioniciListAdressOIB_1">
      <item>Stečajna masa iza Citygreen Četrdeset i pet d.o.o. u stečaju, OIB 09795021516, Sportska 2,52420 Buzet</item>
      <item>Odvjetničko društvo Hanžeković &amp; Partneri d.o.o., OIB 85127306373, Radnička Cesta 22,10000 Zagreb</item>
      <item>ZAGREBAČKA BANKA d.d. ZAGREB,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09795021516</item>
      <item>, OIB 85127306373</item>
      <item>, OIB 92963223473</item>
    </izvorni_sadrzaj>
    <derivirana_varijabla naziv="DomainObject.Predmet.SudioniciListNazivOIB_1">
      <item>, OIB 09795021516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2932</properties:Characters>
  <properties:Lines>81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2018-06-20T06:32:00Z</dcterms:created>
  <dc:creator>Damir Rabar</dc:creator>
  <cp:lastModifiedBy>Lorena Paris Aničić</cp:lastModifiedBy>
  <cp:lastPrinted>2018-06-20T07:13:00Z</cp:lastPrinted>
  <dcterms:modified xmlns:xsi="http://www.w3.org/2001/XMLSchema-instance" xsi:type="dcterms:W3CDTF">2018-06-20T07:18:00Z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- dioba (Rjepenje St-1087-16 dioba.docx)</vt:lpwstr>
  </prop:property>
</prop:Properties>
</file>