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5f19" w14:paraId="5805f19" w:rsidRDefault="00A7210B" w:rsidP="00A7210B" w:rsidR="00A7210B" w:rsidRPr="00A7210B">
      <w:pPr>
        <w:spacing w:lineRule="auto" w:line="240" w:after="0"/>
        <w:jc w:val="both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</w:p>
    <w:p w:rsidRDefault="0015619B" w:rsidP="0015619B" w:rsidR="0015619B">
      <w:r>
        <w:t xml:space="preserve">                                  </w:t>
      </w:r>
      <w:r>
        <w:rPr>
          <w:noProof/>
          <w:lang w:eastAsia="hr-HR"/>
        </w:rP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2.jpg@01CCFBB1.81EABE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19B" w:rsidP="0015619B" w:rsidR="0015619B">
      <w:pPr>
        <w:spacing w:after="0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 xml:space="preserve">                        REPUBLIKA HRVATSKA</w:t>
      </w:r>
    </w:p>
    <w:p w:rsidRDefault="0015619B" w:rsidP="0015619B" w:rsidR="0015619B">
      <w:pPr>
        <w:spacing w:after="0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VISOKI TRGOVAČKI SUD REPUBLIKE  HRVATSKE</w:t>
      </w:r>
    </w:p>
    <w:p w:rsidRDefault="0015619B" w:rsidP="0015619B" w:rsidR="00A7210B" w:rsidRPr="0015619B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/>
        </w:rPr>
        <w:t xml:space="preserve">                                    Z A G R E B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R E P U B L I K A   H R V A T S K A</w:t>
      </w: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bCs/>
          <w:sz w:val="24"/>
          <w:szCs w:val="24"/>
        </w:rPr>
      </w:pPr>
      <w:r w:rsidRPr="00A7210B">
        <w:rPr>
          <w:rFonts w:cs="Times New Roman" w:eastAsia="Calibri" w:hAnsi="Times New Roman" w:ascii="Times New Roman"/>
          <w:bCs/>
          <w:sz w:val="24"/>
          <w:szCs w:val="24"/>
        </w:rPr>
        <w:t>R J E Š E NJ E</w:t>
      </w: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Visoki trgovački sud Republike Hrvatske, u vijeću sastavljenom od sudaca Alice </w:t>
      </w:r>
      <w:proofErr w:type="spellStart"/>
      <w:r w:rsidRPr="00A7210B">
        <w:rPr>
          <w:rFonts w:cs="Times New Roman" w:eastAsia="Calibri" w:hAnsi="Times New Roman" w:ascii="Times New Roman"/>
          <w:sz w:val="24"/>
          <w:szCs w:val="24"/>
        </w:rPr>
        <w:t>Pelicarić</w:t>
      </w:r>
      <w:proofErr w:type="spellEnd"/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, predsjednice vijeća, dr. sc. Srđana </w:t>
      </w:r>
      <w:proofErr w:type="spellStart"/>
      <w:r w:rsidRPr="00A7210B">
        <w:rPr>
          <w:rFonts w:cs="Times New Roman" w:eastAsia="Calibri" w:hAnsi="Times New Roman" w:ascii="Times New Roman"/>
          <w:sz w:val="24"/>
          <w:szCs w:val="24"/>
        </w:rPr>
        <w:t>Šimca</w:t>
      </w:r>
      <w:proofErr w:type="spellEnd"/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, suca izvjestitelja i Ivane Mlinarić, članice vijeća, u stečajnoj pravnoj stvari stečajnog dužnika PASARIĆ INŽENJERING d.o.o. u stečaju, Zagreb, </w:t>
      </w:r>
      <w:proofErr w:type="spellStart"/>
      <w:r w:rsidRPr="00A7210B">
        <w:rPr>
          <w:rFonts w:cs="Times New Roman" w:eastAsia="Calibri" w:hAnsi="Times New Roman" w:ascii="Times New Roman"/>
          <w:sz w:val="24"/>
          <w:szCs w:val="24"/>
        </w:rPr>
        <w:t>Kunovečka</w:t>
      </w:r>
      <w:proofErr w:type="spellEnd"/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 22, OIB 75528617474, kojeg zastupa stečajna upraviteljica Antonia Selak, odlučujući o žalbi stečajnog vjerovnika ZLATKA JAGODIĆA iz Pokupskog, Pokupsko 28, OIB 79695388926, kojeg zastupa punomoćnik Dražen Lančić, odvjetnik u Odvjetničkom uredu Lančić, Zagreb, </w:t>
      </w:r>
      <w:proofErr w:type="spellStart"/>
      <w:r w:rsidRPr="00A7210B">
        <w:rPr>
          <w:rFonts w:cs="Times New Roman" w:eastAsia="Calibri" w:hAnsi="Times New Roman" w:ascii="Times New Roman"/>
          <w:sz w:val="24"/>
          <w:szCs w:val="24"/>
        </w:rPr>
        <w:t>Tuškanova</w:t>
      </w:r>
      <w:proofErr w:type="spellEnd"/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 32, protiv rješenja Trgovačkog suda u Zagrebu poslovni broj St-2770/2016-29 od 21. studenog 2017., u sjednici vijeća održanoj 11. travnja 2018.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r i j e š i o   j e</w:t>
      </w: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ab/>
        <w:t>Odbija se kao neosnovana žalba stečajnog vjerovnika Zlatka Jagodića i potvrđuje rješenje Trgovačkog suda u Zagrebu poslovni broj St-2770/2016-29 od 21. studenog 2017. u točki II. njegove izreke u dijelu u kojem je u prvom višem isplatnom redu osporena tražbina stečajnom vjerovniku Zlatku Jagodiću u iznosu od 11.504,10 kn i u točki IV. njegove izreke, u dijelu u kojem je Zlatko Jagodić upućen na pokretanje parnice.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ab/>
        <w:t>Rješenjem Trgovačkog suda u Zagrebu poslovni broj St-2770/2016-29 od 21. studenog 2017. u točki I. njegove izreke u prvom višem isplatnom redu pod rednim brojem 11., utvrđena je tražbina Zlatka Jagodića u iznosu od 21.662,10 kn. U točki II. izreke rješenja u prvom višem isplatnom redu pod rednim brojem 5., osporena je tražbina Zlatka Jagodića u iznosu od 11.504,10 kn. Točkom IV. izreke rješenja upućeni su svi stečajni vjerovnici kojima je tražbinu osporila stečajna upraviteljica na pokretanje parnice radi dokazivanja osnovanosti osporene tražbine uz upozorenje o posljedicama propuštanja pokretanja parnice.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Tražbine svih stečajnih vjerovnika osporene su radi zastare, osim tražbine Republike Hrvatske te vjerovnika ABB d.o.o. i suvlasnika zgrade u Zagrebu, pa je prvostupanjski sud primjenom odredbi članaka 265., 266. i 267. stavka 1. Stečajnog zakona („Narodne novine“ broj 71/15 i 104/17; dalje: SZ), donio pobijano rješenje. 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5619B" w:rsidP="00A7210B" w:rsidR="001561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Zlatko Jagodić je, kao stečajni vjerovnik, protiv ovog rješenja podnio žalbu zbog pogrešno i nepotpuno utvrđenog činjeničnog stanja. U žalbi je naveo da je prijavio tražbinu u ukupnom iznosu od 33.456,20 kn, od čega iznos od 33.166,20 kn predstavlja bruto plaću, a iznos od 290,00 kn predstavlja neto iznos s osnove neisplaćenih troškova prijevoza radnika. Prvostupanjski sud nije odlučio o dijelu njegove tražbine u iznosu od 290,00 kn i tu tražbinu nije uvrstio niti među utvrđene niti među osporene tražbine. Zato je žalitelj je predložio drugostupanjskom sudu da ukine rješenje prvostupanjskog suda u pobijanom dijelu i da predmet u tom dijelu vrati na ponovan postupak. 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U odgovoru na žalbu stečajni dužnik zastupan po stečajnoj upraviteljici je naveo kako žalitelj u prijavi tražbine nije naveo da se iznos od 290,00 kn odnosi na naknadu za prijevoz, a nije dostavio ni obračun iz kojeg bi bilo vidljivo kako je došao do ukupno prijavljenog iznosa od 33.456,20 kn. Unatoč tome, navedeni iznos uzet je u obzir i djelomično je osporen za iznos od 290,00 kn zbog zastare. Stečajna upraviteljica je predložila drugostupanjskom sudu odbiti vjerovnikovu žalbu kao neosnovanu i potvrditi rješenje prvostupanjskog suda.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Žalba stečajnog vjerovnika nije osnovana.</w:t>
      </w:r>
    </w:p>
    <w:p w:rsidRDefault="00A7210B" w:rsidP="00A7210B" w:rsid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5619B" w:rsidP="00A7210B" w:rsidR="0015619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ab/>
        <w:t xml:space="preserve">Nakon što je rješenje prvostupanjskog suda ispitano na temelju odredaba članka 381. i članka 365. stavka 2. </w:t>
      </w:r>
      <w:r w:rsidRPr="00A7210B">
        <w:rPr>
          <w:rFonts w:cs="Arial" w:eastAsia="Calibri" w:hAnsi="Times New Roman" w:ascii="Times New Roman"/>
          <w:sz w:val="24"/>
          <w:szCs w:val="24"/>
        </w:rPr>
        <w:t xml:space="preserve">Zakona o parničnom postupku („Narodne novine“ broj: 53/91, 91/92, 112/99, 88/01, 117/03, 88/05, 2/07, 84/08, 123/08, 57/11, 148/11 – pročišćeni tekst, 25/13 i 89/14; dalje: ZPP) </w:t>
      </w:r>
      <w:r w:rsidRPr="00A7210B">
        <w:rPr>
          <w:rFonts w:cs="Times New Roman" w:eastAsia="Calibri" w:hAnsi="Times New Roman" w:ascii="Times New Roman"/>
          <w:sz w:val="24"/>
          <w:szCs w:val="24"/>
        </w:rPr>
        <w:t>u vezi s člankom 10. SZ-a, u granicama žalbenih razloga, pazeći po službenoj dužnosti na bitne povrede odredaba parničnog postupka iz članka 354. stavka 2. točaka 2., 4., 8., 9., 11., 13. i 14. ZPP-a, kao i na pravilnu primjenu materijalnog prava, ovaj sud je utvrdio da je ono u pobijanom dijelu pravilno i zakonito.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Prijavljene tražbine ispituju se na ispitnom ročištu na kojem je stečajni upravitelj dužan određeno se očitovati priznaje li ili osporava svaku prijavljenu tražbinu (članak 260. stavci 1. i 2. SZ-a).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Žalitelj, kao dužnikov radnik prijavio je tražbinu putem svog punomoćnika u iznosu od 33.166,20 kn bruto i iznosu od 290,00 kn neto, ukupno iznos od 33.456,20 kn. Kao dokaz o postojanju tražbine vjerovnik je u prijavi naveo-obračun plaće za vrijeme od siječnja do kolovoza 2012.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Iz tablice prijavljenih tražbina stečajne upraviteljice proizlazi kako je pod rednim brojem 11. u prvom višem isplatnom redu za stečajnog vjerovnika Zlatka Jagodića navedeno da je prijavljena tražbina u iznosu od 21.662,10 kn s osnove platne liste i obračuna kamata. Iz podneska stečajne upraviteljice od 17. studenog 2017. proizlazi kako se mijenja iznos prijavljene i osporene tražbine (iznos priznate tražbine ostaje isti) tako da iznos prijavljene tražbine iznosi neto 290,00 kn, bruto 33.166,20 kn; iznos osporene tražbine je 11.504,10 kn; razlog osporavanja je zastara potraživanja plaće za razdoblje od 1. siječnja 2012. do 30. lipnja 2012.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24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 xml:space="preserve">Premda žalitelj rješenje prvostupanjskog suda pobija smo u dijelu u kojem nije odlučeno o dijelu njegove prijavljene tražbine, u žalbi je predložio ukidanje rješenja u dijelu osporene tražbine i u dijelu u kojem je upućen u parnici. Ovaj sud rješenje prvostupanjskog suda ocjenjuje pravilnim i zakonitim u pobijanom dijelu. Ovaj sud prihvaća utvrđeno </w:t>
      </w:r>
      <w:r w:rsidRPr="00A7210B">
        <w:rPr>
          <w:rFonts w:cs="Times New Roman" w:eastAsia="Calibri" w:hAnsi="Times New Roman" w:ascii="Times New Roman"/>
          <w:sz w:val="24"/>
          <w:szCs w:val="24"/>
        </w:rPr>
        <w:lastRenderedPageBreak/>
        <w:t>činjenično stanje iz pobijanog rješenja i njegovo obrazloženje. Jednako tako, ovaj sud prihvaća i pravilnu primjenu materijalnog prava na tako utvrđeno činjenično stanje. Zato se u ovoj odluci ovaj sud poziva na obrazloženje pobijane presude (čl. 375. st. 5. ZPP-a).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Slijedom navedenog, riješeno je kao u izreci (čl. 380. t. 2. ZPP-a u vezi s odredbom čl. 10. SZ-a).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ab/>
        <w:t xml:space="preserve">Među strankama je zapravo sporno je li pobijanim rješenjem odlučeno o dijelu žaliteljeve tražbine u iznosu od 290,00 kn. Iz tablica prijavljenih tražbina, iz zapisnika s ispitnog ročišta te iz obrazloženja pobijanog rješenja, ne proizlazi je li dio žaliteljeve tražbine u iznosu od 290,00 kn ispitan na ispitnom ročištu i potom, je li stečajna upraviteljica priznala ili osporila ovu njegovu tražbinu. </w:t>
      </w: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Zato će prvostupanjski sud u nastavku postupka održati novo ispitno ročište na kojem će se stečajna upraviteljica očitovati priznaje li ili osporava dio žaliteljeve tražbine u iznosu od 290,00 kn (čl. 339. st. 1. u vezi s čl. 381. ZPP-a i čl. 10. SZ-a).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7210B">
        <w:rPr>
          <w:rFonts w:cs="Times New Roman" w:eastAsia="Calibri" w:hAnsi="Times New Roman" w:ascii="Times New Roman"/>
          <w:sz w:val="24"/>
          <w:szCs w:val="24"/>
        </w:rPr>
        <w:t>Zagreb, 11. travnja 2018.</w:t>
      </w:r>
    </w:p>
    <w:p w:rsidRDefault="00A7210B" w:rsidP="00A7210B" w:rsidR="00A7210B" w:rsidRPr="00A721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7210B" w:rsidP="00A7210B" w:rsidR="00A7210B" w:rsidRPr="00A7210B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>Predsjednica vijeća</w:t>
      </w:r>
    </w:p>
    <w:p w:rsidRDefault="00A7210B" w:rsidP="00A7210B" w:rsidR="00A7210B" w:rsidRPr="00A7210B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>Alica</w:t>
      </w:r>
      <w:proofErr w:type="spellEnd"/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>Pelicarić</w:t>
      </w:r>
      <w:proofErr w:type="spellEnd"/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A7210B" w:rsidP="00A7210B" w:rsidR="00A7210B" w:rsidRPr="00A7210B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210B" w:rsidP="00A7210B" w:rsidR="00A7210B" w:rsidRPr="00A7210B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A7210B" w:rsidP="00A7210B" w:rsidR="00A7210B" w:rsidRPr="00A7210B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Brankica </w:t>
      </w:r>
      <w:proofErr w:type="spellStart"/>
      <w:r w:rsidRPr="00A7210B">
        <w:rPr>
          <w:rFonts w:cs="Times New Roman" w:eastAsia="Times New Roman" w:hAnsi="Times New Roman" w:ascii="Times New Roman"/>
          <w:sz w:val="24"/>
          <w:szCs w:val="24"/>
          <w:lang w:eastAsia="hr-HR"/>
        </w:rPr>
        <w:t>Curman</w:t>
      </w:r>
      <w:proofErr w:type="spellEnd"/>
    </w:p>
    <w:p w:rsidRDefault="000104E4" w:rsidR="000104E4"/>
    <w:sectPr w:rsidR="000104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19B" w:rsidP="0015619B" w:rsidR="0015619B">
      <w:pPr>
        <w:spacing w:lineRule="auto" w:line="240" w:after="0"/>
      </w:pPr>
      <w:r>
        <w:separator/>
      </w:r>
    </w:p>
  </w:endnote>
  <w:endnote w:id="0" w:type="continuationSeparator">
    <w:p w:rsidRDefault="0015619B" w:rsidP="0015619B" w:rsidR="001561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19B" w:rsidP="0015619B" w:rsidR="0015619B">
      <w:pPr>
        <w:spacing w:lineRule="auto" w:line="240" w:after="0"/>
      </w:pPr>
      <w:r>
        <w:separator/>
      </w:r>
    </w:p>
  </w:footnote>
  <w:footnote w:id="0" w:type="continuationSeparator">
    <w:p w:rsidRDefault="0015619B" w:rsidP="0015619B" w:rsidR="001561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19B" w:rsidP="0015619B" w:rsidR="0015619B">
    <w:pPr>
      <w:pStyle w:val="Zaglavlje"/>
      <w:jc w:val="right"/>
    </w:pPr>
    <w:r>
      <w:t xml:space="preserve">32 </w:t>
    </w:r>
    <w:proofErr w:type="spellStart"/>
    <w:r>
      <w:t>Pž</w:t>
    </w:r>
    <w:proofErr w:type="spellEnd"/>
    <w:r>
      <w:t>-1041/2018-2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10B"/>
    <w:rsid w:val="000104E4"/>
    <w:rsid w:val="0015619B"/>
    <w:rsid w:val="007331B3"/>
    <w:rsid w:val="007A4B8C"/>
    <w:rsid w:val="00A7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19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619B"/>
  </w:style>
  <w:style w:styleId="Podnoje" w:type="paragraph">
    <w:name w:val="footer"/>
    <w:basedOn w:val="Normal"/>
    <w:link w:val="PodnojeChar"/>
    <w:uiPriority w:val="99"/>
    <w:unhideWhenUsed/>
    <w:rsid w:val="001561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619B"/>
  </w:style>
  <w:style w:styleId="Tekstrezerviranogmjesta" w:type="character">
    <w:name w:val="Placeholder Text"/>
    <w:basedOn w:val="Zadanifontodlomka"/>
    <w:uiPriority w:val="99"/>
    <w:semiHidden/>
    <w:rsid w:val="007A4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B8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B8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B8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B8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19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619B"/>
  </w:style>
  <w:style w:styleId="Podnoje" w:type="paragraph">
    <w:name w:val="footer"/>
    <w:basedOn w:val="Normal"/>
    <w:link w:val="PodnojeChar"/>
    <w:uiPriority w:val="99"/>
    <w:unhideWhenUsed/>
    <w:rsid w:val="001561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619B"/>
  </w:style>
  <w:style w:styleId="Tekstrezerviranogmjesta" w:type="character">
    <w:name w:val="Placeholder Text"/>
    <w:basedOn w:val="Zadanifontodlomka"/>
    <w:uiPriority w:val="99"/>
    <w:semiHidden/>
    <w:rsid w:val="007A4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2696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5655</properties:Characters>
  <properties:Lines>118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2018-05-09T12:26:00Z</dcterms:created>
  <dc:creator>Sonja Pilić</dc:creator>
  <cp:lastModifiedBy>Sonja Pilić</cp:lastModifiedBy>
  <dcterms:modified xmlns:xsi="http://www.w3.org/2001/XMLSchema-instance" xsi:type="dcterms:W3CDTF">2018-05-09T12:32:00Z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St-2770/2016-47 / Podnesak - Rješenje - odbijena žalba kao neosnovana - potvrđeno rješenje 1.st. (II st. rješenje - Jagodić.docx)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