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1e112" w14:paraId="e31e112" w:rsidRDefault="00E809E2" w:rsidP="00E809E2" w:rsidR="00E809E2" w:rsidRPr="00C01D03">
      <w:pPr>
        <w:widowControl w:val="false"/>
        <w:jc w:val="both"/>
        <w15:collapsed w:val="false"/>
        <w:rPr>
          <w:rFonts w:cs="Times New Roman" w:hAnsi="Times New Roman" w:ascii="Times New Roman"/>
          <w:snapToGrid w:val="false"/>
          <w:lang w:eastAsia="en-US"/>
        </w:rPr>
      </w:pPr>
      <w:bookmarkStart w:name="_GoBack" w:id="0"/>
      <w:bookmarkEnd w:id="0"/>
      <w:r w:rsidRPr="00C01D03">
        <w:rPr>
          <w:rFonts w:cs="Times New Roman" w:hAnsi="Times New Roman" w:ascii="Times New Roman"/>
          <w:bCs/>
          <w:snapToGrid w:val="false"/>
          <w:lang w:eastAsia="en-US"/>
        </w:rPr>
        <w:t xml:space="preserve">                     </w:t>
      </w:r>
      <w:r w:rsidRPr="00C01D03">
        <w:rPr>
          <w:rFonts w:cs="Times New Roman" w:hAnsi="Times New Roman" w:ascii="Times New Roman"/>
          <w:noProof/>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C01D03">
        <w:rPr>
          <w:rFonts w:cs="Times New Roman" w:hAnsi="Times New Roman" w:ascii="Times New Roman"/>
          <w:bCs/>
          <w:snapToGrid w:val="false"/>
          <w:lang w:eastAsia="en-US"/>
        </w:rPr>
        <w:tab/>
      </w:r>
      <w:r w:rsidRPr="00C01D03">
        <w:rPr>
          <w:rFonts w:cs="Times New Roman" w:hAnsi="Times New Roman" w:ascii="Times New Roman"/>
          <w:bCs/>
          <w:snapToGrid w:val="false"/>
          <w:lang w:eastAsia="en-US"/>
        </w:rPr>
        <w:tab/>
        <w:t xml:space="preserve">                             </w:t>
      </w:r>
    </w:p>
    <w:p w:rsidRDefault="00E809E2" w:rsidP="00E809E2" w:rsidR="00E809E2" w:rsidRPr="00C01D03">
      <w:pPr>
        <w:widowControl w:val="false"/>
        <w:jc w:val="both"/>
        <w:rPr>
          <w:rFonts w:cs="Times New Roman" w:hAnsi="Times New Roman" w:ascii="Times New Roman"/>
          <w:snapToGrid w:val="false"/>
          <w:lang w:eastAsia="en-US"/>
        </w:rPr>
      </w:pPr>
      <w:r w:rsidRPr="00C01D03">
        <w:rPr>
          <w:rFonts w:cs="Times New Roman" w:hAnsi="Times New Roman" w:ascii="Times New Roman"/>
          <w:snapToGrid w:val="false"/>
          <w:lang w:eastAsia="en-US"/>
        </w:rPr>
        <w:t xml:space="preserve">       REPUBLIKA HRVATSKA</w:t>
      </w:r>
    </w:p>
    <w:p w:rsidRDefault="00E809E2" w:rsidP="00E809E2" w:rsidR="00E809E2" w:rsidRPr="00C01D03">
      <w:pPr>
        <w:widowControl w:val="false"/>
        <w:jc w:val="both"/>
        <w:rPr>
          <w:rFonts w:cs="Times New Roman" w:hAnsi="Times New Roman" w:ascii="Times New Roman"/>
          <w:snapToGrid w:val="false"/>
          <w:lang w:eastAsia="en-US"/>
        </w:rPr>
      </w:pPr>
      <w:r w:rsidRPr="00C01D03">
        <w:rPr>
          <w:rFonts w:cs="Times New Roman" w:hAnsi="Times New Roman" w:ascii="Times New Roman"/>
          <w:snapToGrid w:val="false"/>
          <w:lang w:eastAsia="en-US"/>
        </w:rPr>
        <w:t>TRGOVAČKI SUD U VARAŽDINU</w:t>
      </w:r>
    </w:p>
    <w:p w:rsidRDefault="00E809E2" w:rsidP="00DC4619" w:rsidR="005679AA" w:rsidRPr="00C01D03">
      <w:pPr>
        <w:widowControl w:val="false"/>
        <w:rPr>
          <w:rFonts w:cs="Times New Roman" w:hAnsi="Times New Roman" w:ascii="Times New Roman"/>
        </w:rPr>
      </w:pPr>
      <w:r w:rsidRPr="00C01D03">
        <w:rPr>
          <w:rFonts w:cs="Times New Roman" w:hAnsi="Times New Roman" w:ascii="Times New Roman"/>
          <w:snapToGrid w:val="false"/>
          <w:lang w:eastAsia="en-US"/>
        </w:rPr>
        <w:t xml:space="preserve">                  B. Radić 2</w:t>
      </w:r>
      <w:r w:rsidRPr="00C01D03">
        <w:rPr>
          <w:rFonts w:cs="Times New Roman" w:hAnsi="Times New Roman" w:ascii="Times New Roman"/>
          <w:bCs/>
          <w:snapToGrid w:val="false"/>
          <w:lang w:eastAsia="en-US"/>
        </w:rPr>
        <w:t xml:space="preserve">                   </w:t>
      </w:r>
      <w:r w:rsidRPr="00C01D03">
        <w:rPr>
          <w:rFonts w:cs="Times New Roman" w:hAnsi="Times New Roman" w:ascii="Times New Roman"/>
          <w:bCs/>
          <w:snapToGrid w:val="false"/>
          <w:lang w:eastAsia="en-US"/>
        </w:rPr>
        <w:tab/>
      </w:r>
      <w:r w:rsidRPr="00C01D03">
        <w:rPr>
          <w:rFonts w:cs="Times New Roman" w:hAnsi="Times New Roman" w:ascii="Times New Roman"/>
          <w:bCs/>
          <w:snapToGrid w:val="false"/>
          <w:lang w:eastAsia="en-US"/>
        </w:rPr>
        <w:tab/>
      </w:r>
      <w:r w:rsidRPr="00C01D03">
        <w:rPr>
          <w:rFonts w:cs="Times New Roman" w:hAnsi="Times New Roman" w:ascii="Times New Roman"/>
          <w:bCs/>
          <w:snapToGrid w:val="false"/>
          <w:lang w:eastAsia="en-US"/>
        </w:rPr>
        <w:tab/>
      </w:r>
    </w:p>
    <w:p w:rsidRDefault="00DC4619" w:rsidP="0080619F" w:rsidR="00DC4619" w:rsidRPr="00C01D03">
      <w:pPr>
        <w:jc w:val="center"/>
        <w:rPr>
          <w:rFonts w:cs="Times New Roman" w:hAnsi="Times New Roman" w:ascii="Times New Roman"/>
        </w:rPr>
      </w:pPr>
    </w:p>
    <w:p w:rsidRDefault="0080619F" w:rsidP="0080619F" w:rsidR="00DC4619" w:rsidRPr="00C01D03">
      <w:pPr>
        <w:jc w:val="center"/>
        <w:rPr>
          <w:rFonts w:cs="Times New Roman" w:hAnsi="Times New Roman" w:ascii="Times New Roman"/>
        </w:rPr>
      </w:pPr>
      <w:r w:rsidRPr="00C01D03">
        <w:rPr>
          <w:rFonts w:cs="Times New Roman" w:hAnsi="Times New Roman" w:ascii="Times New Roman"/>
        </w:rPr>
        <w:t>R E P U B L I K A    H R V A T S K A</w:t>
      </w:r>
    </w:p>
    <w:p w:rsidRDefault="00DC4619" w:rsidP="0080619F" w:rsidR="00DC4619" w:rsidRPr="00C01D03">
      <w:pPr>
        <w:jc w:val="center"/>
        <w:rPr>
          <w:rFonts w:cs="Times New Roman" w:hAnsi="Times New Roman" w:ascii="Times New Roman"/>
        </w:rPr>
      </w:pPr>
    </w:p>
    <w:p w:rsidRDefault="005679AA" w:rsidP="005679AA" w:rsidR="005679AA" w:rsidRPr="00C01D03">
      <w:pPr>
        <w:jc w:val="center"/>
        <w:rPr>
          <w:rFonts w:cs="Times New Roman" w:hAnsi="Times New Roman" w:ascii="Times New Roman"/>
        </w:rPr>
      </w:pPr>
      <w:r w:rsidRPr="00C01D03">
        <w:rPr>
          <w:rFonts w:cs="Times New Roman" w:hAnsi="Times New Roman" w:ascii="Times New Roman"/>
        </w:rPr>
        <w:t>R J E Š E N J E</w:t>
      </w:r>
    </w:p>
    <w:p w:rsidRDefault="005679AA" w:rsidP="005679AA" w:rsidR="005679AA" w:rsidRPr="00C01D03">
      <w:pPr>
        <w:rPr>
          <w:rFonts w:cs="Times New Roman" w:hAnsi="Times New Roman" w:ascii="Times New Roman"/>
        </w:rPr>
      </w:pPr>
      <w:r w:rsidRPr="00C01D03">
        <w:rPr>
          <w:rFonts w:cs="Times New Roman" w:hAnsi="Times New Roman" w:ascii="Times New Roman"/>
        </w:rPr>
        <w:t xml:space="preserve"> </w:t>
      </w:r>
    </w:p>
    <w:p w:rsidRDefault="005679AA" w:rsidP="00F64850" w:rsidR="005679AA" w:rsidRPr="007D62CB">
      <w:pPr>
        <w:jc w:val="both"/>
        <w:rPr>
          <w:rFonts w:cs="Times New Roman" w:hAnsi="Times New Roman" w:ascii="Times New Roman"/>
          <w:sz w:val="18"/>
          <w:szCs w:val="18"/>
        </w:rPr>
      </w:pPr>
      <w:r w:rsidRPr="00C01D03">
        <w:rPr>
          <w:rFonts w:cs="Times New Roman" w:hAnsi="Times New Roman" w:ascii="Times New Roman"/>
        </w:rPr>
        <w:t xml:space="preserve"> </w:t>
      </w:r>
      <w:r w:rsidRPr="00C01D03">
        <w:rPr>
          <w:rFonts w:cs="Times New Roman" w:hAnsi="Times New Roman" w:ascii="Times New Roman"/>
        </w:rPr>
        <w:tab/>
      </w:r>
      <w:r w:rsidR="00D205BD" w:rsidRPr="00D205BD">
        <w:rPr>
          <w:rFonts w:cs="Times New Roman" w:hAnsi="Times New Roman" w:ascii="Times New Roman"/>
        </w:rPr>
        <w:t xml:space="preserve">TRGOVAČKI SUD U VARAŽDINU, po sucu toga suda Hugu Wedemeyeru, u stečajnom postupku nad stečajnim dužnikom TEAM d.d. „u stečaju“, iz Murskog Središća, Rudarska br. 1, OIB: 78374990082, kojeg zastupa stečajni upravitelj Tomislav Đuričin, iz </w:t>
      </w:r>
      <w:r w:rsidR="00D205BD" w:rsidRPr="007D62CB">
        <w:rPr>
          <w:rFonts w:cs="Times New Roman" w:hAnsi="Times New Roman" w:ascii="Times New Roman"/>
        </w:rPr>
        <w:t>Varaždina, Dravska poljana br. 1</w:t>
      </w:r>
      <w:r w:rsidR="00772AA6" w:rsidRPr="007D62CB">
        <w:rPr>
          <w:rFonts w:cs="Times New Roman" w:hAnsi="Times New Roman" w:ascii="Times New Roman"/>
        </w:rPr>
        <w:t xml:space="preserve">, nakon održanog ispitnog i izvještajnog ročišta dana </w:t>
      </w:r>
      <w:r w:rsidR="00417664" w:rsidRPr="007D62CB">
        <w:rPr>
          <w:rFonts w:cs="Times New Roman" w:hAnsi="Times New Roman" w:ascii="Times New Roman"/>
        </w:rPr>
        <w:t>12</w:t>
      </w:r>
      <w:r w:rsidR="00772AA6" w:rsidRPr="007D62CB">
        <w:rPr>
          <w:rFonts w:cs="Times New Roman" w:hAnsi="Times New Roman" w:ascii="Times New Roman"/>
        </w:rPr>
        <w:t xml:space="preserve">. </w:t>
      </w:r>
      <w:r w:rsidR="00956111" w:rsidRPr="007D62CB">
        <w:rPr>
          <w:rFonts w:cs="Times New Roman" w:hAnsi="Times New Roman" w:ascii="Times New Roman"/>
        </w:rPr>
        <w:t>srpnja</w:t>
      </w:r>
      <w:r w:rsidR="00772AA6" w:rsidRPr="007D62CB">
        <w:rPr>
          <w:rFonts w:cs="Times New Roman" w:hAnsi="Times New Roman" w:ascii="Times New Roman"/>
        </w:rPr>
        <w:t xml:space="preserve"> 201</w:t>
      </w:r>
      <w:r w:rsidR="004347D3" w:rsidRPr="007D62CB">
        <w:rPr>
          <w:rFonts w:cs="Times New Roman" w:hAnsi="Times New Roman" w:ascii="Times New Roman"/>
        </w:rPr>
        <w:t>6</w:t>
      </w:r>
      <w:r w:rsidR="00772AA6" w:rsidRPr="007D62CB">
        <w:rPr>
          <w:rFonts w:cs="Times New Roman" w:hAnsi="Times New Roman" w:ascii="Times New Roman"/>
        </w:rPr>
        <w:t>. godine te izrađene posebne tablice ispitanih tražbina,</w:t>
      </w:r>
      <w:r w:rsidR="00E809E2" w:rsidRPr="007D62CB">
        <w:rPr>
          <w:rFonts w:cs="Times New Roman" w:hAnsi="Times New Roman" w:ascii="Times New Roman"/>
        </w:rPr>
        <w:t xml:space="preserve"> dana </w:t>
      </w:r>
      <w:r w:rsidR="00956111" w:rsidRPr="007D62CB">
        <w:rPr>
          <w:rFonts w:cs="Times New Roman" w:hAnsi="Times New Roman" w:ascii="Times New Roman"/>
        </w:rPr>
        <w:t>2</w:t>
      </w:r>
      <w:r w:rsidR="00915575">
        <w:rPr>
          <w:rFonts w:cs="Times New Roman" w:hAnsi="Times New Roman" w:ascii="Times New Roman"/>
        </w:rPr>
        <w:t>1</w:t>
      </w:r>
      <w:r w:rsidR="00E809E2" w:rsidRPr="007D62CB">
        <w:rPr>
          <w:rFonts w:cs="Times New Roman" w:hAnsi="Times New Roman" w:ascii="Times New Roman"/>
        </w:rPr>
        <w:t xml:space="preserve">. </w:t>
      </w:r>
      <w:r w:rsidR="00417664" w:rsidRPr="007D62CB">
        <w:rPr>
          <w:rFonts w:cs="Times New Roman" w:hAnsi="Times New Roman" w:ascii="Times New Roman"/>
        </w:rPr>
        <w:t>srpnja</w:t>
      </w:r>
      <w:r w:rsidR="00E809E2" w:rsidRPr="007D62CB">
        <w:rPr>
          <w:rFonts w:cs="Times New Roman" w:hAnsi="Times New Roman" w:ascii="Times New Roman"/>
        </w:rPr>
        <w:t xml:space="preserve"> 201</w:t>
      </w:r>
      <w:r w:rsidR="004347D3" w:rsidRPr="007D62CB">
        <w:rPr>
          <w:rFonts w:cs="Times New Roman" w:hAnsi="Times New Roman" w:ascii="Times New Roman"/>
        </w:rPr>
        <w:t>6</w:t>
      </w:r>
      <w:r w:rsidR="00E809E2" w:rsidRPr="007D62CB">
        <w:rPr>
          <w:rFonts w:cs="Times New Roman" w:hAnsi="Times New Roman" w:ascii="Times New Roman"/>
        </w:rPr>
        <w:t>.</w:t>
      </w:r>
    </w:p>
    <w:p w:rsidRDefault="005679AA" w:rsidP="005679AA" w:rsidR="00861894" w:rsidRPr="00C01D03">
      <w:pPr>
        <w:jc w:val="both"/>
        <w:rPr>
          <w:rFonts w:cs="Times New Roman" w:hAnsi="Times New Roman" w:ascii="Times New Roman"/>
        </w:rPr>
      </w:pPr>
      <w:r w:rsidRPr="00C01D03">
        <w:rPr>
          <w:rFonts w:cs="Times New Roman" w:hAnsi="Times New Roman" w:ascii="Times New Roman"/>
        </w:rPr>
        <w:tab/>
      </w:r>
    </w:p>
    <w:p w:rsidRDefault="005679AA" w:rsidP="005679AA" w:rsidR="005679AA" w:rsidRPr="00C01D03">
      <w:pPr>
        <w:jc w:val="center"/>
        <w:rPr>
          <w:rFonts w:cs="Times New Roman" w:hAnsi="Times New Roman" w:ascii="Times New Roman"/>
        </w:rPr>
      </w:pPr>
      <w:r w:rsidRPr="00C01D03">
        <w:rPr>
          <w:rFonts w:cs="Times New Roman" w:hAnsi="Times New Roman" w:ascii="Times New Roman"/>
        </w:rPr>
        <w:t>r i j e š i o     j e</w:t>
      </w:r>
    </w:p>
    <w:p w:rsidRDefault="005679AA" w:rsidP="00CE584B" w:rsidR="00DC4619" w:rsidRPr="00C01D03">
      <w:pPr>
        <w:rPr>
          <w:rFonts w:cs="Times New Roman" w:hAnsi="Times New Roman" w:ascii="Times New Roman"/>
        </w:rPr>
      </w:pPr>
      <w:r w:rsidRPr="00C01D03">
        <w:rPr>
          <w:rFonts w:cs="Times New Roman" w:hAnsi="Times New Roman" w:ascii="Times New Roman"/>
        </w:rPr>
        <w:t xml:space="preserve"> </w:t>
      </w:r>
    </w:p>
    <w:p w:rsidRDefault="00E809E2" w:rsidP="003A0108" w:rsidR="00DD544B" w:rsidRPr="00C01D03">
      <w:pPr>
        <w:spacing w:lineRule="auto" w:line="288"/>
        <w:rPr>
          <w:rFonts w:cs="Times New Roman" w:hAnsi="Times New Roman" w:ascii="Times New Roman"/>
          <w:u w:val="single"/>
        </w:rPr>
      </w:pPr>
      <w:r w:rsidRPr="00C01D03">
        <w:rPr>
          <w:rFonts w:cs="Times New Roman" w:hAnsi="Times New Roman" w:ascii="Times New Roman"/>
          <w:u w:val="single"/>
        </w:rPr>
        <w:t>I</w:t>
      </w:r>
      <w:r w:rsidR="003A0108" w:rsidRPr="00C01D03">
        <w:rPr>
          <w:rFonts w:cs="Times New Roman" w:hAnsi="Times New Roman" w:ascii="Times New Roman"/>
          <w:u w:val="single"/>
        </w:rPr>
        <w:t xml:space="preserve">. </w:t>
      </w:r>
      <w:r w:rsidR="00C331AA" w:rsidRPr="00C01D03">
        <w:rPr>
          <w:rFonts w:cs="Times New Roman" w:hAnsi="Times New Roman" w:ascii="Times New Roman"/>
          <w:u w:val="single"/>
        </w:rPr>
        <w:t>Utvrđene tražbine viših isplatnih redova u kunama</w:t>
      </w:r>
    </w:p>
    <w:p w:rsidRDefault="003A0108" w:rsidP="003A0108" w:rsidR="003A0108"/>
    <w:p w:rsidRDefault="00C322AD" w:rsidP="003A0108" w:rsidR="00C322AD" w:rsidRPr="00C01D03"/>
    <w:p w:rsidRDefault="00E809E2" w:rsidP="00E809E2" w:rsidR="00E809E2">
      <w:pPr>
        <w:spacing w:lineRule="auto" w:line="276" w:after="200"/>
        <w:jc w:val="both"/>
        <w:rPr>
          <w:rFonts w:eastAsiaTheme="minorHAnsi" w:cs="Times New Roman" w:hAnsi="Times New Roman" w:ascii="Times New Roman"/>
          <w:lang w:eastAsia="en-US"/>
        </w:rPr>
      </w:pPr>
      <w:r w:rsidRPr="00D205BD">
        <w:rPr>
          <w:rFonts w:eastAsiaTheme="minorHAnsi" w:cs="Times New Roman" w:hAnsi="Times New Roman" w:ascii="Times New Roman"/>
          <w:lang w:eastAsia="en-US"/>
        </w:rPr>
        <w:tab/>
        <w:t xml:space="preserve">I  VIŠI ISPLATNI RED </w:t>
      </w:r>
    </w:p>
    <w:p w:rsidRDefault="00C322AD" w:rsidP="00E809E2" w:rsidR="00C322AD" w:rsidRPr="00D205BD">
      <w:pPr>
        <w:spacing w:lineRule="auto" w:line="276" w:after="200"/>
        <w:jc w:val="both"/>
        <w:rPr>
          <w:rFonts w:eastAsiaTheme="minorHAnsi" w:cs="Times New Roman" w:hAnsi="Times New Roman" w:ascii="Times New Roman"/>
          <w:lang w:eastAsia="en-US"/>
        </w:rPr>
      </w:pPr>
    </w:p>
    <w:p w:rsidRDefault="00D205BD" w:rsidP="00D205BD" w:rsidR="00D205BD">
      <w:pPr>
        <w:jc w:val="both"/>
        <w:rPr>
          <w:rFonts w:cs="Times New Roman" w:eastAsia="Calibri" w:hAnsi="Times New Roman" w:ascii="Times New Roman"/>
          <w:lang w:eastAsia="en-US"/>
        </w:rPr>
      </w:pPr>
      <w:r w:rsidRPr="00D205BD">
        <w:rPr>
          <w:rFonts w:cs="Times New Roman" w:eastAsia="Calibri" w:hAnsi="Times New Roman" w:ascii="Times New Roman"/>
          <w:lang w:eastAsia="en-US"/>
        </w:rPr>
        <w:t>U c</w:t>
      </w:r>
      <w:r w:rsidR="00B30634">
        <w:rPr>
          <w:rFonts w:cs="Times New Roman" w:eastAsia="Calibri" w:hAnsi="Times New Roman" w:ascii="Times New Roman"/>
          <w:lang w:eastAsia="en-US"/>
        </w:rPr>
        <w:t>i</w:t>
      </w:r>
      <w:r w:rsidRPr="00D205BD">
        <w:rPr>
          <w:rFonts w:cs="Times New Roman" w:eastAsia="Calibri" w:hAnsi="Times New Roman" w:ascii="Times New Roman"/>
          <w:lang w:eastAsia="en-US"/>
        </w:rPr>
        <w:t>jelosti priznate tražbine prvog višeg isplatnog reda</w:t>
      </w:r>
    </w:p>
    <w:p w:rsidRDefault="00B30634" w:rsidP="00D205BD" w:rsidR="00B30634" w:rsidRPr="00D205BD">
      <w:pPr>
        <w:jc w:val="both"/>
        <w:rPr>
          <w:rFonts w:cs="Times New Roman" w:eastAsia="Calibri" w:hAnsi="Times New Roman" w:ascii="Times New Roman"/>
          <w:lang w:eastAsia="en-US"/>
        </w:rPr>
      </w:pPr>
    </w:p>
    <w:tbl>
      <w:tblPr>
        <w:tblW w:type="dxa" w:w="10123"/>
        <w:tblInd w:type="dxa" w:w="50"/>
        <w:tblLook w:val="04A0" w:noVBand="1" w:noHBand="0" w:lastColumn="0" w:firstColumn="1" w:lastRow="0" w:firstRow="1"/>
      </w:tblPr>
      <w:tblGrid>
        <w:gridCol w:w="1334"/>
        <w:gridCol w:w="4205"/>
        <w:gridCol w:w="1824"/>
        <w:gridCol w:w="1576"/>
        <w:gridCol w:w="1184"/>
      </w:tblGrid>
      <w:tr w:rsidTr="00D205BD" w:rsidR="00D205BD" w:rsidRPr="00D205BD">
        <w:trPr>
          <w:trHeight w:val="520"/>
        </w:trPr>
        <w:tc>
          <w:tcPr>
            <w:tcW w:type="dxa" w:w="1334"/>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Redni broj prijave</w:t>
            </w:r>
          </w:p>
        </w:tc>
        <w:tc>
          <w:tcPr>
            <w:tcW w:type="dxa" w:w="4205"/>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Naziv, OIB i Adresa vjerovnika</w:t>
            </w:r>
          </w:p>
        </w:tc>
        <w:tc>
          <w:tcPr>
            <w:tcW w:type="dxa" w:w="1824"/>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prijavljene tražbine</w:t>
            </w:r>
          </w:p>
        </w:tc>
        <w:tc>
          <w:tcPr>
            <w:tcW w:type="dxa" w:w="1576"/>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priznate tražbine</w:t>
            </w:r>
          </w:p>
        </w:tc>
        <w:tc>
          <w:tcPr>
            <w:tcW w:type="dxa" w:w="1184"/>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osporene tražbine</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1"/>
                <w:szCs w:val="21"/>
                <w:lang w:eastAsia="en-US" w:val="en-US"/>
              </w:rPr>
            </w:pPr>
            <w:r w:rsidRPr="00D205BD">
              <w:rPr>
                <w:rFonts w:cs="Times New Roman" w:eastAsia="Calibri" w:hAnsi="Times New Roman" w:ascii="Times New Roman"/>
                <w:sz w:val="21"/>
                <w:szCs w:val="21"/>
                <w:lang w:eastAsia="en-US" w:val="en-US"/>
              </w:rPr>
              <w:t>263/2016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1"/>
                <w:szCs w:val="21"/>
                <w:lang w:eastAsia="en-US" w:val="en-US"/>
              </w:rPr>
            </w:pPr>
            <w:r w:rsidRPr="00D205BD">
              <w:rPr>
                <w:rFonts w:cs="Times New Roman" w:eastAsia="Calibri" w:hAnsi="Times New Roman" w:ascii="Times New Roman"/>
                <w:sz w:val="21"/>
                <w:szCs w:val="21"/>
                <w:lang w:eastAsia="en-US" w:val="en-US"/>
              </w:rPr>
              <w:t>Biškup Biserka, Travnička 42, Čakovec, OIB 63452722054</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1"/>
                <w:szCs w:val="21"/>
                <w:lang w:eastAsia="en-US" w:val="en-US"/>
              </w:rPr>
            </w:pPr>
            <w:r w:rsidRPr="00D205BD">
              <w:rPr>
                <w:rFonts w:cs="Times New Roman" w:eastAsia="Calibri" w:hAnsi="Times New Roman" w:ascii="Times New Roman"/>
                <w:sz w:val="21"/>
                <w:szCs w:val="21"/>
                <w:lang w:eastAsia="en-US" w:val="en-US"/>
              </w:rPr>
              <w:t>4.766,15</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1"/>
                <w:szCs w:val="21"/>
                <w:lang w:eastAsia="en-US" w:val="en-US"/>
              </w:rPr>
            </w:pPr>
            <w:r w:rsidRPr="00D205BD">
              <w:rPr>
                <w:rFonts w:cs="Times New Roman" w:eastAsia="Calibri" w:hAnsi="Times New Roman" w:ascii="Times New Roman"/>
                <w:sz w:val="21"/>
                <w:szCs w:val="21"/>
                <w:lang w:eastAsia="en-US" w:val="en-US"/>
              </w:rPr>
              <w:t>4.766,15</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1"/>
                <w:szCs w:val="21"/>
                <w:lang w:eastAsia="en-US" w:val="en-US"/>
              </w:rPr>
            </w:pPr>
            <w:r w:rsidRPr="00D205BD">
              <w:rPr>
                <w:rFonts w:cs="Times New Roman" w:eastAsia="Calibri" w:hAnsi="Times New Roman" w:ascii="Times New Roman"/>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225/2016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Bratko Ivica, Kalnička 23, Nedelišće, OIB 72144416695</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49.018,74</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49.018,74</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300/2016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Čehulić Matija, Gradek 10, Gornji Stupnik, Lučko, OIB 08070746025</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25.824,75</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25.824,75</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274/2016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Damiš Vrtarić Sanja, D.Cesarića 3, Čakovec,OIB 53603399435</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20.883,24</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20.883,24</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223/2016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Debelec Danijel, Donji Zebanec 7a, Selnica, OIB 95519125820</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44.547,59</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44.547,59</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218/2016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Dokleja Zvonimir, Matije Gupca 15, Čakovec, OIB 68327401893</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24.684,36</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24.684,36</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237/2016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Dvanajščak Milan, Milke Trnine 10, Čakovec, OIB 92427252886, zastupan po Molnar Miroslavu, dipl. iur., SAVEZ SAMOSTALNIH SINDIKATA HRVATSKE, Trg Republike 1, 40000 Čakovec</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8.000,00</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8.000,00</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lastRenderedPageBreak/>
              <w:t>241/2016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Đaković Sandra, Sv. Juraj u trnju 107, Prelog, OIB 81638915407</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60.228,35</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60.228,35</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252/2016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Fažon Željka, Braće radića 54a, Mala Subotica, OIB 19820456391</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4.571,12</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4.571,12</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243/2016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Fodor Dubravko, Merlada 19, Umag, OIB 32616788260</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18.375,06</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18.375,06</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246/2016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Hampamer Nenad, A. Schulteissa 17, Čakovec, OIB 53721914791</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28.470,08</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28.470,08</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278/2016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Hertl Dalibor, Sveti Križ, B.radića 15, Mala Subotica, OIB 60020077021</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27.572,12</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27.572,12</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262/2016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Hoblaj Igor, Maksima Gorkog 7, Mursko Središće, OIB 73939393614</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50.600,49</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50.600,49</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259/2016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Horvat Hrvoje, Dobriše Cesarića 3. Čakovec, OIB 22245546123</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17.443,67</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17.443,67</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245/2016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Horvat Marija, Rade Končara 24, Nedelišće, OIB 00768525757</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40.640,04</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40.640,04</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244/2016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Horvat Marijan, Rade Končara 24, Nedelišće, OIB 87132141548</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120.756,60</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120.756,60</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264/2016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Horvat Nera, Dobriše Cesarića 9, Čakovec, OIB 75492630156</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32.054,26</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32.054,26</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291/2016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Hranilović Marko, Trg pekleničkih rudara 11, Peklenica, Mursko Središće, OIB 379670636998</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3.348,00</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3.348,00</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221/2016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Kodba Danijel, Donji Zebanec 5a, Selnica, OIB 61726012611</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13.219,02</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13.219,02</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04/2016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 xml:space="preserve">Kovačić Antun Grabrovnik 206a,40312 Štrigova, OIB 53470313990, zastupan po Molnar Miroslavu, dipl. iur. -Savez samostalnih sindikata Hrvatske, TRG REPUBLIKE 1, 40000 ČAKOVEC </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21.141,75</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21.141,75</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248/2016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Mezga Stanko, Zebanec selo 62a, Selnica, OIB 58965824017</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11.662,88</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11.662,88</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228/2016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Mezga Stjepan, Brodec 92, Vratišinec, OIB 86810955808</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18.359,90</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18.359,90</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203/2016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 xml:space="preserve">Novak Mario, Zagreb, Slunjska 20, OIB 93670462549, zastupan po odvjetniku Borisu Smoljanoviću, Nikole Jurišića 26, Zagreb </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493.936,76</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493.936,76</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238/2016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Orehovec Slavica, F.Prešerna 11 b,Čakovec, OIB 69855771162</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60.778,11</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60.778,11</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299/2016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Orehovec Slavica, F.Prešerna 11 b,Čakovec, OIB 69855771162</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5.400,00</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5.400,00</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220/2016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Perčić Mirko, Martinska 131, Mursko Središće, OIB 99679870621</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17.100,21</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17.100,21</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304/2016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Polanec Alenka, Marka Kovača 2, Strahoninec, Čakovec, OIB 82191462685</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57.668,83</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57.668,83</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301/2016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Polanec Alenka, Marka Kovača 2, Strahoninec, Čakovec, OIB 82191462685</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7.400,00</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7.400,00</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229/2016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Pongračić Marijana, N.Tesle 21, Pribislavec, Čakovec, OIB 51808717359</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29.761,50</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29.761,50</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lastRenderedPageBreak/>
              <w:t>224/2016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Posavec Verica, Ferketinec 27, V ratišinec, OIB 48040795402</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30.883,36</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30.883,36</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117/2016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Sabadi Marijan, Držimurec 132, Mala Subotica,OIB 33139211563</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29.240,53</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29.240,53</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294/2016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 xml:space="preserve">Slaviček Dragutin, Rade  Končara 8, Mali Mihaljevec, OIB 20654324318, zastupan po zajedničkom odvjetničkom uredu Majda Damjanović, Srećko Golenko, Romana Belovari Zlatarek i Jelena Damjanović Barić </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37.240,28</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37.240,28</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230/2016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Slaviček Josip, Dr. Dominika Premuša, Prelog, OIB 17086461899</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67.973,37</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67.973,37</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227/2016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Strbad Nikola, Prvomajska 24, Donja Dubrava, OIB 00453637623</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19.113,36</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19.113,36</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257/2016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 xml:space="preserve">Šantl Marko, Dobriše Cesarića 11. Čakovec, OIB 76460926437 </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52.304,15</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52.304,15</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226/2016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Tkalčec Ivan, Čakovec, J.Broza 15, Ivanovec, OIB 40723302314</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3.910,85</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3.910,85</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242/2016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Topolko Antun, Donji Zebanec 12, Selnica, OIB 17339663047</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19.517,79</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19.517,79</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261/2016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Trstenjak Anđelko, Glavna 23, Celine, Podturen, OIB 81999898866</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50.395,84</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50.395,84</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258/2016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Varga Dragutin, Zelengaj 8, Kotoriba, OIB 09686101990</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16.304,50</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16.304,50</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5</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Vinković Alen, Martinska 58, Mursko Središće, OIB: 16412060044</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4.700,93</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4.700,93</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260/2016</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Živčec Zdravko, Marof 10, Sveti Martin na Muri, OIB 00287714759</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12.231,04</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12.231,04</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1"/>
                <w:szCs w:val="21"/>
                <w:lang w:eastAsia="en-US" w:val="en-US"/>
              </w:rPr>
            </w:pPr>
            <w:r w:rsidRPr="00D205BD">
              <w:rPr>
                <w:rFonts w:cs="Times New Roman" w:eastAsia="Calibri" w:hAnsi="Times New Roman" w:ascii="Times New Roman"/>
                <w:bCs/>
                <w:sz w:val="21"/>
                <w:szCs w:val="21"/>
                <w:lang w:eastAsia="en-US" w:val="en-US"/>
              </w:rPr>
              <w:t>0,00</w:t>
            </w:r>
          </w:p>
        </w:tc>
      </w:tr>
      <w:tr w:rsidTr="00D205BD" w:rsidR="00D205BD" w:rsidRPr="00D205BD">
        <w:trPr>
          <w:trHeight w:val="520"/>
        </w:trPr>
        <w:tc>
          <w:tcPr>
            <w:tcW w:type="dxa" w:w="133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 </w:t>
            </w:r>
          </w:p>
        </w:tc>
        <w:tc>
          <w:tcPr>
            <w:tcW w:type="dxa" w:w="4205"/>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UKUPNO</w:t>
            </w:r>
          </w:p>
        </w:tc>
        <w:tc>
          <w:tcPr>
            <w:tcW w:type="dxa" w:w="182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1.662.029,58</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1.662.029,58</w:t>
            </w:r>
          </w:p>
        </w:tc>
        <w:tc>
          <w:tcPr>
            <w:tcW w:type="dxa" w:w="1184"/>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0,00</w:t>
            </w:r>
          </w:p>
        </w:tc>
      </w:tr>
    </w:tbl>
    <w:p w:rsidRDefault="00D205BD" w:rsidP="00D205BD" w:rsidR="00D205BD">
      <w:pPr>
        <w:jc w:val="both"/>
        <w:rPr>
          <w:rFonts w:cs="Times New Roman" w:eastAsia="Calibri" w:hAnsi="Times New Roman" w:ascii="Times New Roman"/>
          <w:bCs/>
          <w:lang w:eastAsia="en-US"/>
        </w:rPr>
      </w:pPr>
    </w:p>
    <w:p w:rsidRDefault="00C322AD" w:rsidP="00D205BD" w:rsidR="00C322AD">
      <w:pPr>
        <w:jc w:val="both"/>
        <w:rPr>
          <w:rFonts w:cs="Times New Roman" w:eastAsia="Calibri" w:hAnsi="Times New Roman" w:ascii="Times New Roman"/>
          <w:bCs/>
          <w:lang w:eastAsia="en-US"/>
        </w:rPr>
      </w:pPr>
    </w:p>
    <w:p w:rsidRDefault="00C322AD" w:rsidP="00D205BD" w:rsidR="00C322AD" w:rsidRPr="00D205BD">
      <w:pPr>
        <w:jc w:val="both"/>
        <w:rPr>
          <w:rFonts w:cs="Times New Roman" w:eastAsia="Calibri" w:hAnsi="Times New Roman" w:ascii="Times New Roman"/>
          <w:bCs/>
          <w:lang w:eastAsia="en-US"/>
        </w:rPr>
      </w:pPr>
    </w:p>
    <w:p w:rsidRDefault="00D205BD" w:rsidP="00D205BD" w:rsidR="00D205BD">
      <w:pPr>
        <w:jc w:val="both"/>
        <w:rPr>
          <w:rFonts w:cs="Times New Roman" w:eastAsia="Calibri" w:hAnsi="Times New Roman" w:ascii="Times New Roman"/>
          <w:bCs/>
          <w:lang w:eastAsia="en-US"/>
        </w:rPr>
      </w:pPr>
      <w:r w:rsidRPr="00D205BD">
        <w:rPr>
          <w:rFonts w:cs="Times New Roman" w:eastAsia="Calibri" w:hAnsi="Times New Roman" w:ascii="Times New Roman"/>
          <w:bCs/>
          <w:lang w:eastAsia="en-US"/>
        </w:rPr>
        <w:t>Djelomično priznate tražbine prvog višeg isplatnog reda</w:t>
      </w:r>
    </w:p>
    <w:p w:rsidRDefault="00C322AD" w:rsidP="00D205BD" w:rsidR="00C322AD" w:rsidRPr="00D205BD">
      <w:pPr>
        <w:jc w:val="both"/>
        <w:rPr>
          <w:rFonts w:cs="Times New Roman" w:eastAsia="Calibri" w:hAnsi="Times New Roman" w:ascii="Times New Roman"/>
          <w:bCs/>
          <w:lang w:eastAsia="en-US"/>
        </w:rPr>
      </w:pPr>
    </w:p>
    <w:tbl>
      <w:tblPr>
        <w:tblW w:type="dxa" w:w="10168"/>
        <w:tblInd w:type="dxa" w:w="40"/>
        <w:tblLook w:val="04A0" w:noVBand="1" w:noHBand="0" w:lastColumn="0" w:firstColumn="1" w:lastRow="0" w:firstRow="1"/>
      </w:tblPr>
      <w:tblGrid>
        <w:gridCol w:w="1379"/>
        <w:gridCol w:w="4297"/>
        <w:gridCol w:w="1676"/>
        <w:gridCol w:w="1576"/>
        <w:gridCol w:w="1240"/>
      </w:tblGrid>
      <w:tr w:rsidTr="00D205BD" w:rsidR="00D205BD" w:rsidRPr="00D205BD">
        <w:trPr>
          <w:trHeight w:val="702"/>
        </w:trPr>
        <w:tc>
          <w:tcPr>
            <w:tcW w:type="dxa" w:w="1379"/>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Redni broj prijave</w:t>
            </w:r>
          </w:p>
        </w:tc>
        <w:tc>
          <w:tcPr>
            <w:tcW w:type="dxa" w:w="4297"/>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Naziv, OIB i Adresa vjerovnika</w:t>
            </w:r>
          </w:p>
        </w:tc>
        <w:tc>
          <w:tcPr>
            <w:tcW w:type="dxa" w:w="1676"/>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prijavljene tražbine</w:t>
            </w:r>
          </w:p>
        </w:tc>
        <w:tc>
          <w:tcPr>
            <w:tcW w:type="dxa" w:w="1576"/>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priznate tražbine</w:t>
            </w:r>
          </w:p>
        </w:tc>
        <w:tc>
          <w:tcPr>
            <w:tcW w:type="dxa" w:w="1240"/>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osporene tražbine</w:t>
            </w:r>
          </w:p>
        </w:tc>
      </w:tr>
      <w:tr w:rsidTr="00D205BD" w:rsidR="00D205BD" w:rsidRPr="00D205BD">
        <w:trPr>
          <w:trHeight w:val="520"/>
        </w:trPr>
        <w:tc>
          <w:tcPr>
            <w:tcW w:type="dxa" w:w="1379"/>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247/2016</w:t>
            </w:r>
          </w:p>
        </w:tc>
        <w:tc>
          <w:tcPr>
            <w:tcW w:type="dxa" w:w="4297"/>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RH, Ministarstvo financija, Graberje 1, Varaždin, OIB 18683136487</w:t>
            </w:r>
          </w:p>
        </w:tc>
        <w:tc>
          <w:tcPr>
            <w:tcW w:type="dxa" w:w="16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257.547,89</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192.913,22</w:t>
            </w:r>
          </w:p>
        </w:tc>
        <w:tc>
          <w:tcPr>
            <w:tcW w:type="dxa" w:w="124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64.634,67</w:t>
            </w:r>
          </w:p>
        </w:tc>
      </w:tr>
      <w:tr w:rsidTr="00D205BD" w:rsidR="00D205BD" w:rsidRPr="00D205BD">
        <w:trPr>
          <w:trHeight w:val="520"/>
        </w:trPr>
        <w:tc>
          <w:tcPr>
            <w:tcW w:type="dxa" w:w="1379"/>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251/2016</w:t>
            </w:r>
          </w:p>
        </w:tc>
        <w:tc>
          <w:tcPr>
            <w:tcW w:type="dxa" w:w="4297"/>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Sklepić Blaž, Čakovečka 36, Podturen, OIB 19507964220</w:t>
            </w:r>
          </w:p>
        </w:tc>
        <w:tc>
          <w:tcPr>
            <w:tcW w:type="dxa" w:w="16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24.091,68</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16.587,12</w:t>
            </w:r>
          </w:p>
        </w:tc>
        <w:tc>
          <w:tcPr>
            <w:tcW w:type="dxa" w:w="124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7.504,56</w:t>
            </w:r>
          </w:p>
        </w:tc>
      </w:tr>
      <w:tr w:rsidTr="00D205BD" w:rsidR="00D205BD" w:rsidRPr="00D205BD">
        <w:trPr>
          <w:trHeight w:val="520"/>
        </w:trPr>
        <w:tc>
          <w:tcPr>
            <w:tcW w:type="dxa" w:w="1379"/>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 </w:t>
            </w:r>
          </w:p>
        </w:tc>
        <w:tc>
          <w:tcPr>
            <w:tcW w:type="dxa" w:w="4297"/>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UKUPNO</w:t>
            </w:r>
          </w:p>
        </w:tc>
        <w:tc>
          <w:tcPr>
            <w:tcW w:type="dxa" w:w="16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281.639,57</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209.500,34</w:t>
            </w:r>
          </w:p>
        </w:tc>
        <w:tc>
          <w:tcPr>
            <w:tcW w:type="dxa" w:w="124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Cs/>
                <w:sz w:val="20"/>
                <w:lang w:eastAsia="en-US" w:val="en-US"/>
              </w:rPr>
            </w:pPr>
            <w:r w:rsidRPr="00D205BD">
              <w:rPr>
                <w:rFonts w:cs="Times New Roman" w:eastAsia="Calibri" w:hAnsi="Times New Roman" w:ascii="Times New Roman"/>
                <w:bCs/>
                <w:sz w:val="20"/>
                <w:lang w:eastAsia="en-US" w:val="en-US"/>
              </w:rPr>
              <w:t>72.139,23</w:t>
            </w:r>
          </w:p>
        </w:tc>
      </w:tr>
    </w:tbl>
    <w:p w:rsidRDefault="00772AA6" w:rsidP="00772AA6" w:rsidR="00DC4619" w:rsidRPr="00C01D03">
      <w:pPr>
        <w:rPr>
          <w:rFonts w:cs="Times New Roman" w:hAnsi="Times New Roman" w:ascii="Times New Roman"/>
          <w:lang w:eastAsia="en-US"/>
        </w:rPr>
      </w:pPr>
      <w:r w:rsidRPr="00C01D03">
        <w:rPr>
          <w:rFonts w:cs="Times New Roman" w:hAnsi="Times New Roman" w:ascii="Times New Roman"/>
          <w:lang w:eastAsia="en-US"/>
        </w:rPr>
        <w:tab/>
      </w:r>
    </w:p>
    <w:p w:rsidRDefault="00DC4619" w:rsidP="00772AA6" w:rsidR="00C322AD">
      <w:pPr>
        <w:rPr>
          <w:rFonts w:cs="Times New Roman" w:hAnsi="Times New Roman" w:ascii="Times New Roman"/>
          <w:lang w:eastAsia="en-US"/>
        </w:rPr>
      </w:pPr>
      <w:r w:rsidRPr="00C01D03">
        <w:rPr>
          <w:rFonts w:cs="Times New Roman" w:hAnsi="Times New Roman" w:ascii="Times New Roman"/>
          <w:lang w:eastAsia="en-US"/>
        </w:rPr>
        <w:tab/>
      </w:r>
    </w:p>
    <w:p w:rsidRDefault="00C322AD" w:rsidP="00772AA6" w:rsidR="00C322AD">
      <w:pPr>
        <w:rPr>
          <w:rFonts w:cs="Times New Roman" w:hAnsi="Times New Roman" w:ascii="Times New Roman"/>
          <w:lang w:eastAsia="en-US"/>
        </w:rPr>
      </w:pPr>
    </w:p>
    <w:p w:rsidRDefault="00C322AD" w:rsidP="00772AA6" w:rsidR="00C322AD">
      <w:pPr>
        <w:rPr>
          <w:rFonts w:cs="Times New Roman" w:hAnsi="Times New Roman" w:ascii="Times New Roman"/>
          <w:lang w:eastAsia="en-US"/>
        </w:rPr>
      </w:pPr>
    </w:p>
    <w:p w:rsidRDefault="00C322AD" w:rsidP="00772AA6" w:rsidR="00C322AD">
      <w:pPr>
        <w:rPr>
          <w:rFonts w:cs="Times New Roman" w:hAnsi="Times New Roman" w:ascii="Times New Roman"/>
          <w:lang w:eastAsia="en-US"/>
        </w:rPr>
      </w:pPr>
    </w:p>
    <w:p w:rsidRDefault="00C322AD" w:rsidP="00772AA6" w:rsidR="00C322AD">
      <w:pPr>
        <w:rPr>
          <w:rFonts w:cs="Times New Roman" w:hAnsi="Times New Roman" w:ascii="Times New Roman"/>
          <w:lang w:eastAsia="en-US"/>
        </w:rPr>
      </w:pPr>
    </w:p>
    <w:p w:rsidRDefault="00C322AD" w:rsidP="00772AA6" w:rsidR="00C322AD">
      <w:pPr>
        <w:rPr>
          <w:rFonts w:cs="Times New Roman" w:hAnsi="Times New Roman" w:ascii="Times New Roman"/>
          <w:lang w:eastAsia="en-US"/>
        </w:rPr>
      </w:pPr>
    </w:p>
    <w:p w:rsidRDefault="00C322AD" w:rsidP="00772AA6" w:rsidR="00772AA6" w:rsidRPr="00C01D03">
      <w:pPr>
        <w:rPr>
          <w:rFonts w:cs="Times New Roman" w:hAnsi="Times New Roman" w:ascii="Times New Roman"/>
          <w:lang w:eastAsia="en-US"/>
        </w:rPr>
      </w:pPr>
      <w:r>
        <w:rPr>
          <w:rFonts w:cs="Times New Roman" w:hAnsi="Times New Roman" w:ascii="Times New Roman"/>
          <w:lang w:eastAsia="en-US"/>
        </w:rPr>
        <w:lastRenderedPageBreak/>
        <w:tab/>
      </w:r>
      <w:r w:rsidR="00772AA6" w:rsidRPr="00C01D03">
        <w:rPr>
          <w:rFonts w:cs="Times New Roman" w:hAnsi="Times New Roman" w:ascii="Times New Roman"/>
          <w:lang w:eastAsia="en-US"/>
        </w:rPr>
        <w:t xml:space="preserve">II VIŠI ISPLATNI RED </w:t>
      </w:r>
    </w:p>
    <w:p w:rsidRDefault="00772AA6" w:rsidP="00772AA6" w:rsidR="00772AA6" w:rsidRPr="00C01D03">
      <w:pPr>
        <w:rPr>
          <w:rFonts w:cs="Times New Roman" w:hAnsi="Calibri" w:ascii="Calibri"/>
          <w:sz w:val="22"/>
          <w:szCs w:val="22"/>
          <w:lang w:eastAsia="en-US"/>
        </w:rPr>
      </w:pPr>
    </w:p>
    <w:p w:rsidRDefault="00D205BD" w:rsidP="00D205BD" w:rsidR="00D205BD">
      <w:pPr>
        <w:jc w:val="both"/>
        <w:rPr>
          <w:rFonts w:cs="Times New Roman" w:eastAsia="Calibri" w:hAnsi="Times New Roman" w:ascii="Times New Roman"/>
          <w:lang w:eastAsia="en-US"/>
        </w:rPr>
      </w:pPr>
      <w:r w:rsidRPr="00D205BD">
        <w:rPr>
          <w:rFonts w:cs="Times New Roman" w:eastAsia="Calibri" w:hAnsi="Times New Roman" w:ascii="Times New Roman"/>
          <w:lang w:eastAsia="en-US"/>
        </w:rPr>
        <w:t>U c</w:t>
      </w:r>
      <w:r w:rsidR="00417664">
        <w:rPr>
          <w:rFonts w:cs="Times New Roman" w:eastAsia="Calibri" w:hAnsi="Times New Roman" w:ascii="Times New Roman"/>
          <w:lang w:eastAsia="en-US"/>
        </w:rPr>
        <w:t>i</w:t>
      </w:r>
      <w:r w:rsidRPr="00D205BD">
        <w:rPr>
          <w:rFonts w:cs="Times New Roman" w:eastAsia="Calibri" w:hAnsi="Times New Roman" w:ascii="Times New Roman"/>
          <w:lang w:eastAsia="en-US"/>
        </w:rPr>
        <w:t>jelosti priznate tražbine drugog višeg isplatnog reda</w:t>
      </w:r>
    </w:p>
    <w:p w:rsidRDefault="00C322AD" w:rsidP="00D205BD" w:rsidR="00C322AD" w:rsidRPr="00D205BD">
      <w:pPr>
        <w:jc w:val="both"/>
        <w:rPr>
          <w:rFonts w:cs="Times New Roman" w:eastAsia="Calibri" w:hAnsi="Times New Roman" w:ascii="Times New Roman"/>
          <w:lang w:eastAsia="en-US"/>
        </w:rPr>
      </w:pPr>
    </w:p>
    <w:tbl>
      <w:tblPr>
        <w:tblW w:type="dxa" w:w="10183"/>
        <w:tblInd w:type="dxa" w:w="25"/>
        <w:tblLook w:val="04A0" w:noVBand="1" w:noHBand="0" w:lastColumn="0" w:firstColumn="1" w:lastRow="0" w:firstRow="1"/>
      </w:tblPr>
      <w:tblGrid>
        <w:gridCol w:w="1239"/>
        <w:gridCol w:w="4231"/>
        <w:gridCol w:w="1866"/>
        <w:gridCol w:w="1596"/>
        <w:gridCol w:w="1251"/>
      </w:tblGrid>
      <w:tr w:rsidTr="00D205BD" w:rsidR="00D205BD" w:rsidRPr="00D205BD">
        <w:trPr>
          <w:trHeight w:val="632"/>
        </w:trPr>
        <w:tc>
          <w:tcPr>
            <w:tcW w:type="dxa" w:w="1239"/>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Redni broj prijave</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Naziv, OIB i Adresa vjerovnika</w:t>
            </w:r>
          </w:p>
        </w:tc>
        <w:tc>
          <w:tcPr>
            <w:tcW w:type="dxa" w:w="1866"/>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prijavljene tražbine</w:t>
            </w:r>
          </w:p>
        </w:tc>
        <w:tc>
          <w:tcPr>
            <w:tcW w:type="dxa" w:w="1596"/>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priznate tražbine</w:t>
            </w:r>
          </w:p>
        </w:tc>
        <w:tc>
          <w:tcPr>
            <w:tcW w:type="dxa" w:w="125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osporene tražbine</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210/2016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CROATIA Osiguranje d.d. Zagreb, Miramarska 22, OIB 26187994862, zastupano po Dubravki Zebec-dipl. iur. -zaposlena u Croatia osiguranje d.d.</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7.927,22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7.927,22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340/2016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EKO-FLOR PLUS d.o.o. Oroslavlje, Mokrice 180/c, OIB 50730247993</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2.591,25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2.591,25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216/2016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FILOZOFSKI FAKULTET SVEUČILIŠTA U ZAGREBU, Ivana Lučića 3, OIB 90633715804, zastupano po odvjetniku Vladimiru Modriću, Martićeva 47, Zagreb</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153.621,23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153.621,23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286/2016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GRAD BUJE, Istarska 2, Buje. OIB 19611257971</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70.932,55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70.932,55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 xml:space="preserve">144/2016; </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GRAD ČAKOVEC, Ulica kralja Tomislava 15, OIB 44427688822</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39.024,41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39.024,41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250/2016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Grad Umag, G. Garibaldi 6, Umag, OIB 84097228497</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5.239,47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5.239,47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204/2016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GRAD ZAGREB, Trg Stjepana radića 1, OIB 691817894937</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1.006,54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1.006,54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122/2016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HEP -Operator distribucijskig sustava d.o.o. Elektra Zagreb OIB 46830600751; Zagreb, Gundulićeva 32</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8.801,86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8.801,86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80/2016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HEP -Operator distribucijskig sustava d.o.o. Elektra Zagreb OIB 46830600751; Zagreb, Gundulićeva 32</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222,65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222,65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814"/>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52/2016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HEP -Operator distribucijskig sustava d.o.o. Elektroistra, OIB 46830600751; Pula, Vergerijeva 6</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1.424,76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1.424,76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HRVATSKA POŠTA d.d. Zagreb, Jurišićeva 13, OIB 87311810356, zastupano po Lidiji Rovčić-Galunić, dipl. iur., zaposlena u Hrvatska pošta d.d.</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3.115,07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3.115,07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41/2016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HRVATSKE VODE Varaždin, Međimurska 26 b, OIB 28921383001, Vodnogospodarski odjel za Muru i gornju Dravu</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6.905,91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6.905,91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106/2016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HRVATSKI ZAVOD ZA MIO, PU VARAŽDIN, Kolodvorska 20c, OIB 84397956623</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31.091,41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31.091,41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105/2016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HRVATSKI ZAVOD ZA MIO, PU VARAŽDIN, Kolodvorska 20c, OIB 84397956623</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204.140,00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204.140,00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lastRenderedPageBreak/>
              <w:t>335/2016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HRVATSKA RADIOTELEVIZIJA, javna ustanova, Prisavlje 3, Zagreb, OIB 35075764438, zastupano po odvjetničkom društvu Hanžeković &amp; Partneri d.o.o., Radnička cesta 22, 10002 Zagreb</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20.582,90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20.582,90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94/2016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ISTARSKI VODOVOD d.o.o. Buzet, Sv. Ivan 8, OIB 13269963589</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4.903,86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4.903,86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30/2016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J.u.A. FRISCHEIS d.o.o. Velika Gorica, Lj.Posavskog 49, OIB 18918947938, zastupano po odvjetniku: Ninoslav Herceg, Ljudevita Posavskog 49, Velika Gorica</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126.546,83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126.546,83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195/2016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MATREX d.o.o. Varaždin, Ivana Severa 7; OIB 21830590325, zastupano po odvjetniku Daliboru Gradinščaku, Pavlinska 5, Varaždin</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315.418,89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315.418,89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309/2016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MEĐIMURJE-PLIN d.o.o. Čakovec, Obrtnička 4, OIB 29035933600</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109.729,85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109.729,85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139/2016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ODVJETNIČKO DRUŠTVO SLUNJSKI I RUDNIČKI J.T.D  OIB 97816293174; Varaždin, Kratka2/I</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38.717,66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38.717,66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351/2016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ORCUS d.o.o., Čavle, Buzdohanj 14/b, OIB 83972659712</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9.375,57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9.375,57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296/2016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 xml:space="preserve"> Patafta Franjo, vl .obrta PATAFTA I SINOVI, Strahoninec, Poljska 6, Čakovec, OIB 45814059541, zastupano po odvjetničkom društvu Petrić i dr. Kolodvorska 13, 42000 Varaždin</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284.671,99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284.671,99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57/2016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PODRAVSKA BANKA d.d. Koprivnica, Opatička 3, OIB 97326283154</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131,31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131,31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315/2016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PROENERGY d.o.o. Zagreb, Josipa Marohnića 1, OIB 63962176928</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50.773,41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50.773,41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158/2016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PROTEKTA d.o.o. Zagreb, Ivana Šibla 9, OIB 25210761537</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5.395,63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5.395,63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138/2016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RAIFFEISENBANK AUSTRIJA d.d. Zagreb, Petrinjska 59, OIB 53056966535</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40.910.237,94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40.910.237,94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247/2016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RH, Ministarstvo financija, Graberje 1, Varaždin, OIB 18683136487</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4.841.216,36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4.841.216,36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200/2016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SMARTEK d.o.o. Čakovec, Dobriše Cesarić 5, OIB 46399466798, zastupano po odvjetničkom društvu Golubić &amp; Šikić, V. Nazora 18, 40000 Čakovec</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75.812,58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75.812,58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176/2016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SKDD d.d. Zagreb, Heinzelova 62a, OIB 64406809162</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2.244,32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2.244,32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lastRenderedPageBreak/>
              <w:t>239/2016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Švenda Josip, Dr. Vlatka Mačeka 9, Čakovec, OIB 89631750397</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38.151.107,55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38.151.107,55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314/2016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TEHNIKA d.d. Zagreb, Ulica grada Vukovara 274, OIB 73037001250</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311.337,08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311.337,08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289/2016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TERMOVOD MONTAŽA d.o.o. u stečaju, Rakov Potok, Kalinovica, Ladovići 1, OIB 86356184125</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83.444,95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83.444,95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77/2016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TRIGLAV OSIGURANJE d.d. Zagreb, Antuna Heinza 4, OIB 29743547503</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1.110.263,28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1.110.263,28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254/2016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Zajednički uslužni obrt ORDINO GARDEN vl. Slavko i Mirna Sever OIB 60010503321 za Suvlasnike stambene zgrade u Umagu, Pozioi 1f,g,h , zastupano po odvjetničkom uredu Marcan &amp; Marcan, 1. svibnja 4/I, 52470 Umag</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6.447,37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6.447,37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780"/>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285/2016</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 xml:space="preserve">ZAGREBAČKI HOLDING d.o.o. Zagreb, Ulica grada Vukovara 41, OIB 85584865987, zastupano po Tomislavu Biliću, dipl. iur.-punomoćnik po zaposlenju </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42,42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42,42 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r w:rsidTr="00D205BD" w:rsidR="00D205BD" w:rsidRPr="00D205BD">
        <w:trPr>
          <w:trHeight w:val="549"/>
        </w:trPr>
        <w:tc>
          <w:tcPr>
            <w:tcW w:type="dxa" w:w="1239"/>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 </w:t>
            </w:r>
          </w:p>
        </w:tc>
        <w:tc>
          <w:tcPr>
            <w:tcW w:type="dxa" w:w="42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UKUPNO</w:t>
            </w:r>
          </w:p>
        </w:tc>
        <w:tc>
          <w:tcPr>
            <w:tcW w:type="dxa" w:w="1866"/>
            <w:tcBorders>
              <w:top w:space="0" w:sz="4" w:color="auto" w:val="single"/>
              <w:left w:val="nil"/>
              <w:bottom w:space="0" w:sz="4" w:color="auto" w:val="single"/>
              <w:right w:val="nil"/>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86.994.446,08 kn</w:t>
            </w:r>
          </w:p>
        </w:tc>
        <w:tc>
          <w:tcPr>
            <w:tcW w:type="dxa" w:w="159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86.994.446,08kn</w:t>
            </w:r>
          </w:p>
        </w:tc>
        <w:tc>
          <w:tcPr>
            <w:tcW w:type="dxa" w:w="125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r>
    </w:tbl>
    <w:p w:rsidRDefault="00D205BD" w:rsidP="00D205BD" w:rsidR="00D205BD" w:rsidRPr="00D205BD">
      <w:pPr>
        <w:jc w:val="both"/>
        <w:rPr>
          <w:rFonts w:cs="Times New Roman" w:eastAsia="Calibri" w:hAnsi="Times New Roman" w:ascii="Times New Roman"/>
          <w:lang w:eastAsia="en-US"/>
        </w:rPr>
      </w:pPr>
    </w:p>
    <w:p w:rsidRDefault="00C322AD" w:rsidP="00D205BD" w:rsidR="00C322AD">
      <w:pPr>
        <w:jc w:val="both"/>
        <w:rPr>
          <w:rFonts w:cs="Times New Roman" w:eastAsia="Calibri" w:hAnsi="Times New Roman" w:ascii="Times New Roman"/>
          <w:lang w:eastAsia="en-US"/>
        </w:rPr>
      </w:pPr>
    </w:p>
    <w:p w:rsidRDefault="00C322AD" w:rsidP="00D205BD" w:rsidR="00C322AD">
      <w:pPr>
        <w:jc w:val="both"/>
        <w:rPr>
          <w:rFonts w:cs="Times New Roman" w:eastAsia="Calibri" w:hAnsi="Times New Roman" w:ascii="Times New Roman"/>
          <w:lang w:eastAsia="en-US"/>
        </w:rPr>
      </w:pPr>
    </w:p>
    <w:p w:rsidRDefault="00D205BD" w:rsidP="00D205BD" w:rsidR="00D205BD">
      <w:pPr>
        <w:jc w:val="both"/>
        <w:rPr>
          <w:rFonts w:cs="Times New Roman" w:eastAsia="Calibri" w:hAnsi="Times New Roman" w:ascii="Times New Roman"/>
          <w:lang w:eastAsia="en-US"/>
        </w:rPr>
      </w:pPr>
      <w:r w:rsidRPr="00D205BD">
        <w:rPr>
          <w:rFonts w:cs="Times New Roman" w:eastAsia="Calibri" w:hAnsi="Times New Roman" w:ascii="Times New Roman"/>
          <w:lang w:eastAsia="en-US"/>
        </w:rPr>
        <w:t>Djelomično priznate tražbine drugog višeg isplatnog reda</w:t>
      </w:r>
    </w:p>
    <w:p w:rsidRDefault="00C322AD" w:rsidP="00D205BD" w:rsidR="00C322AD" w:rsidRPr="00D205BD">
      <w:pPr>
        <w:jc w:val="both"/>
        <w:rPr>
          <w:rFonts w:cs="Times New Roman" w:eastAsia="Calibri" w:hAnsi="Times New Roman" w:ascii="Times New Roman"/>
          <w:lang w:eastAsia="en-US"/>
        </w:rPr>
      </w:pPr>
    </w:p>
    <w:tbl>
      <w:tblPr>
        <w:tblW w:type="dxa" w:w="10178"/>
        <w:tblInd w:type="dxa" w:w="10"/>
        <w:tblLook w:val="04A0" w:noVBand="1" w:noHBand="0" w:lastColumn="0" w:firstColumn="1" w:lastRow="0" w:firstRow="1"/>
      </w:tblPr>
      <w:tblGrid>
        <w:gridCol w:w="1224"/>
        <w:gridCol w:w="4042"/>
        <w:gridCol w:w="1970"/>
        <w:gridCol w:w="1576"/>
        <w:gridCol w:w="1366"/>
      </w:tblGrid>
      <w:tr w:rsidTr="00D205BD" w:rsidR="00D205BD" w:rsidRPr="00D205BD">
        <w:trPr>
          <w:trHeight w:val="520"/>
        </w:trPr>
        <w:tc>
          <w:tcPr>
            <w:tcW w:type="dxa" w:w="1224"/>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Redni broj prijave</w:t>
            </w:r>
          </w:p>
        </w:tc>
        <w:tc>
          <w:tcPr>
            <w:tcW w:type="dxa" w:w="4042"/>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Naziv, OIB i Adresa vjerovnika</w:t>
            </w:r>
          </w:p>
        </w:tc>
        <w:tc>
          <w:tcPr>
            <w:tcW w:type="dxa" w:w="1970"/>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prijavljene tražbine</w:t>
            </w:r>
          </w:p>
        </w:tc>
        <w:tc>
          <w:tcPr>
            <w:tcW w:type="dxa" w:w="1576"/>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priznate tražbine</w:t>
            </w:r>
          </w:p>
        </w:tc>
        <w:tc>
          <w:tcPr>
            <w:tcW w:type="dxa" w:w="1366"/>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center"/>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osporene tražbine</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302/2016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ALUMINIJSKI PVC SISTEMI d.o.o. Zagreb, Tomislavova 11, OIB 96533702461</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769.793,35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230.387,53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539.405,82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231/2016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AMBIJENTI d.o.o. Čakovec, Istarska 6/A, OIB 61254770683</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168.178,60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163.334,46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4.844,14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79/2016;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AUTO HRVATSKA CENTAR d.o.o. Zagreb, Heinzelova 70. OIB 42418861589</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74.877,67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30.468,46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43.909,21 kn</w:t>
            </w:r>
          </w:p>
        </w:tc>
      </w:tr>
      <w:tr w:rsidTr="00D205BD" w:rsidR="00D205BD" w:rsidRPr="00D205BD">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338/2016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BETAPROM d.o.o. Umag, Jurcani 11, OIB 14729452829, zastupano po zajedničkom odvjetničkom uredu Tomislav Brajković i Milena Matošević Brajković, Zagrebačka 1, Poreč</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115.575,43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40.460,34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75.115,09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58/2016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BMD STIL d.o.o. Bedenica, Bedenica 45a, OIB 966086822394</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394.219,61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173.669,61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220.550,00 kn</w:t>
            </w:r>
          </w:p>
        </w:tc>
      </w:tr>
      <w:tr w:rsidTr="00D205BD" w:rsidR="00D205BD" w:rsidRPr="00D205BD">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199/2016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CAPAROL d.o.o. Sveta Nedjelja, Obrtnička 15, OIB 38070425200, zastupano po zajednički odvjetnički ured Anđelko Jureško i Draženka Buntak, Radnički dol 23, Zagreb</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489.413,09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98.890,03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390.523,06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174/2016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COLAS HRVATSKA d.d. Varaždin, Međimurska 26,OIB 58701507957</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1.191.388,73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302.900,88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888.487,85 kn</w:t>
            </w:r>
          </w:p>
        </w:tc>
      </w:tr>
      <w:tr w:rsidTr="00D205BD" w:rsidR="00D205BD" w:rsidRPr="00D205BD">
        <w:trPr>
          <w:trHeight w:val="78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lastRenderedPageBreak/>
              <w:t>116/2016</w:t>
            </w:r>
          </w:p>
        </w:tc>
        <w:tc>
          <w:tcPr>
            <w:tcW w:type="dxa" w:w="4042"/>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DOKA HRVATSKA d.o.o. Zagreb, Radnička cesta 173g, OIB 25940944046, zastupano po odvjetnici Ivani Aralica Lalić, Dalmatinska 17, Zagreb</w:t>
            </w:r>
          </w:p>
        </w:tc>
        <w:tc>
          <w:tcPr>
            <w:tcW w:type="dxa" w:w="1970"/>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657.875,40 kn</w:t>
            </w:r>
          </w:p>
        </w:tc>
        <w:tc>
          <w:tcPr>
            <w:tcW w:type="dxa" w:w="157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279.954,03 kn</w:t>
            </w:r>
          </w:p>
        </w:tc>
        <w:tc>
          <w:tcPr>
            <w:tcW w:type="dxa" w:w="136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377.921,37 kn</w:t>
            </w:r>
          </w:p>
        </w:tc>
      </w:tr>
      <w:tr w:rsidTr="00D205BD" w:rsidR="00D205BD" w:rsidRPr="00D205BD">
        <w:trPr>
          <w:trHeight w:val="52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310/2016</w:t>
            </w:r>
          </w:p>
        </w:tc>
        <w:tc>
          <w:tcPr>
            <w:tcW w:type="dxa" w:w="4042"/>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DULEX .o.o. Ludbreg, Frankopanska 81, OIB 09818079505</w:t>
            </w:r>
          </w:p>
        </w:tc>
        <w:tc>
          <w:tcPr>
            <w:tcW w:type="dxa" w:w="1970"/>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439.624,04 kn</w:t>
            </w:r>
          </w:p>
        </w:tc>
        <w:tc>
          <w:tcPr>
            <w:tcW w:type="dxa" w:w="1576"/>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206.324,04 kn</w:t>
            </w:r>
          </w:p>
        </w:tc>
        <w:tc>
          <w:tcPr>
            <w:tcW w:type="dxa" w:w="1366"/>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233.300,00 kn</w:t>
            </w:r>
          </w:p>
        </w:tc>
      </w:tr>
      <w:tr w:rsidTr="00D205BD" w:rsidR="00D205BD" w:rsidRPr="00D205BD">
        <w:trPr>
          <w:trHeight w:val="1040"/>
        </w:trPr>
        <w:tc>
          <w:tcPr>
            <w:tcW w:type="dxa" w:w="1224"/>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308/2016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ĐURKIN d.o.o. Čakovec, Braće Graner 1, OIB 54258964237, zastupano po zajedničkom odvjetničkom uredu Plavetić-Knežević-Kriković-Vujić, R. Boškovića 33, Čakovec</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1.252.523,01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168.840,67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1.083.682,34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93/2016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ELEKTROMETAL d.d. Bjelovar, Ferde Rusana 21, OIB 45669853088</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2.307.928,41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587.052,60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1.720.875,81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214/2016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ELTING d.o.o. Nedelišće, Obrtnička 19, Pušćine, OIB 36439035170</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265.613,43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198.736,27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66.877,16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 xml:space="preserve">320/2016; </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GINSTAL d.o.o. Belica, N.Š.Zrinskog 17, OIB 78855447412</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213.757,04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94.357,04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119.400,00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96/2016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GRAD MURSKO SREDIŠĆE, Mursko Središće, Trg bana Josipa Jelačića 10, OIB 10835908515</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39.227,75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22.037,38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17.190,37 kn</w:t>
            </w:r>
          </w:p>
        </w:tc>
      </w:tr>
      <w:tr w:rsidTr="00D205BD" w:rsidR="00D205BD" w:rsidRPr="00D205BD">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207/2016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Gradsko stambeno komunalno gospodarstvo d.o.o., Zagreb, Savska c. 1, OIB 03744272526 za suvlasnike zgrade u Zagrebu, Sesvete, Ljudevita Posavskog 25/E</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4.360,15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1.731,57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2.543,09 kn</w:t>
            </w:r>
          </w:p>
        </w:tc>
      </w:tr>
      <w:tr w:rsidTr="00D205BD" w:rsidR="00D205BD" w:rsidRPr="00D205BD">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206/2016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Gradsko stambeno komunalno gospodarstvo d.o.o., Zagreb, Savska c. 1, OIB 03744272526 za suvlasnike zgrade u Zagrebu, Sesvete, Ljudevita Posavskog 25/H</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17.759,60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7.449,36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9.962,01 kn</w:t>
            </w:r>
          </w:p>
        </w:tc>
      </w:tr>
      <w:tr w:rsidTr="00D205BD" w:rsidR="00D205BD" w:rsidRPr="00D205BD">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208/2016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Gradsko stambeno komunalno gospodarstvo d.o.o., Zagreb, Savska c. 1, OIB 03744272526 za suvlasnike zgrade u Zagrebu, Sesvete, Ninska 20/A</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1.053,99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469,46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563,88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350/2016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GRAĐEVINAR &amp; COMPANY d.o.o.; Varaždin, Zagrebačka 15; OIB 24894443640</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286.842,12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45.457,40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241.384,72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40/2016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HOLCIM (HRVATSKA) d.o.o. Koromačno, Koromačno 7b, OIB 60131430579</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2.554.858,51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605.865,90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1.948.992,61 kn</w:t>
            </w:r>
          </w:p>
        </w:tc>
      </w:tr>
      <w:tr w:rsidTr="00D205BD" w:rsidR="00D205BD" w:rsidRPr="00D205BD">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60/2016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HRVATSKE ŠUME d.o.o. Zagreb, Ljudevita Farkaša Vukotinovića 2, OIB 69693144506, zastupano po odvjetničkom društvu Klišanin &amp; Partneri d.o.o., Zagreb, Zelinska 2/I</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117.308,09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96.959,07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17.224,02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59/2016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HRVATSKI TELEKOM d.d. Zagreb, Roberta Frangeša Mihanovića 9, OIB 81793146560</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4.914,78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2.151,42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2.763,36 kn</w:t>
            </w:r>
          </w:p>
        </w:tc>
      </w:tr>
      <w:tr w:rsidTr="00D205BD" w:rsidR="00D205BD" w:rsidRPr="00D205BD">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313/2016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HRVATSKO DRUŠTVO SKLADATELJA, Zagreb, Berisavićeva 9, OIB 56668956985, zastupano po odvjetniku Fellner Pavle, Jurišićeva 1 A, Zagreb</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11.192,96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2.784,39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8.408,57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194/2016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IGMA d.o.o. Koprivnica, Ciglana 10, OIB 43695070004</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272.283,20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119.133,20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153.150,00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283/2016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IM-COMP d.o.o. Čakovec, Luje Bezeredija 47; OIB 06002200611</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803.323,94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251.158,69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552.165,25 kn</w:t>
            </w:r>
          </w:p>
        </w:tc>
      </w:tr>
      <w:tr w:rsidTr="00D205BD" w:rsidR="00D205BD" w:rsidRPr="00D205BD">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lastRenderedPageBreak/>
              <w:t>198/2016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INOUTIC / DECEUNINCK d.o.o. Dugo Selo, Industrijska 3, OIB 49745736391, zastupano po odvjetničkom društvu Hanžeković &amp; Partneri d.o.o., Radnička cesta 22, 10002Zagreb</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273.747,26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118.517,67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155.229,59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213/2016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INSTALOMONT TERMOCENTAR d.o.o. Čakovec, K. Tomislava 7, OIB 44586331767</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155.972,91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62.142,42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93.830,49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360/2016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IZO-MONTAŽA d.o.o., Zagreb, Radnička cesta 20 OIB 72874173980</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914.657,07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161.548,41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753.108,66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284/2016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IZOLIT d.o.o. u stečaju, Kralja Zvonimira 5, Draškovec, Prelog, OIB 98400093746</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176.757,39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77.957,39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98.800,00 kn</w:t>
            </w:r>
          </w:p>
        </w:tc>
      </w:tr>
      <w:tr w:rsidTr="00D205BD" w:rsidR="00D205BD" w:rsidRPr="00D205BD">
        <w:trPr>
          <w:trHeight w:val="78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177/2016</w:t>
            </w:r>
          </w:p>
        </w:tc>
        <w:tc>
          <w:tcPr>
            <w:tcW w:type="dxa" w:w="4042"/>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KERMEK d.o.o. Čakovec, Neumannova 3, OIB 84577755011, zastupano po odvjetniku Igoru Žuriću, Ozaljska 87, 10000 Zagreb</w:t>
            </w:r>
          </w:p>
        </w:tc>
        <w:tc>
          <w:tcPr>
            <w:tcW w:type="dxa" w:w="1970"/>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349.889,97 kn</w:t>
            </w:r>
          </w:p>
        </w:tc>
        <w:tc>
          <w:tcPr>
            <w:tcW w:type="dxa" w:w="157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120.642,72 kn</w:t>
            </w:r>
          </w:p>
        </w:tc>
        <w:tc>
          <w:tcPr>
            <w:tcW w:type="dxa" w:w="136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229.247,25 kn</w:t>
            </w:r>
          </w:p>
        </w:tc>
      </w:tr>
      <w:tr w:rsidTr="00D205BD" w:rsidR="00D205BD" w:rsidRPr="00D205BD">
        <w:trPr>
          <w:trHeight w:val="78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312/2016</w:t>
            </w:r>
          </w:p>
        </w:tc>
        <w:tc>
          <w:tcPr>
            <w:tcW w:type="dxa" w:w="4042"/>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KINGSPAN d.o.o. Zagreb, Gorjanovićeva 22, OIB 29620772153, zastupan po odvjetniku Igoru Žuriću, Ozaljska 87, Zagreb</w:t>
            </w:r>
          </w:p>
        </w:tc>
        <w:tc>
          <w:tcPr>
            <w:tcW w:type="dxa" w:w="1970"/>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1.233.171,43 kn</w:t>
            </w:r>
          </w:p>
        </w:tc>
        <w:tc>
          <w:tcPr>
            <w:tcW w:type="dxa" w:w="1576"/>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297.619,24 kn</w:t>
            </w:r>
          </w:p>
        </w:tc>
        <w:tc>
          <w:tcPr>
            <w:tcW w:type="dxa" w:w="1366"/>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935.552,19 kn</w:t>
            </w:r>
          </w:p>
        </w:tc>
      </w:tr>
      <w:tr w:rsidTr="00D205BD" w:rsidR="00D205BD" w:rsidRPr="00D205BD">
        <w:trPr>
          <w:trHeight w:val="130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363/2016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LABINJANIN ADRIANO vl. Obrta građevinska mehanizacija, Poreč, Brčići, Vala 5 OIB 37984002699, zastupan po zajedničkom odvjetničkom uredu-odvjetnik Tomislav Brajković i odvjetnica Milena Matošević Brajković, Bože Milanovića 29, Poreč</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64.165,41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22.482,32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41.683,09 kn</w:t>
            </w:r>
          </w:p>
        </w:tc>
      </w:tr>
      <w:tr w:rsidTr="00D205BD" w:rsidR="00D205BD" w:rsidRPr="00D205BD">
        <w:trPr>
          <w:trHeight w:val="28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145/2016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LEDO d.d. Zagreb, Čavićeva 1a, OIB 87955947581</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44.582,59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19.532,59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25.050,00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303/2016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LEVANT NAVIS d.o.o. Poličnik, Zekići 17, OIB 54524547766</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153.494,89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36.785,00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116.709,89 kn</w:t>
            </w:r>
          </w:p>
        </w:tc>
      </w:tr>
      <w:tr w:rsidTr="00D205BD" w:rsidR="00D205BD" w:rsidRPr="00D205BD">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334/2016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Lisak  Anita, vl.obrta Podne obloge "LISAK", Šagudovec 71, Gornja Stubica, OIB 84719680143, zastupana po zajedničkom odvjetničkom uredu Marko Peris i Lana Propadalo Duka, Petrinjska 7, Zagreb</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164.626,06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5.375,68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159.250,38 kn</w:t>
            </w:r>
          </w:p>
        </w:tc>
      </w:tr>
      <w:tr w:rsidTr="00D205BD" w:rsidR="00D205BD" w:rsidRPr="00D205BD">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333/2016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Lisak Darko, vl. obrta Izrada i postava podnih obloga,  Šagudovec 714, Gornja Stubica, OIB 26063156359, zastupan po zajedničkom odvjetničkom uredu Marko Peris i Lana Propadalo Duka, Petrinjska 7, Zagreb</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1.023.323,50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147.928,15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875.395,35 kn</w:t>
            </w:r>
          </w:p>
        </w:tc>
      </w:tr>
      <w:tr w:rsidTr="00D205BD" w:rsidR="00D205BD" w:rsidRPr="00D205BD">
        <w:trPr>
          <w:trHeight w:val="18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287/2016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 xml:space="preserve">MEĐIMURJE INSTALOMONT d.d. u stečaju- STEČAJNA MASA DUŽNIKA , Zrinsko-Frankopanska bb, Čakovec, OIB: 90926914331 , zastupano po zajedničkom odvjetničkom uredu Majda Damjanović, Srećko Golenko, Romana Belovari Zlatarek i Jelena Damjanović Barić, R, Boškovića 23, Čakovec </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968.582,24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72.332,40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896.249,84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126/2016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MEĐIMURSKE VODE d.o.o. Čakovec, Matice Hrvatske 10-OIB 81394716246</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2.479,63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1.641,00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838,63 kn</w:t>
            </w:r>
          </w:p>
        </w:tc>
      </w:tr>
      <w:tr w:rsidTr="00D205BD" w:rsidR="00D205BD" w:rsidRPr="00D205BD">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349/2016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MIVA-STROJARSKI OBRT VL.  IVAN MIHALIC, Pribislavec, A.Starčevića 1, 40000 Čakovec OIB 10495150810</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63.641,79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40.641,79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23.000,00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336/2016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MONTER-MONT d.o.o. Zagreb, Zagrebačka cesta 231, OIB 58597115657</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96.635,43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25.127,13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71.508,30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lastRenderedPageBreak/>
              <w:t>205/2016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NEXE BETON d.o.o. Našice, Braće Radića 200, OIB 48358267745</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465.783,23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407.933,23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57.850,00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290/2016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REDEN d.o.o. Kršan, Blaškovići 54a, OIB 05792680754</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50.886,43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9.997,76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40.888,67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78/2016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SECURITAS HRVATSKA d.o.o. Zagreb, Zelinska 3, OIB 33679708526</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74.770,82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18.290,00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56.480,82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217/2016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STROJOPROMET-ZAGREB d.o.o. Šenkovec, Zagrebačka 6, OIB 97994010225</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2.147.903,60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488.515,15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1.659.388,45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197/2016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TEAM GRAĐENJE d.o.o. Čakovec, A. Schulteissa 17; OIB 95687842633</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1.408.585,16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608.585,16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800.000,00 kn</w:t>
            </w:r>
          </w:p>
        </w:tc>
      </w:tr>
      <w:tr w:rsidTr="00D205BD" w:rsidR="00D205BD" w:rsidRPr="00D205BD">
        <w:trPr>
          <w:trHeight w:val="280"/>
        </w:trPr>
        <w:tc>
          <w:tcPr>
            <w:tcW w:type="dxa" w:w="1224"/>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249/2016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Tehnogips d.o.o. Matulji, Trtni 70, OIB 95436524760</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608.946,71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434.889,28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174.057,43 kn</w:t>
            </w:r>
          </w:p>
        </w:tc>
      </w:tr>
      <w:tr w:rsidTr="00D205BD" w:rsidR="00D205BD" w:rsidRPr="00D205BD">
        <w:trPr>
          <w:trHeight w:val="78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330/2016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TEHNOMOBIL SECURITAS d.o.o. Zagreb, Zagrebačka cesta 145/a, OIB 93809948442, zastupano po odvjetniku Igoru Svilaru, Gradička 23, Zagreb</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306.016,90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117.503,58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188.513,32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324/2016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TOI TOI d.o.o. Zagreb, Kvintička 16, OIB 734973669534</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107.331,56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59.231,56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48.100,00 kn</w:t>
            </w:r>
          </w:p>
        </w:tc>
      </w:tr>
      <w:tr w:rsidTr="00D205BD" w:rsidR="00D205BD" w:rsidRPr="00D205BD">
        <w:trPr>
          <w:trHeight w:val="1300"/>
        </w:trPr>
        <w:tc>
          <w:tcPr>
            <w:tcW w:type="dxa" w:w="1224"/>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255/2016</w:t>
            </w:r>
          </w:p>
        </w:tc>
        <w:tc>
          <w:tcPr>
            <w:tcW w:type="dxa" w:w="4042"/>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UMAG OBRT- agencija za upravljanje nekretninama vl. Milenko Rosić OIB 03872516064 za suvlasnike stambene zgrade u Umagu, Žrtava fašizma 7/D, zastupano po odvjetničkom uredu Marcan &amp; Marcan, 1. svibnja 4/I, 52470 Umag</w:t>
            </w:r>
          </w:p>
        </w:tc>
        <w:tc>
          <w:tcPr>
            <w:tcW w:type="dxa" w:w="1970"/>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15.144,62 kn</w:t>
            </w:r>
          </w:p>
        </w:tc>
        <w:tc>
          <w:tcPr>
            <w:tcW w:type="dxa" w:w="157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8.036,39 kn</w:t>
            </w:r>
          </w:p>
        </w:tc>
        <w:tc>
          <w:tcPr>
            <w:tcW w:type="dxa" w:w="136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7.108,23 kn</w:t>
            </w:r>
          </w:p>
        </w:tc>
      </w:tr>
      <w:tr w:rsidTr="00D205BD" w:rsidR="00D205BD" w:rsidRPr="00D205BD">
        <w:trPr>
          <w:trHeight w:val="520"/>
        </w:trPr>
        <w:tc>
          <w:tcPr>
            <w:tcW w:type="dxa" w:w="1224"/>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295/2016</w:t>
            </w:r>
          </w:p>
        </w:tc>
        <w:tc>
          <w:tcPr>
            <w:tcW w:type="dxa" w:w="4042"/>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VAJDA-MESNA INDUSTRIJA d.d. Čakovec, Zagrebačka 4, OIB 16257048014</w:t>
            </w:r>
          </w:p>
        </w:tc>
        <w:tc>
          <w:tcPr>
            <w:tcW w:type="dxa" w:w="1970"/>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470.857,59 kn</w:t>
            </w:r>
          </w:p>
        </w:tc>
        <w:tc>
          <w:tcPr>
            <w:tcW w:type="dxa" w:w="1576"/>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132.366,60 kn</w:t>
            </w:r>
          </w:p>
        </w:tc>
        <w:tc>
          <w:tcPr>
            <w:tcW w:type="dxa" w:w="1366"/>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338.490,99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212/2016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Vigma- Stečajna masa Prelog; Kralja Zvonimira 18, OIB 72728337758</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1.879.248,21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369.187,66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1.510.060,55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362/2016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VILITAS PROMET d.o.o, Zagreb, A Dubrava 240 OIB 92396674344</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140.544,33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33.144,04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107.400,29 kn</w:t>
            </w:r>
          </w:p>
        </w:tc>
      </w:tr>
      <w:tr w:rsidTr="00D205BD" w:rsidR="00D205BD" w:rsidRPr="00D205BD">
        <w:trPr>
          <w:trHeight w:val="28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209/2016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VIPnet d.o.o., Zagreb, Vrtni put 1 OIB 29524210204</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91.449,60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61.901,63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29.547,97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276/2016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VODOINSTALATERI d.o.o. Čakovec, A. Shulteissa 19, OIB 45520455886</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55.965,78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22.216,02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33.749,76 kn</w:t>
            </w:r>
          </w:p>
        </w:tc>
      </w:tr>
      <w:tr w:rsidTr="00D205BD" w:rsidR="00D205BD" w:rsidRPr="00D205BD">
        <w:trPr>
          <w:trHeight w:val="52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115/2016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VODOOPSKRBA I ODVODNJA d.o.o. Zagreb, Folnegovićeva 1, OIB 83416546499</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5.291,62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227,61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5.064,01 kn</w:t>
            </w:r>
          </w:p>
        </w:tc>
      </w:tr>
      <w:tr w:rsidTr="00D205BD" w:rsidR="00D205BD" w:rsidRPr="00D205BD">
        <w:trPr>
          <w:trHeight w:val="130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95/2016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WURTH-HRVATSKA d.o.o. Zagreb, Franje Lučića 32, OIB 78374990082, zastupano po zajedničkom odvjetničkom uredu Željko Dumančić, Željka Rajković, Slaven Martić i Domagoj Dumančić iz Zagreba, Drenovačka 3</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58.429,10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15.177,85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43.251,25 kn</w:t>
            </w:r>
          </w:p>
        </w:tc>
      </w:tr>
      <w:tr w:rsidTr="00D205BD" w:rsidR="00D205BD" w:rsidRPr="00D205BD">
        <w:trPr>
          <w:trHeight w:val="104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175/2016</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ZAGREBAČKO ELEKTROTEHNIČKO PODUZEĆE d.d. Zagreb, Draškovićeva 54, OIB 04058897454, zastupano po odvjetnici: Sanja Tafra, Zagreb, Gundulićeva 23</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630.351,33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157.557,13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468.387,95 kn</w:t>
            </w:r>
          </w:p>
        </w:tc>
      </w:tr>
      <w:tr w:rsidTr="00D205BD" w:rsidR="00D205BD" w:rsidRPr="00D205BD">
        <w:trPr>
          <w:trHeight w:val="280"/>
        </w:trPr>
        <w:tc>
          <w:tcPr>
            <w:tcW w:type="dxa" w:w="1224"/>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 </w:t>
            </w:r>
          </w:p>
        </w:tc>
        <w:tc>
          <w:tcPr>
            <w:tcW w:type="dxa" w:w="4042"/>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UKUPNO</w:t>
            </w:r>
          </w:p>
        </w:tc>
        <w:tc>
          <w:tcPr>
            <w:tcW w:type="dxa" w:w="1970"/>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26.657.127,06 kn</w:t>
            </w:r>
          </w:p>
        </w:tc>
        <w:tc>
          <w:tcPr>
            <w:tcW w:type="dxa" w:w="157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7.885.608,36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18.763.033,08 kn</w:t>
            </w:r>
          </w:p>
        </w:tc>
      </w:tr>
    </w:tbl>
    <w:p w:rsidRDefault="00D205BD" w:rsidP="00D205BD" w:rsidR="00D205BD" w:rsidRPr="00D205BD">
      <w:pPr>
        <w:jc w:val="both"/>
        <w:rPr>
          <w:rFonts w:cs="Times New Roman" w:eastAsia="Calibri" w:hAnsi="Times New Roman" w:ascii="Times New Roman"/>
          <w:lang w:eastAsia="en-US"/>
        </w:rPr>
      </w:pPr>
    </w:p>
    <w:p w:rsidRDefault="00D205BD" w:rsidP="00D205BD" w:rsidR="00D205BD" w:rsidRPr="00D205BD">
      <w:pPr>
        <w:jc w:val="both"/>
        <w:rPr>
          <w:rFonts w:cs="Times New Roman" w:eastAsia="Calibri" w:hAnsi="Times New Roman" w:ascii="Times New Roman"/>
          <w:lang w:eastAsia="en-US"/>
        </w:rPr>
      </w:pPr>
    </w:p>
    <w:p w:rsidRDefault="00C322AD" w:rsidP="00D205BD" w:rsidR="00C322AD">
      <w:pPr>
        <w:jc w:val="both"/>
        <w:rPr>
          <w:rFonts w:cs="Times New Roman" w:eastAsia="Calibri" w:hAnsi="Times New Roman" w:ascii="Times New Roman"/>
          <w:lang w:eastAsia="en-US"/>
        </w:rPr>
      </w:pPr>
    </w:p>
    <w:p w:rsidRDefault="00C322AD" w:rsidP="00D205BD" w:rsidR="00C322AD">
      <w:pPr>
        <w:jc w:val="both"/>
        <w:rPr>
          <w:rFonts w:cs="Times New Roman" w:eastAsia="Calibri" w:hAnsi="Times New Roman" w:ascii="Times New Roman"/>
          <w:lang w:eastAsia="en-US"/>
        </w:rPr>
      </w:pPr>
    </w:p>
    <w:p w:rsidRDefault="00C322AD" w:rsidP="00D205BD" w:rsidR="00C322AD">
      <w:pPr>
        <w:jc w:val="both"/>
        <w:rPr>
          <w:rFonts w:cs="Times New Roman" w:eastAsia="Calibri" w:hAnsi="Times New Roman" w:ascii="Times New Roman"/>
          <w:lang w:eastAsia="en-US"/>
        </w:rPr>
      </w:pPr>
    </w:p>
    <w:p w:rsidRDefault="00D205BD" w:rsidP="00D205BD" w:rsidR="00D205BD">
      <w:pPr>
        <w:jc w:val="both"/>
        <w:rPr>
          <w:rFonts w:cs="Times New Roman" w:eastAsia="Calibri" w:hAnsi="Times New Roman" w:ascii="Times New Roman"/>
          <w:lang w:eastAsia="en-US"/>
        </w:rPr>
      </w:pPr>
      <w:r w:rsidRPr="00D205BD">
        <w:rPr>
          <w:rFonts w:cs="Times New Roman" w:eastAsia="Calibri" w:hAnsi="Times New Roman" w:ascii="Times New Roman"/>
          <w:lang w:eastAsia="en-US"/>
        </w:rPr>
        <w:lastRenderedPageBreak/>
        <w:t>U c</w:t>
      </w:r>
      <w:r w:rsidR="00417664">
        <w:rPr>
          <w:rFonts w:cs="Times New Roman" w:eastAsia="Calibri" w:hAnsi="Times New Roman" w:ascii="Times New Roman"/>
          <w:lang w:eastAsia="en-US"/>
        </w:rPr>
        <w:t>i</w:t>
      </w:r>
      <w:r w:rsidRPr="00D205BD">
        <w:rPr>
          <w:rFonts w:cs="Times New Roman" w:eastAsia="Calibri" w:hAnsi="Times New Roman" w:ascii="Times New Roman"/>
          <w:lang w:eastAsia="en-US"/>
        </w:rPr>
        <w:t>jelosti osporene tražbine drugog višeg isplatnog reda</w:t>
      </w:r>
    </w:p>
    <w:p w:rsidRDefault="00C322AD" w:rsidP="00D205BD" w:rsidR="00C322AD" w:rsidRPr="00D205BD">
      <w:pPr>
        <w:jc w:val="both"/>
        <w:rPr>
          <w:rFonts w:cs="Times New Roman" w:eastAsia="Calibri" w:hAnsi="Times New Roman" w:ascii="Times New Roman"/>
          <w:lang w:eastAsia="en-US"/>
        </w:rPr>
      </w:pPr>
    </w:p>
    <w:tbl>
      <w:tblPr>
        <w:tblW w:type="dxa" w:w="10098"/>
        <w:tblInd w:type="dxa" w:w="75"/>
        <w:tblLook w:val="04A0" w:noVBand="1" w:noHBand="0" w:lastColumn="0" w:firstColumn="1" w:lastRow="0" w:firstRow="1"/>
      </w:tblPr>
      <w:tblGrid>
        <w:gridCol w:w="1225"/>
        <w:gridCol w:w="4009"/>
        <w:gridCol w:w="2031"/>
        <w:gridCol w:w="1467"/>
        <w:gridCol w:w="1366"/>
      </w:tblGrid>
      <w:tr w:rsidTr="00D205BD" w:rsidR="00D205BD" w:rsidRPr="00D205BD">
        <w:trPr>
          <w:trHeight w:val="520"/>
        </w:trPr>
        <w:tc>
          <w:tcPr>
            <w:tcW w:type="dxa" w:w="1225"/>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Redni broj prijave</w:t>
            </w:r>
          </w:p>
        </w:tc>
        <w:tc>
          <w:tcPr>
            <w:tcW w:type="dxa" w:w="4009"/>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Naziv, OIB i Adresa vjerovnika</w:t>
            </w:r>
          </w:p>
        </w:tc>
        <w:tc>
          <w:tcPr>
            <w:tcW w:type="dxa" w:w="2031"/>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prijavljene tražbine</w:t>
            </w:r>
          </w:p>
        </w:tc>
        <w:tc>
          <w:tcPr>
            <w:tcW w:type="dxa" w:w="1467"/>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priznate tražbine</w:t>
            </w:r>
          </w:p>
        </w:tc>
        <w:tc>
          <w:tcPr>
            <w:tcW w:type="dxa" w:w="1366"/>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Iznos osporene tražbine</w:t>
            </w:r>
          </w:p>
        </w:tc>
      </w:tr>
      <w:tr w:rsidTr="00D205BD" w:rsidR="00D205BD" w:rsidRPr="00D205BD">
        <w:trPr>
          <w:trHeight w:val="780"/>
        </w:trPr>
        <w:tc>
          <w:tcPr>
            <w:tcW w:type="dxa" w:w="1225"/>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307/2016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AUTOHRVATSKA PRODAJNO SERVISNI CENTAR d.o.o. Hrvatski Leskovac, Zastavnice 25/c, OIB 87682591133</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1.312.037,50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1.311.537,50 kn</w:t>
            </w:r>
          </w:p>
        </w:tc>
      </w:tr>
      <w:tr w:rsidTr="00D205BD" w:rsidR="00D205BD" w:rsidRPr="00D205BD">
        <w:trPr>
          <w:trHeight w:val="780"/>
        </w:trPr>
        <w:tc>
          <w:tcPr>
            <w:tcW w:type="dxa" w:w="1225"/>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298/2016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ELEKTRODA ZAGREB d.d. Zaprešić, Ruševje 7, OIB 99516156261, zastupano po odvjetnku: Boris Anišić, Ilica 191 B/I, Zagreb</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4.147.788,02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4.147.788,02 kn</w:t>
            </w:r>
          </w:p>
        </w:tc>
      </w:tr>
      <w:tr w:rsidTr="00D205BD" w:rsidR="00D205BD" w:rsidRPr="00D205BD">
        <w:trPr>
          <w:trHeight w:val="1040"/>
        </w:trPr>
        <w:tc>
          <w:tcPr>
            <w:tcW w:type="dxa" w:w="1225"/>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215/2016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FILOZOFSKI FAKULTET SVEUČILIŠTA U ZAGREBU, Ivana Lučića 3, OIB 90633715804, zastupano po odvjetniku Vladimiru Modriću, Martićeva 47, Zagreb</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591.375,00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591.375,00 kn</w:t>
            </w:r>
          </w:p>
        </w:tc>
      </w:tr>
      <w:tr w:rsidTr="00D205BD" w:rsidR="00D205BD" w:rsidRPr="00D205BD">
        <w:trPr>
          <w:trHeight w:val="780"/>
        </w:trPr>
        <w:tc>
          <w:tcPr>
            <w:tcW w:type="dxa" w:w="1225"/>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331/2016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GIFIKS d.o.o. Zagreb, Radnička cesta 218, OIB 14276808291, zastupano po odvjetniku Igoru Žuriću, Ozaljska 87, Zagreb</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336.770,49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336.770,49 kn</w:t>
            </w:r>
          </w:p>
        </w:tc>
      </w:tr>
      <w:tr w:rsidTr="00D205BD" w:rsidR="00D205BD" w:rsidRPr="00D205BD">
        <w:trPr>
          <w:trHeight w:val="520"/>
        </w:trPr>
        <w:tc>
          <w:tcPr>
            <w:tcW w:type="dxa" w:w="1225"/>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339/2016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HIDROBEST vl. Francetić Berislavm Kastav, Rešetari 66, OIB 89669284675</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746.584,58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746.584,58 kn</w:t>
            </w:r>
          </w:p>
        </w:tc>
      </w:tr>
      <w:tr w:rsidTr="00D205BD" w:rsidR="00D205BD" w:rsidRPr="00D205BD">
        <w:trPr>
          <w:trHeight w:val="780"/>
        </w:trPr>
        <w:tc>
          <w:tcPr>
            <w:tcW w:type="dxa" w:w="1225"/>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211/2016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HRVATSKE VODE Zagreb, Ulica grada Vukovara 2571/VIII, OIB 28921383001, Vodnogospodarski odjel za Gornju Savu</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83.984,48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83.984,48 kn</w:t>
            </w:r>
          </w:p>
        </w:tc>
      </w:tr>
      <w:tr w:rsidTr="00D205BD" w:rsidR="00D205BD" w:rsidRPr="00D205BD">
        <w:trPr>
          <w:trHeight w:val="780"/>
        </w:trPr>
        <w:tc>
          <w:tcPr>
            <w:tcW w:type="dxa" w:w="1225"/>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256/2016</w:t>
            </w:r>
          </w:p>
        </w:tc>
        <w:tc>
          <w:tcPr>
            <w:tcW w:type="dxa" w:w="4009"/>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Laković Danijela, Istarska 24, Umag, OIB 42089637526, zastupano po odvjetničkom društvu Marcan &amp; Marcan, 1. svibnja 4/I, Umag</w:t>
            </w:r>
          </w:p>
        </w:tc>
        <w:tc>
          <w:tcPr>
            <w:tcW w:type="dxa" w:w="203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50.000,00 kn</w:t>
            </w:r>
          </w:p>
        </w:tc>
        <w:tc>
          <w:tcPr>
            <w:tcW w:type="dxa" w:w="1467"/>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50.000,00 kn</w:t>
            </w:r>
          </w:p>
        </w:tc>
      </w:tr>
      <w:tr w:rsidTr="00D205BD" w:rsidR="00D205BD" w:rsidRPr="00D205BD">
        <w:trPr>
          <w:trHeight w:val="1040"/>
        </w:trPr>
        <w:tc>
          <w:tcPr>
            <w:tcW w:type="dxa" w:w="1225"/>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240/2016</w:t>
            </w:r>
          </w:p>
        </w:tc>
        <w:tc>
          <w:tcPr>
            <w:tcW w:type="dxa" w:w="4009"/>
            <w:tcBorders>
              <w:top w:space="0" w:sz="4" w:color="auto" w:val="single"/>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MOMENT d.o.o. Koprivnica, Gorička 107, OIB 52678877196, zastupano po zajedničkom odvjetničkom uredu Damir Barišić-Vedran Barišić, Basaričekova 27, 48000 Koprivnica</w:t>
            </w:r>
          </w:p>
        </w:tc>
        <w:tc>
          <w:tcPr>
            <w:tcW w:type="dxa" w:w="2031"/>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627.702,68 kn</w:t>
            </w:r>
          </w:p>
        </w:tc>
        <w:tc>
          <w:tcPr>
            <w:tcW w:type="dxa" w:w="1467"/>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627.702,68 kn</w:t>
            </w:r>
          </w:p>
        </w:tc>
      </w:tr>
      <w:tr w:rsidTr="00D205BD" w:rsidR="00D205BD" w:rsidRPr="00D205BD">
        <w:trPr>
          <w:trHeight w:val="520"/>
        </w:trPr>
        <w:tc>
          <w:tcPr>
            <w:tcW w:type="dxa" w:w="1225"/>
            <w:tcBorders>
              <w:top w:space="0" w:sz="4" w:color="auto" w:val="single"/>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275/2016</w:t>
            </w:r>
          </w:p>
        </w:tc>
        <w:tc>
          <w:tcPr>
            <w:tcW w:type="dxa" w:w="4009"/>
            <w:tcBorders>
              <w:top w:space="0" w:sz="4" w:color="auto" w:val="single"/>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NEKRETNINE NEDELIŠĆE d.o.o. Nedelišće. M.Tita 1, OIB 94998757596</w:t>
            </w:r>
          </w:p>
        </w:tc>
        <w:tc>
          <w:tcPr>
            <w:tcW w:type="dxa" w:w="2031"/>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4.020.029,32 kn</w:t>
            </w:r>
          </w:p>
        </w:tc>
        <w:tc>
          <w:tcPr>
            <w:tcW w:type="dxa" w:w="1467"/>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space="0" w:sz="4" w:color="auto" w:val="single"/>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4.020.029,32 kn</w:t>
            </w:r>
          </w:p>
        </w:tc>
      </w:tr>
      <w:tr w:rsidTr="00D205BD" w:rsidR="00D205BD" w:rsidRPr="00D205BD">
        <w:trPr>
          <w:trHeight w:val="520"/>
        </w:trPr>
        <w:tc>
          <w:tcPr>
            <w:tcW w:type="dxa" w:w="1225"/>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292/2016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PBP-ZAGREB d.o.o. u stečaju, Pirovec 7, Zagreb, OIB 41099312938</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1.637.539,54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1.637.539,54 kn</w:t>
            </w:r>
          </w:p>
        </w:tc>
      </w:tr>
      <w:tr w:rsidTr="00D205BD" w:rsidR="00D205BD" w:rsidRPr="00D205BD">
        <w:trPr>
          <w:trHeight w:val="520"/>
        </w:trPr>
        <w:tc>
          <w:tcPr>
            <w:tcW w:type="dxa" w:w="1225"/>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293/2016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PBP-ZAGREB d.o.o. u stečaju, Pirovec 7, Zagreb, OIB 41099312938</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2.853.748,62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2.853.748,62 kn</w:t>
            </w:r>
          </w:p>
        </w:tc>
      </w:tr>
      <w:tr w:rsidTr="00D205BD" w:rsidR="00D205BD" w:rsidRPr="00D205BD">
        <w:trPr>
          <w:trHeight w:val="780"/>
        </w:trPr>
        <w:tc>
          <w:tcPr>
            <w:tcW w:type="dxa" w:w="1225"/>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329/2016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RADMAN GRUPA d.o.o. Strmec, Nova Cesta 2, OIB  65160168936, zastupano po odvjetničkom društvu Saucha &amp; Aras d.o.o., Gundulićeva 20, Zagreb</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575.974,45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575.974,45 kn</w:t>
            </w:r>
          </w:p>
        </w:tc>
      </w:tr>
      <w:tr w:rsidTr="00D205BD" w:rsidR="00D205BD" w:rsidRPr="00D205BD">
        <w:trPr>
          <w:trHeight w:val="1300"/>
        </w:trPr>
        <w:tc>
          <w:tcPr>
            <w:tcW w:type="dxa" w:w="1225"/>
            <w:tcBorders>
              <w:top w:val="nil"/>
              <w:left w:space="0" w:sz="4" w:color="auto" w:val="single"/>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253/2016</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Zajednički uslužni obrt ORDINO GARDEN vl. Slavko i Mirna Sever OIB 60010503321 za Suvlasnike stambene zgrade u Umagu, Istarska 24, zastupano po odvjetničkom uredu Marcan &amp; Marcan, 1. svibnja 4/I, 52470 Umag</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36.987,50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36.987,50 kn</w:t>
            </w:r>
          </w:p>
        </w:tc>
      </w:tr>
      <w:tr w:rsidTr="00D205BD" w:rsidR="00D205BD" w:rsidRPr="00D205BD">
        <w:trPr>
          <w:trHeight w:val="280"/>
        </w:trPr>
        <w:tc>
          <w:tcPr>
            <w:tcW w:type="dxa" w:w="1225"/>
            <w:tcBorders>
              <w:top w:val="nil"/>
              <w:left w:space="0" w:sz="4" w:color="auto" w:val="single"/>
              <w:bottom w:space="0" w:sz="4" w:color="auto" w:val="single"/>
              <w:right w:space="0" w:sz="4" w:color="auto" w:val="single"/>
            </w:tcBorders>
            <w:noWrap/>
            <w:vAlign w:val="center"/>
            <w:hideMark/>
          </w:tcPr>
          <w:p w:rsidRDefault="00D205BD" w:rsidP="00D205BD" w:rsidR="00D205BD" w:rsidRPr="00D205BD">
            <w:pPr>
              <w:spacing w:lineRule="auto" w:line="276"/>
              <w:jc w:val="both"/>
              <w:rPr>
                <w:rFonts w:cs="Times New Roman" w:eastAsia="Calibri" w:hAnsi="Times New Roman" w:ascii="Times New Roman"/>
                <w:sz w:val="20"/>
                <w:lang w:eastAsia="en-US" w:val="en-US"/>
              </w:rPr>
            </w:pPr>
            <w:r w:rsidRPr="00D205BD">
              <w:rPr>
                <w:rFonts w:cs="Times New Roman" w:eastAsia="Calibri" w:hAnsi="Times New Roman" w:ascii="Times New Roman"/>
                <w:sz w:val="20"/>
                <w:lang w:eastAsia="en-US" w:val="en-US"/>
              </w:rPr>
              <w:t> </w:t>
            </w:r>
          </w:p>
        </w:tc>
        <w:tc>
          <w:tcPr>
            <w:tcW w:type="dxa" w:w="4009"/>
            <w:tcBorders>
              <w:top w:val="nil"/>
              <w:left w:val="nil"/>
              <w:bottom w:space="0" w:sz="4" w:color="auto" w:val="single"/>
              <w:right w:space="0" w:sz="4" w:color="auto" w:val="single"/>
            </w:tcBorders>
            <w:vAlign w:val="center"/>
            <w:hideMark/>
          </w:tcPr>
          <w:p w:rsidRDefault="00D205BD" w:rsidP="00D205BD" w:rsidR="00D205BD" w:rsidRPr="00D205BD">
            <w:pPr>
              <w:spacing w:lineRule="auto" w:line="276"/>
              <w:jc w:val="both"/>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UKUPNO</w:t>
            </w:r>
          </w:p>
        </w:tc>
        <w:tc>
          <w:tcPr>
            <w:tcW w:type="dxa" w:w="2031"/>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17.020.522,18 kn</w:t>
            </w:r>
          </w:p>
        </w:tc>
        <w:tc>
          <w:tcPr>
            <w:tcW w:type="dxa" w:w="1467"/>
            <w:tcBorders>
              <w:top w:val="nil"/>
              <w:left w:val="nil"/>
              <w:bottom w:space="0" w:sz="4" w:color="auto" w:val="single"/>
              <w:right w:space="0" w:sz="4" w:color="auto" w:val="single"/>
            </w:tcBorders>
            <w:noWrap/>
            <w:vAlign w:val="center"/>
            <w:hideMark/>
          </w:tcPr>
          <w:p w:rsidRDefault="00D205BD" w:rsidP="00D205BD" w:rsidR="00D205BD" w:rsidRPr="00D205BD">
            <w:pPr>
              <w:spacing w:lineRule="auto" w:line="276"/>
              <w:jc w:val="right"/>
              <w:rPr>
                <w:rFonts w:cs="Times New Roman" w:eastAsia="Calibri" w:hAnsi="Times New Roman" w:ascii="Times New Roman"/>
                <w:b/>
                <w:bCs/>
                <w:sz w:val="20"/>
                <w:lang w:eastAsia="en-US" w:val="en-US"/>
              </w:rPr>
            </w:pPr>
            <w:r w:rsidRPr="00D205BD">
              <w:rPr>
                <w:rFonts w:cs="Times New Roman" w:eastAsia="Calibri" w:hAnsi="Times New Roman" w:ascii="Times New Roman"/>
                <w:b/>
                <w:bCs/>
                <w:sz w:val="20"/>
                <w:lang w:eastAsia="en-US" w:val="en-US"/>
              </w:rPr>
              <w:t>0,00 kn</w:t>
            </w:r>
          </w:p>
        </w:tc>
        <w:tc>
          <w:tcPr>
            <w:tcW w:type="dxa" w:w="1366"/>
            <w:tcBorders>
              <w:top w:val="nil"/>
              <w:left w:val="nil"/>
              <w:bottom w:space="0" w:sz="4" w:color="auto" w:val="single"/>
              <w:right w:space="0" w:sz="4" w:color="auto" w:val="single"/>
            </w:tcBorders>
            <w:noWrap/>
            <w:vAlign w:val="center"/>
            <w:hideMark/>
          </w:tcPr>
          <w:p w:rsidRDefault="00601AE3" w:rsidP="00D205BD" w:rsidR="00D205BD" w:rsidRPr="00D205BD">
            <w:pPr>
              <w:spacing w:lineRule="auto" w:line="276"/>
              <w:jc w:val="right"/>
              <w:rPr>
                <w:rFonts w:cs="Times New Roman" w:eastAsia="Calibri" w:hAnsi="Times New Roman" w:ascii="Times New Roman"/>
                <w:b/>
                <w:bCs/>
                <w:sz w:val="20"/>
                <w:lang w:eastAsia="en-US" w:val="en-US"/>
              </w:rPr>
            </w:pPr>
            <w:r>
              <w:rPr>
                <w:rFonts w:cs="Times New Roman" w:eastAsia="Calibri" w:hAnsi="Times New Roman" w:ascii="Times New Roman"/>
                <w:b/>
                <w:bCs/>
                <w:sz w:val="20"/>
                <w:lang w:eastAsia="en-US" w:val="en-US"/>
              </w:rPr>
              <w:t>17.020.0</w:t>
            </w:r>
            <w:r w:rsidR="00D205BD" w:rsidRPr="00D205BD">
              <w:rPr>
                <w:rFonts w:cs="Times New Roman" w:eastAsia="Calibri" w:hAnsi="Times New Roman" w:ascii="Times New Roman"/>
                <w:b/>
                <w:bCs/>
                <w:sz w:val="20"/>
                <w:lang w:eastAsia="en-US" w:val="en-US"/>
              </w:rPr>
              <w:t>22,18 kn</w:t>
            </w:r>
          </w:p>
        </w:tc>
      </w:tr>
    </w:tbl>
    <w:p w:rsidRDefault="00D205BD" w:rsidP="00D205BD" w:rsidR="00D205BD" w:rsidRPr="00D205BD">
      <w:pPr>
        <w:jc w:val="both"/>
        <w:rPr>
          <w:rFonts w:cs="Times New Roman" w:eastAsia="Calibri" w:hAnsi="Times New Roman" w:ascii="Times New Roman"/>
          <w:lang w:eastAsia="en-US"/>
        </w:rPr>
      </w:pPr>
    </w:p>
    <w:p w:rsidRDefault="0087317D" w:rsidP="00D205BD" w:rsidR="0087317D">
      <w:pPr>
        <w:jc w:val="both"/>
        <w:rPr>
          <w:rFonts w:cs="Times New Roman" w:eastAsia="Calibri" w:hAnsi="Times New Roman" w:ascii="Times New Roman"/>
          <w:lang w:eastAsia="en-US"/>
        </w:rPr>
      </w:pPr>
    </w:p>
    <w:p w:rsidRDefault="00C322AD" w:rsidP="0087317D" w:rsidR="00C322AD">
      <w:pPr>
        <w:jc w:val="both"/>
        <w:rPr>
          <w:rFonts w:cs="Times New Roman" w:eastAsia="Calibri" w:hAnsi="Times New Roman" w:ascii="Times New Roman"/>
          <w:lang w:eastAsia="en-US"/>
        </w:rPr>
      </w:pPr>
    </w:p>
    <w:p w:rsidRDefault="0087317D" w:rsidP="0087317D" w:rsidR="0087317D" w:rsidRPr="0087317D">
      <w:pPr>
        <w:jc w:val="both"/>
        <w:rPr>
          <w:rFonts w:cs="Times New Roman" w:eastAsia="Calibri" w:hAnsi="Times New Roman" w:ascii="Times New Roman"/>
          <w:lang w:eastAsia="en-US"/>
        </w:rPr>
      </w:pPr>
      <w:r w:rsidRPr="0087317D">
        <w:rPr>
          <w:rFonts w:cs="Times New Roman" w:eastAsia="Calibri" w:hAnsi="Times New Roman" w:ascii="Times New Roman"/>
          <w:lang w:eastAsia="en-US"/>
        </w:rPr>
        <w:lastRenderedPageBreak/>
        <w:t xml:space="preserve">2.) Upućuju se stečajni vjerovnici čija je tražbina osporena da u roku od 8 dana od primitka </w:t>
      </w:r>
      <w:r w:rsidR="00417664">
        <w:rPr>
          <w:rFonts w:cs="Times New Roman" w:eastAsia="Calibri" w:hAnsi="Times New Roman" w:ascii="Times New Roman"/>
          <w:lang w:eastAsia="en-US"/>
        </w:rPr>
        <w:t>otpravka ovog</w:t>
      </w:r>
      <w:r w:rsidRPr="0087317D">
        <w:rPr>
          <w:rFonts w:cs="Times New Roman" w:eastAsia="Calibri" w:hAnsi="Times New Roman" w:ascii="Times New Roman"/>
          <w:lang w:eastAsia="en-US"/>
        </w:rPr>
        <w:t xml:space="preserve"> rješenja pokrenu parnicu radi utvrđivanja osporene tražbine.</w:t>
      </w:r>
    </w:p>
    <w:p w:rsidRDefault="0087317D" w:rsidP="0087317D" w:rsidR="0087317D" w:rsidRPr="0087317D">
      <w:pPr>
        <w:jc w:val="both"/>
        <w:rPr>
          <w:rFonts w:cs="Times New Roman" w:eastAsia="Calibri" w:hAnsi="Times New Roman" w:ascii="Times New Roman"/>
          <w:lang w:eastAsia="en-US"/>
        </w:rPr>
      </w:pPr>
    </w:p>
    <w:p w:rsidRDefault="0087317D" w:rsidP="0087317D" w:rsidR="0087317D" w:rsidRPr="0087317D">
      <w:pPr>
        <w:jc w:val="both"/>
        <w:rPr>
          <w:rFonts w:cs="Times New Roman" w:eastAsia="Calibri" w:hAnsi="Times New Roman" w:ascii="Times New Roman"/>
          <w:lang w:eastAsia="en-US"/>
        </w:rPr>
      </w:pPr>
      <w:r w:rsidRPr="0087317D">
        <w:rPr>
          <w:rFonts w:cs="Times New Roman" w:eastAsia="Calibri" w:hAnsi="Times New Roman" w:ascii="Times New Roman"/>
          <w:lang w:eastAsia="en-US"/>
        </w:rPr>
        <w:t xml:space="preserve">3.) Ako stečajni vjerovnik čija je tražbina osporena a koji je upućen u parnicu, ne pokrene parnicu </w:t>
      </w:r>
      <w:r w:rsidR="008E425F">
        <w:rPr>
          <w:rFonts w:cs="Times New Roman" w:eastAsia="Calibri" w:hAnsi="Times New Roman" w:ascii="Times New Roman"/>
          <w:lang w:eastAsia="en-US"/>
        </w:rPr>
        <w:t>u roku od 8 dana od dana pravomoćnosti ovog rješenja</w:t>
      </w:r>
      <w:r w:rsidR="00CB0953">
        <w:rPr>
          <w:rFonts w:cs="Times New Roman" w:eastAsia="Calibri" w:hAnsi="Times New Roman" w:ascii="Times New Roman"/>
          <w:lang w:eastAsia="en-US"/>
        </w:rPr>
        <w:t xml:space="preserve"> o </w:t>
      </w:r>
      <w:r w:rsidR="008E425F">
        <w:rPr>
          <w:rFonts w:cs="Times New Roman" w:eastAsia="Calibri" w:hAnsi="Times New Roman" w:ascii="Times New Roman"/>
          <w:lang w:eastAsia="en-US"/>
        </w:rPr>
        <w:t xml:space="preserve"> upućivanju u parnicu, odnosno</w:t>
      </w:r>
      <w:r w:rsidR="00CB0953">
        <w:rPr>
          <w:rFonts w:cs="Times New Roman" w:eastAsia="Calibri" w:hAnsi="Times New Roman" w:ascii="Times New Roman"/>
          <w:lang w:eastAsia="en-US"/>
        </w:rPr>
        <w:t>,</w:t>
      </w:r>
      <w:r w:rsidR="008E425F">
        <w:rPr>
          <w:rFonts w:cs="Times New Roman" w:eastAsia="Calibri" w:hAnsi="Times New Roman" w:ascii="Times New Roman"/>
          <w:lang w:eastAsia="en-US"/>
        </w:rPr>
        <w:t xml:space="preserve"> primitka drugostupanjske odluke,</w:t>
      </w:r>
      <w:r w:rsidRPr="0087317D">
        <w:rPr>
          <w:rFonts w:cs="Times New Roman" w:eastAsia="Calibri" w:hAnsi="Times New Roman" w:ascii="Times New Roman"/>
          <w:lang w:eastAsia="en-US"/>
        </w:rPr>
        <w:t xml:space="preserve"> smatrat će se da je odustao od prava na vođenje parnice. </w:t>
      </w:r>
    </w:p>
    <w:p w:rsidRDefault="00C21311" w:rsidP="00035004" w:rsidR="00C21311" w:rsidRPr="00C01D03">
      <w:pPr>
        <w:tabs>
          <w:tab w:pos="840" w:val="left"/>
        </w:tabs>
        <w:jc w:val="both"/>
        <w:rPr>
          <w:rFonts w:cs="Times New Roman" w:hAnsi="Times New Roman" w:ascii="Times New Roman"/>
        </w:rPr>
      </w:pPr>
    </w:p>
    <w:p w:rsidRDefault="00A440F3" w:rsidP="00035004" w:rsidR="00035004">
      <w:pPr>
        <w:jc w:val="center"/>
        <w:rPr>
          <w:rFonts w:cs="Times New Roman" w:hAnsi="Times New Roman" w:ascii="Times New Roman"/>
        </w:rPr>
      </w:pPr>
      <w:r w:rsidRPr="00C01D03">
        <w:rPr>
          <w:rFonts w:cs="Times New Roman" w:hAnsi="Times New Roman" w:ascii="Times New Roman"/>
        </w:rPr>
        <w:t>Obrazloženje</w:t>
      </w:r>
    </w:p>
    <w:p w:rsidRDefault="00417664" w:rsidP="00035004" w:rsidR="00417664" w:rsidRPr="00C01D03">
      <w:pPr>
        <w:jc w:val="center"/>
        <w:rPr>
          <w:rFonts w:cs="Times New Roman" w:hAnsi="Times New Roman" w:ascii="Times New Roman"/>
        </w:rPr>
      </w:pPr>
    </w:p>
    <w:p w:rsidRDefault="00842BD5" w:rsidP="00F64850" w:rsidR="00772AA6" w:rsidRPr="008114A5">
      <w:pPr>
        <w:jc w:val="both"/>
        <w:rPr>
          <w:rFonts w:eastAsiaTheme="minorHAnsi" w:cs="Times New Roman" w:hAnsi="Times New Roman" w:ascii="Times New Roman"/>
          <w:lang w:eastAsia="en-US"/>
        </w:rPr>
      </w:pPr>
      <w:r w:rsidRPr="008114A5">
        <w:rPr>
          <w:rFonts w:cs="Times New Roman" w:hAnsi="Times New Roman" w:ascii="Times New Roman"/>
        </w:rPr>
        <w:tab/>
      </w:r>
      <w:r w:rsidR="00035004" w:rsidRPr="008114A5">
        <w:rPr>
          <w:rFonts w:cs="Times New Roman" w:hAnsi="Times New Roman" w:ascii="Times New Roman"/>
        </w:rPr>
        <w:t>Rješe</w:t>
      </w:r>
      <w:r w:rsidR="004A41AD" w:rsidRPr="008114A5">
        <w:rPr>
          <w:rFonts w:cs="Times New Roman" w:hAnsi="Times New Roman" w:ascii="Times New Roman"/>
        </w:rPr>
        <w:t xml:space="preserve">njem ovoga suda poslovni broj </w:t>
      </w:r>
      <w:r w:rsidR="00D618FF" w:rsidRPr="008114A5">
        <w:rPr>
          <w:rFonts w:cs="Times New Roman" w:hAnsi="Times New Roman" w:ascii="Times New Roman"/>
        </w:rPr>
        <w:t xml:space="preserve">6 </w:t>
      </w:r>
      <w:r w:rsidR="004A41AD" w:rsidRPr="008114A5">
        <w:rPr>
          <w:rFonts w:cs="Times New Roman" w:hAnsi="Times New Roman" w:ascii="Times New Roman"/>
        </w:rPr>
        <w:t>St</w:t>
      </w:r>
      <w:r w:rsidR="00035004" w:rsidRPr="008114A5">
        <w:rPr>
          <w:rFonts w:cs="Times New Roman" w:hAnsi="Times New Roman" w:ascii="Times New Roman"/>
        </w:rPr>
        <w:t>-</w:t>
      </w:r>
      <w:r w:rsidR="00D618FF" w:rsidRPr="008114A5">
        <w:rPr>
          <w:rFonts w:cs="Times New Roman" w:hAnsi="Times New Roman" w:ascii="Times New Roman"/>
        </w:rPr>
        <w:t>380</w:t>
      </w:r>
      <w:r w:rsidR="00035004" w:rsidRPr="008114A5">
        <w:rPr>
          <w:rFonts w:cs="Times New Roman" w:hAnsi="Times New Roman" w:ascii="Times New Roman"/>
        </w:rPr>
        <w:t>/</w:t>
      </w:r>
      <w:r w:rsidR="00D618FF" w:rsidRPr="008114A5">
        <w:rPr>
          <w:rFonts w:cs="Times New Roman" w:hAnsi="Times New Roman" w:ascii="Times New Roman"/>
        </w:rPr>
        <w:t>16</w:t>
      </w:r>
      <w:r w:rsidR="008C3B34" w:rsidRPr="008114A5">
        <w:rPr>
          <w:rFonts w:cs="Times New Roman" w:hAnsi="Times New Roman" w:ascii="Times New Roman"/>
        </w:rPr>
        <w:t>-</w:t>
      </w:r>
      <w:r w:rsidR="00D618FF" w:rsidRPr="008114A5">
        <w:rPr>
          <w:rFonts w:cs="Times New Roman" w:hAnsi="Times New Roman" w:ascii="Times New Roman"/>
        </w:rPr>
        <w:t>4</w:t>
      </w:r>
      <w:r w:rsidR="00035004" w:rsidRPr="008114A5">
        <w:rPr>
          <w:rFonts w:cs="Times New Roman" w:hAnsi="Times New Roman" w:ascii="Times New Roman"/>
        </w:rPr>
        <w:t xml:space="preserve"> od </w:t>
      </w:r>
      <w:r w:rsidR="00D618FF" w:rsidRPr="008114A5">
        <w:rPr>
          <w:rFonts w:cs="Times New Roman" w:hAnsi="Times New Roman" w:ascii="Times New Roman"/>
        </w:rPr>
        <w:t>31</w:t>
      </w:r>
      <w:r w:rsidR="00714513" w:rsidRPr="008114A5">
        <w:rPr>
          <w:rFonts w:cs="Times New Roman" w:hAnsi="Times New Roman" w:ascii="Times New Roman"/>
        </w:rPr>
        <w:t xml:space="preserve">. </w:t>
      </w:r>
      <w:r w:rsidR="00B90136" w:rsidRPr="008114A5">
        <w:rPr>
          <w:rFonts w:cs="Times New Roman" w:hAnsi="Times New Roman" w:ascii="Times New Roman"/>
        </w:rPr>
        <w:t>ožujka</w:t>
      </w:r>
      <w:r w:rsidR="00714513" w:rsidRPr="008114A5">
        <w:rPr>
          <w:rFonts w:cs="Times New Roman" w:hAnsi="Times New Roman" w:ascii="Times New Roman"/>
        </w:rPr>
        <w:t xml:space="preserve"> 201</w:t>
      </w:r>
      <w:r w:rsidR="00B90136" w:rsidRPr="008114A5">
        <w:rPr>
          <w:rFonts w:cs="Times New Roman" w:hAnsi="Times New Roman" w:ascii="Times New Roman"/>
        </w:rPr>
        <w:t>6</w:t>
      </w:r>
      <w:r w:rsidR="00035004" w:rsidRPr="008114A5">
        <w:rPr>
          <w:rFonts w:cs="Times New Roman" w:hAnsi="Times New Roman" w:ascii="Times New Roman"/>
        </w:rPr>
        <w:t>. godine</w:t>
      </w:r>
      <w:r w:rsidR="00B90136" w:rsidRPr="008114A5">
        <w:rPr>
          <w:rFonts w:cs="Times New Roman" w:hAnsi="Times New Roman" w:ascii="Times New Roman"/>
        </w:rPr>
        <w:t xml:space="preserve"> </w:t>
      </w:r>
      <w:r w:rsidR="00035004" w:rsidRPr="008114A5">
        <w:rPr>
          <w:rFonts w:cs="Times New Roman" w:hAnsi="Times New Roman" w:ascii="Times New Roman"/>
        </w:rPr>
        <w:t xml:space="preserve"> otvoren je stečajni postupak nad stečajnim dužnikom </w:t>
      </w:r>
      <w:r w:rsidR="00D618FF" w:rsidRPr="008114A5">
        <w:rPr>
          <w:rFonts w:cs="Times New Roman" w:hAnsi="Times New Roman" w:ascii="Times New Roman"/>
        </w:rPr>
        <w:t>TEAM d.d. iz Murskog Središća, Rudarska broj 8</w:t>
      </w:r>
      <w:r w:rsidR="00F64850" w:rsidRPr="008114A5">
        <w:rPr>
          <w:rFonts w:cs="Times New Roman" w:hAnsi="Times New Roman" w:ascii="Times New Roman"/>
        </w:rPr>
        <w:t xml:space="preserve">,  OIB: </w:t>
      </w:r>
      <w:r w:rsidR="00D618FF" w:rsidRPr="008114A5">
        <w:rPr>
          <w:rFonts w:cs="Times New Roman" w:hAnsi="Times New Roman" w:ascii="Times New Roman"/>
        </w:rPr>
        <w:t>78374990082.</w:t>
      </w:r>
      <w:r w:rsidR="00772AA6" w:rsidRPr="008114A5">
        <w:rPr>
          <w:rFonts w:eastAsiaTheme="minorHAnsi" w:cs="Times New Roman" w:hAnsi="Times New Roman" w:ascii="Times New Roman"/>
          <w:lang w:eastAsia="en-US"/>
        </w:rPr>
        <w:t xml:space="preserve"> </w:t>
      </w:r>
    </w:p>
    <w:p w:rsidRDefault="00035004" w:rsidP="00772AA6" w:rsidR="00035004" w:rsidRPr="008114A5">
      <w:pPr>
        <w:ind w:firstLine="708"/>
        <w:jc w:val="both"/>
        <w:rPr>
          <w:rFonts w:cs="Times New Roman" w:hAnsi="Times New Roman" w:ascii="Times New Roman"/>
        </w:rPr>
      </w:pPr>
    </w:p>
    <w:p w:rsidRDefault="00714513" w:rsidP="00434736" w:rsidR="00035004" w:rsidRPr="008114A5">
      <w:pPr>
        <w:ind w:firstLine="708"/>
        <w:jc w:val="both"/>
        <w:rPr>
          <w:rFonts w:cs="Times New Roman" w:hAnsi="Times New Roman" w:ascii="Times New Roman"/>
        </w:rPr>
      </w:pPr>
      <w:r w:rsidRPr="008114A5">
        <w:rPr>
          <w:rFonts w:cs="Times New Roman" w:hAnsi="Times New Roman" w:ascii="Times New Roman"/>
        </w:rPr>
        <w:t xml:space="preserve">Na ispitnom ročištu održanom </w:t>
      </w:r>
      <w:r w:rsidR="00D618FF" w:rsidRPr="008114A5">
        <w:rPr>
          <w:rFonts w:cs="Times New Roman" w:hAnsi="Times New Roman" w:ascii="Times New Roman"/>
        </w:rPr>
        <w:t>12</w:t>
      </w:r>
      <w:r w:rsidR="00035004" w:rsidRPr="008114A5">
        <w:rPr>
          <w:rFonts w:cs="Times New Roman" w:hAnsi="Times New Roman" w:ascii="Times New Roman"/>
        </w:rPr>
        <w:t xml:space="preserve">. </w:t>
      </w:r>
      <w:r w:rsidR="00D618FF" w:rsidRPr="008114A5">
        <w:rPr>
          <w:rFonts w:cs="Times New Roman" w:hAnsi="Times New Roman" w:ascii="Times New Roman"/>
        </w:rPr>
        <w:t>srpnja</w:t>
      </w:r>
      <w:r w:rsidRPr="008114A5">
        <w:rPr>
          <w:rFonts w:cs="Times New Roman" w:hAnsi="Times New Roman" w:ascii="Times New Roman"/>
        </w:rPr>
        <w:t xml:space="preserve"> 201</w:t>
      </w:r>
      <w:r w:rsidR="004347D3" w:rsidRPr="008114A5">
        <w:rPr>
          <w:rFonts w:cs="Times New Roman" w:hAnsi="Times New Roman" w:ascii="Times New Roman"/>
        </w:rPr>
        <w:t>6</w:t>
      </w:r>
      <w:r w:rsidR="00035004" w:rsidRPr="008114A5">
        <w:rPr>
          <w:rFonts w:cs="Times New Roman" w:hAnsi="Times New Roman" w:ascii="Times New Roman"/>
        </w:rPr>
        <w:t xml:space="preserve">. godine ispitane su sve tražbine koje su prijavljene u roku iz </w:t>
      </w:r>
      <w:r w:rsidR="008865C0" w:rsidRPr="008114A5">
        <w:rPr>
          <w:rFonts w:cs="Times New Roman" w:hAnsi="Times New Roman" w:ascii="Times New Roman"/>
        </w:rPr>
        <w:t>rješenja</w:t>
      </w:r>
      <w:r w:rsidR="00035004" w:rsidRPr="008114A5">
        <w:rPr>
          <w:rFonts w:cs="Times New Roman" w:hAnsi="Times New Roman" w:ascii="Times New Roman"/>
        </w:rPr>
        <w:t xml:space="preserve"> o otvaranju stečajnog postupka koji je objavljen </w:t>
      </w:r>
      <w:r w:rsidR="00772AA6" w:rsidRPr="008114A5">
        <w:rPr>
          <w:rFonts w:cs="Times New Roman" w:hAnsi="Times New Roman" w:ascii="Times New Roman"/>
        </w:rPr>
        <w:t>na stečajnoj e-</w:t>
      </w:r>
      <w:r w:rsidR="00B90136" w:rsidRPr="008114A5">
        <w:rPr>
          <w:rFonts w:cs="Times New Roman" w:hAnsi="Times New Roman" w:ascii="Times New Roman"/>
        </w:rPr>
        <w:t>O</w:t>
      </w:r>
      <w:r w:rsidR="00772AA6" w:rsidRPr="008114A5">
        <w:rPr>
          <w:rFonts w:cs="Times New Roman" w:hAnsi="Times New Roman" w:ascii="Times New Roman"/>
        </w:rPr>
        <w:t xml:space="preserve">glasnoj ploči suda dana </w:t>
      </w:r>
      <w:r w:rsidR="00D618FF" w:rsidRPr="008114A5">
        <w:rPr>
          <w:rFonts w:cs="Times New Roman" w:hAnsi="Times New Roman" w:ascii="Times New Roman"/>
        </w:rPr>
        <w:t>31</w:t>
      </w:r>
      <w:r w:rsidRPr="008114A5">
        <w:rPr>
          <w:rFonts w:cs="Times New Roman" w:hAnsi="Times New Roman" w:ascii="Times New Roman"/>
        </w:rPr>
        <w:t>.</w:t>
      </w:r>
      <w:r w:rsidR="004A41AD" w:rsidRPr="008114A5">
        <w:rPr>
          <w:rFonts w:cs="Times New Roman" w:hAnsi="Times New Roman" w:ascii="Times New Roman"/>
        </w:rPr>
        <w:t xml:space="preserve"> </w:t>
      </w:r>
      <w:r w:rsidR="00B90136" w:rsidRPr="008114A5">
        <w:rPr>
          <w:rFonts w:cs="Times New Roman" w:hAnsi="Times New Roman" w:ascii="Times New Roman"/>
        </w:rPr>
        <w:t>ožujka</w:t>
      </w:r>
      <w:r w:rsidRPr="008114A5">
        <w:rPr>
          <w:rFonts w:cs="Times New Roman" w:hAnsi="Times New Roman" w:ascii="Times New Roman"/>
        </w:rPr>
        <w:t xml:space="preserve"> 201</w:t>
      </w:r>
      <w:r w:rsidR="00B90136" w:rsidRPr="008114A5">
        <w:rPr>
          <w:rFonts w:cs="Times New Roman" w:hAnsi="Times New Roman" w:ascii="Times New Roman"/>
        </w:rPr>
        <w:t>6</w:t>
      </w:r>
      <w:r w:rsidRPr="008114A5">
        <w:rPr>
          <w:rFonts w:cs="Times New Roman" w:hAnsi="Times New Roman" w:ascii="Times New Roman"/>
        </w:rPr>
        <w:t>. godine</w:t>
      </w:r>
      <w:r w:rsidR="0045351C" w:rsidRPr="008114A5">
        <w:rPr>
          <w:rFonts w:cs="Times New Roman" w:hAnsi="Times New Roman" w:ascii="Times New Roman"/>
        </w:rPr>
        <w:t>.</w:t>
      </w:r>
    </w:p>
    <w:p w:rsidRDefault="00035004" w:rsidP="00035004" w:rsidR="00035004" w:rsidRPr="008114A5">
      <w:pPr>
        <w:ind w:left="708"/>
        <w:jc w:val="both"/>
        <w:rPr>
          <w:rFonts w:cs="Times New Roman" w:hAnsi="Times New Roman" w:ascii="Times New Roman"/>
        </w:rPr>
      </w:pPr>
      <w:r w:rsidRPr="008114A5">
        <w:rPr>
          <w:rFonts w:cs="Times New Roman" w:hAnsi="Times New Roman" w:ascii="Times New Roman"/>
        </w:rPr>
        <w:tab/>
      </w:r>
    </w:p>
    <w:p w:rsidRDefault="00035004" w:rsidP="00434736" w:rsidR="008A1CD0" w:rsidRPr="008114A5">
      <w:pPr>
        <w:ind w:firstLine="708"/>
        <w:jc w:val="both"/>
        <w:rPr>
          <w:rFonts w:cs="Times New Roman" w:hAnsi="Times New Roman" w:ascii="Times New Roman"/>
        </w:rPr>
      </w:pPr>
      <w:r w:rsidRPr="008114A5">
        <w:rPr>
          <w:rFonts w:cs="Times New Roman" w:hAnsi="Times New Roman" w:ascii="Times New Roman"/>
        </w:rPr>
        <w:t xml:space="preserve">Prijavljene su tražbine I višeg isplatnog reda u iznosu od </w:t>
      </w:r>
      <w:r w:rsidR="00D618FF" w:rsidRPr="008114A5">
        <w:rPr>
          <w:rFonts w:cs="Times New Roman" w:hAnsi="Times New Roman" w:ascii="Times New Roman"/>
        </w:rPr>
        <w:t>1.943.669,15</w:t>
      </w:r>
      <w:r w:rsidR="00B90136" w:rsidRPr="008114A5">
        <w:rPr>
          <w:rFonts w:cs="Times New Roman" w:hAnsi="Times New Roman" w:ascii="Times New Roman"/>
        </w:rPr>
        <w:t xml:space="preserve"> </w:t>
      </w:r>
      <w:r w:rsidRPr="008114A5">
        <w:rPr>
          <w:rFonts w:cs="Times New Roman" w:hAnsi="Times New Roman" w:ascii="Times New Roman"/>
        </w:rPr>
        <w:t xml:space="preserve">kn, </w:t>
      </w:r>
      <w:r w:rsidR="00714513" w:rsidRPr="008114A5">
        <w:rPr>
          <w:rFonts w:cs="Times New Roman" w:hAnsi="Times New Roman" w:ascii="Times New Roman"/>
        </w:rPr>
        <w:t>a koje</w:t>
      </w:r>
      <w:r w:rsidR="00F8192E" w:rsidRPr="008114A5">
        <w:rPr>
          <w:rFonts w:cs="Times New Roman" w:hAnsi="Times New Roman" w:ascii="Times New Roman"/>
        </w:rPr>
        <w:t xml:space="preserve"> </w:t>
      </w:r>
      <w:r w:rsidR="00CB0953">
        <w:rPr>
          <w:rFonts w:cs="Times New Roman" w:hAnsi="Times New Roman" w:ascii="Times New Roman"/>
        </w:rPr>
        <w:t xml:space="preserve">su </w:t>
      </w:r>
      <w:r w:rsidR="00F8192E" w:rsidRPr="008114A5">
        <w:rPr>
          <w:rFonts w:cs="Times New Roman" w:hAnsi="Times New Roman" w:ascii="Times New Roman"/>
        </w:rPr>
        <w:t>djelomično priznate u iznosu od 1.871.529,92 kn, a djelomično osporene u iznosu od 72.139,23 kn.</w:t>
      </w:r>
      <w:r w:rsidRPr="008114A5">
        <w:rPr>
          <w:rFonts w:cs="Times New Roman" w:hAnsi="Times New Roman" w:ascii="Times New Roman"/>
        </w:rPr>
        <w:t xml:space="preserve"> U II višem isplatnom redu prijavljene su tražbine u iznosu od </w:t>
      </w:r>
      <w:r w:rsidR="00F8192E" w:rsidRPr="008114A5">
        <w:rPr>
          <w:rFonts w:cs="Times New Roman" w:hAnsi="Times New Roman" w:ascii="Times New Roman"/>
        </w:rPr>
        <w:t>130.672.095,32</w:t>
      </w:r>
      <w:r w:rsidR="0016335E" w:rsidRPr="008114A5">
        <w:rPr>
          <w:rFonts w:cs="Times New Roman" w:hAnsi="Times New Roman" w:ascii="Times New Roman"/>
        </w:rPr>
        <w:t xml:space="preserve"> kn</w:t>
      </w:r>
      <w:r w:rsidR="00F8192E" w:rsidRPr="008114A5">
        <w:rPr>
          <w:rFonts w:cs="Times New Roman" w:hAnsi="Times New Roman" w:ascii="Times New Roman"/>
        </w:rPr>
        <w:t>, a koje su djelomično priznate u iznosu od 9</w:t>
      </w:r>
      <w:r w:rsidR="00353519">
        <w:rPr>
          <w:rFonts w:cs="Times New Roman" w:hAnsi="Times New Roman" w:ascii="Times New Roman"/>
        </w:rPr>
        <w:t>4</w:t>
      </w:r>
      <w:r w:rsidR="00F8192E" w:rsidRPr="008114A5">
        <w:rPr>
          <w:rFonts w:cs="Times New Roman" w:hAnsi="Times New Roman" w:ascii="Times New Roman"/>
        </w:rPr>
        <w:t>.</w:t>
      </w:r>
      <w:r w:rsidR="00353519">
        <w:rPr>
          <w:rFonts w:cs="Times New Roman" w:hAnsi="Times New Roman" w:ascii="Times New Roman"/>
        </w:rPr>
        <w:t>880</w:t>
      </w:r>
      <w:r w:rsidR="00F8192E" w:rsidRPr="008114A5">
        <w:rPr>
          <w:rFonts w:cs="Times New Roman" w:hAnsi="Times New Roman" w:ascii="Times New Roman"/>
        </w:rPr>
        <w:t>.</w:t>
      </w:r>
      <w:r w:rsidR="00353519">
        <w:rPr>
          <w:rFonts w:cs="Times New Roman" w:hAnsi="Times New Roman" w:ascii="Times New Roman"/>
        </w:rPr>
        <w:t>05</w:t>
      </w:r>
      <w:r w:rsidR="00890296">
        <w:rPr>
          <w:rFonts w:cs="Times New Roman" w:hAnsi="Times New Roman" w:ascii="Times New Roman"/>
        </w:rPr>
        <w:t>4</w:t>
      </w:r>
      <w:r w:rsidR="00F8192E" w:rsidRPr="008114A5">
        <w:rPr>
          <w:rFonts w:cs="Times New Roman" w:hAnsi="Times New Roman" w:ascii="Times New Roman"/>
        </w:rPr>
        <w:t>,</w:t>
      </w:r>
      <w:r w:rsidR="00353519">
        <w:rPr>
          <w:rFonts w:cs="Times New Roman" w:hAnsi="Times New Roman" w:ascii="Times New Roman"/>
        </w:rPr>
        <w:t>44</w:t>
      </w:r>
      <w:r w:rsidR="00F8192E" w:rsidRPr="008114A5">
        <w:rPr>
          <w:rFonts w:cs="Times New Roman" w:hAnsi="Times New Roman" w:ascii="Times New Roman"/>
        </w:rPr>
        <w:t xml:space="preserve"> kn, a djelomično osporene u iznosu od </w:t>
      </w:r>
      <w:r w:rsidR="00353519">
        <w:rPr>
          <w:rFonts w:cs="Times New Roman" w:hAnsi="Times New Roman" w:ascii="Times New Roman"/>
        </w:rPr>
        <w:t>35.783.055,26</w:t>
      </w:r>
      <w:r w:rsidR="00F8192E" w:rsidRPr="008114A5">
        <w:rPr>
          <w:rFonts w:cs="Times New Roman" w:hAnsi="Times New Roman" w:ascii="Times New Roman"/>
        </w:rPr>
        <w:t xml:space="preserve"> kn.</w:t>
      </w:r>
    </w:p>
    <w:p w:rsidRDefault="00F8192E" w:rsidP="00434736" w:rsidR="00F8192E">
      <w:pPr>
        <w:ind w:firstLine="708"/>
        <w:jc w:val="both"/>
        <w:rPr>
          <w:rFonts w:cs="Times New Roman" w:hAnsi="Times New Roman" w:ascii="Times New Roman"/>
          <w:color w:val="FF0000"/>
        </w:rPr>
      </w:pPr>
    </w:p>
    <w:p w:rsidRDefault="00F8192E"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ab/>
        <w:t xml:space="preserve">Stečajni upravitelj je na navedenom ročištu za svaku tražbinu koju je </w:t>
      </w:r>
      <w:r w:rsidR="006477D8" w:rsidRPr="008114A5">
        <w:rPr>
          <w:rFonts w:cs="Times New Roman" w:hAnsi="Times New Roman" w:ascii="Times New Roman"/>
          <w:lang w:eastAsia="en-US"/>
        </w:rPr>
        <w:t xml:space="preserve">djelomično ili u cijelosti osporio naveo razloge osporavanja i to tako da je za vjerovnika </w:t>
      </w:r>
      <w:r w:rsidR="00417664" w:rsidRPr="008114A5">
        <w:rPr>
          <w:rFonts w:cs="Times New Roman" w:eastAsia="Calibri" w:hAnsi="Times New Roman" w:ascii="Times New Roman"/>
          <w:bCs/>
          <w:lang w:eastAsia="en-US"/>
        </w:rPr>
        <w:t xml:space="preserve">RH, Ministarstvo financija, Graberje 1, Varaždin, OIB 18683136487 </w:t>
      </w:r>
      <w:r w:rsidR="006477D8" w:rsidRPr="008114A5">
        <w:rPr>
          <w:rFonts w:cs="Times New Roman" w:eastAsia="Calibri" w:hAnsi="Times New Roman" w:ascii="Times New Roman"/>
          <w:bCs/>
          <w:lang w:eastAsia="en-US"/>
        </w:rPr>
        <w:t xml:space="preserve">naveo da se priznaje iznos od </w:t>
      </w:r>
      <w:r w:rsidR="00417664" w:rsidRPr="008114A5">
        <w:rPr>
          <w:rFonts w:cs="Times New Roman" w:eastAsia="Calibri" w:hAnsi="Times New Roman" w:ascii="Times New Roman"/>
          <w:bCs/>
          <w:lang w:eastAsia="en-US"/>
        </w:rPr>
        <w:t xml:space="preserve"> 192.913,22 kn, dok se osporava iznos od 64.634,67 kn obzirom da se odnosi na davanja iz i na pla</w:t>
      </w:r>
      <w:r w:rsidR="006477D8" w:rsidRPr="008114A5">
        <w:rPr>
          <w:rFonts w:cs="Times New Roman" w:eastAsia="Calibri" w:hAnsi="Times New Roman" w:ascii="Times New Roman"/>
          <w:bCs/>
          <w:lang w:eastAsia="en-US"/>
        </w:rPr>
        <w:t>ć</w:t>
      </w:r>
      <w:r w:rsidR="00417664" w:rsidRPr="008114A5">
        <w:rPr>
          <w:rFonts w:cs="Times New Roman" w:eastAsia="Calibri" w:hAnsi="Times New Roman" w:ascii="Times New Roman"/>
          <w:bCs/>
          <w:lang w:eastAsia="en-US"/>
        </w:rPr>
        <w:t>e radnika, a koji iznos je sadržan u prijavama radnika koje su priznate u bruto iznosu</w:t>
      </w:r>
      <w:r w:rsidR="006477D8" w:rsidRPr="008114A5">
        <w:rPr>
          <w:rFonts w:cs="Times New Roman" w:eastAsia="Calibri" w:hAnsi="Times New Roman" w:ascii="Times New Roman"/>
          <w:bCs/>
          <w:lang w:eastAsia="en-US"/>
        </w:rPr>
        <w:t xml:space="preserve">, za vjerovnika Blaža </w:t>
      </w:r>
      <w:r w:rsidR="00417664" w:rsidRPr="008114A5">
        <w:rPr>
          <w:rFonts w:cs="Times New Roman" w:eastAsia="Calibri" w:hAnsi="Times New Roman" w:ascii="Times New Roman"/>
          <w:bCs/>
          <w:lang w:eastAsia="en-US"/>
        </w:rPr>
        <w:t>Sklepić</w:t>
      </w:r>
      <w:r w:rsidR="006477D8" w:rsidRPr="008114A5">
        <w:rPr>
          <w:rFonts w:cs="Times New Roman" w:eastAsia="Calibri" w:hAnsi="Times New Roman" w:ascii="Times New Roman"/>
          <w:bCs/>
          <w:lang w:eastAsia="en-US"/>
        </w:rPr>
        <w:t>a iz Podturena</w:t>
      </w:r>
      <w:r w:rsidR="00417664" w:rsidRPr="008114A5">
        <w:rPr>
          <w:rFonts w:cs="Times New Roman" w:eastAsia="Calibri" w:hAnsi="Times New Roman" w:ascii="Times New Roman"/>
          <w:bCs/>
          <w:lang w:eastAsia="en-US"/>
        </w:rPr>
        <w:t xml:space="preserve">, Čakovečka 36, OIB 19507964220 </w:t>
      </w:r>
      <w:r w:rsidR="006477D8" w:rsidRPr="008114A5">
        <w:rPr>
          <w:rFonts w:cs="Times New Roman" w:eastAsia="Calibri" w:hAnsi="Times New Roman" w:ascii="Times New Roman"/>
          <w:bCs/>
          <w:lang w:eastAsia="en-US"/>
        </w:rPr>
        <w:t xml:space="preserve"> naveo da se vjerovniku priznaje iznos </w:t>
      </w:r>
      <w:r w:rsidR="00417664" w:rsidRPr="008114A5">
        <w:rPr>
          <w:rFonts w:cs="Times New Roman" w:eastAsia="Calibri" w:hAnsi="Times New Roman" w:ascii="Times New Roman"/>
          <w:bCs/>
          <w:lang w:eastAsia="en-US"/>
        </w:rPr>
        <w:t>od 16.587,12 kn, dok se osporava iznos od 7.504,56 kn koji se odnosi na naknadu za bolovanje isplaćenu od strane Hrvatskog z</w:t>
      </w:r>
      <w:r w:rsidR="00313B86" w:rsidRPr="008114A5">
        <w:rPr>
          <w:rFonts w:cs="Times New Roman" w:eastAsia="Calibri" w:hAnsi="Times New Roman" w:ascii="Times New Roman"/>
          <w:bCs/>
          <w:lang w:eastAsia="en-US"/>
        </w:rPr>
        <w:t xml:space="preserve">avoda za zdravstveno osiguranje, za vjerovnika </w:t>
      </w:r>
      <w:r w:rsidR="008E425F" w:rsidRPr="008114A5">
        <w:rPr>
          <w:rFonts w:cs="Times New Roman" w:hAnsi="Times New Roman" w:ascii="Times New Roman"/>
          <w:lang w:eastAsia="en-US"/>
        </w:rPr>
        <w:t xml:space="preserve">ALUMINIJSKI PVC SISTEMI d.o.o. Zagreb, Tomislavova 11, OIB 96533702461 </w:t>
      </w:r>
      <w:r w:rsidR="00313B86" w:rsidRPr="008114A5">
        <w:rPr>
          <w:rFonts w:cs="Times New Roman" w:hAnsi="Times New Roman" w:ascii="Times New Roman"/>
          <w:lang w:eastAsia="en-US"/>
        </w:rPr>
        <w:t>naveo da se</w:t>
      </w:r>
      <w:r w:rsidR="008114A5" w:rsidRPr="008114A5">
        <w:rPr>
          <w:rFonts w:cs="Times New Roman" w:hAnsi="Times New Roman" w:ascii="Times New Roman"/>
          <w:lang w:eastAsia="en-US"/>
        </w:rPr>
        <w:t xml:space="preserve"> vjerovniku</w:t>
      </w:r>
      <w:r w:rsidR="00313B86" w:rsidRPr="008114A5">
        <w:rPr>
          <w:rFonts w:cs="Times New Roman" w:hAnsi="Times New Roman" w:ascii="Times New Roman"/>
          <w:lang w:eastAsia="en-US"/>
        </w:rPr>
        <w:t xml:space="preserve"> </w:t>
      </w:r>
      <w:r w:rsidR="008E425F" w:rsidRPr="008114A5">
        <w:rPr>
          <w:rFonts w:cs="Times New Roman" w:hAnsi="Times New Roman" w:ascii="Times New Roman"/>
          <w:lang w:eastAsia="en-US"/>
        </w:rPr>
        <w:t>priznaje iznos od 230.387,53, dok se osporava ukupni iznos od 539.405,82 kn a koji se sastoji od</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 xml:space="preserve">118.107,88 kn koliko iznosi otpis po predstečajnoj nagodbi, </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 xml:space="preserve">265.800,00 kn za koji iznos je vjerovnik stekao dionice dužnika, te iznos od </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155.497,94 kn nema u poslovnim knjigama dužnika, obzirom da je situacija vezana za projekta Eko planet osporena i vraćena</w:t>
      </w:r>
      <w:r w:rsidR="004070DC" w:rsidRPr="008114A5">
        <w:rPr>
          <w:rFonts w:cs="Times New Roman" w:hAnsi="Times New Roman" w:ascii="Times New Roman"/>
          <w:lang w:eastAsia="en-US"/>
        </w:rPr>
        <w:t xml:space="preserve">, za vjerovnika </w:t>
      </w:r>
      <w:r w:rsidRPr="008114A5">
        <w:rPr>
          <w:rFonts w:cs="Times New Roman" w:hAnsi="Times New Roman" w:ascii="Times New Roman"/>
          <w:lang w:eastAsia="en-US"/>
        </w:rPr>
        <w:t xml:space="preserve">AMBIJENTI d.o.o. Čakovec, Istarska 6/A, OIB 61254770683 </w:t>
      </w:r>
      <w:r w:rsidR="004070DC" w:rsidRPr="008114A5">
        <w:rPr>
          <w:rFonts w:cs="Times New Roman" w:hAnsi="Times New Roman" w:ascii="Times New Roman"/>
          <w:lang w:eastAsia="en-US"/>
        </w:rPr>
        <w:t>naveo da</w:t>
      </w:r>
      <w:r w:rsidRPr="008114A5">
        <w:rPr>
          <w:rFonts w:cs="Times New Roman" w:hAnsi="Times New Roman" w:ascii="Times New Roman"/>
          <w:lang w:eastAsia="en-US"/>
        </w:rPr>
        <w:t xml:space="preserve"> se</w:t>
      </w:r>
      <w:r w:rsidR="004070DC"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163.334,46 kn dok se osporava ukupni iznos od 4.844,14 kn a koji se sastoji od </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3.343,54 kn koji je prijavljen iz osnove zakonske zatezne kamate na glavnicu u iznosu od 84.841,32 kn iz razloga što vjerovniku prvi anuitet po predstečajnoj nagodbi  dospijeva 24.11.2016. te nema pravo na zakonske zatezne kamate,</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865,34 kn kn koji je prijavljen iz osnove zakonske zatezne kamate na glavnicu u iznosu od 24.298,56 iz razloga što vjerovniku prvi anuitet po predstečajnoj nagodbi dospijeva 24.11.2016. te nema pravo na zakonske zatezne kamate</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635,26 kn iz razloga što je vjerovnik krivo obračunao zakonske zatezne kamate na račune izdane nakon otvorenog postupka predstečajne nagodbe</w:t>
      </w:r>
      <w:r w:rsidR="004070DC" w:rsidRPr="008114A5">
        <w:rPr>
          <w:rFonts w:cs="Times New Roman" w:hAnsi="Times New Roman" w:ascii="Times New Roman"/>
          <w:lang w:eastAsia="en-US"/>
        </w:rPr>
        <w:t xml:space="preserve">, za vjerovnika </w:t>
      </w:r>
      <w:r w:rsidRPr="008114A5">
        <w:rPr>
          <w:rFonts w:cs="Times New Roman" w:hAnsi="Times New Roman" w:ascii="Times New Roman"/>
          <w:lang w:eastAsia="en-US"/>
        </w:rPr>
        <w:t xml:space="preserve">AUTO HRVATSKA CENTAR d.o.o. Zagreb, Heinzelova 70. OIB 42418861589 </w:t>
      </w:r>
      <w:r w:rsidR="004070DC" w:rsidRPr="008114A5">
        <w:rPr>
          <w:rFonts w:cs="Times New Roman" w:hAnsi="Times New Roman" w:ascii="Times New Roman"/>
          <w:lang w:eastAsia="en-US"/>
        </w:rPr>
        <w:t>naveo da</w:t>
      </w:r>
      <w:r w:rsidRPr="008114A5">
        <w:rPr>
          <w:rFonts w:cs="Times New Roman" w:hAnsi="Times New Roman" w:ascii="Times New Roman"/>
          <w:lang w:eastAsia="en-US"/>
        </w:rPr>
        <w:t xml:space="preserve"> 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30.468,46 kn dok se osporava ukupni iznos od 43.909,21 kn a koji se sastoji od :</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lastRenderedPageBreak/>
        <w:t>•</w:t>
      </w:r>
      <w:r w:rsidRPr="008114A5">
        <w:rPr>
          <w:rFonts w:cs="Times New Roman" w:hAnsi="Times New Roman" w:ascii="Times New Roman"/>
          <w:lang w:eastAsia="en-US"/>
        </w:rPr>
        <w:tab/>
        <w:t>39.100,00 kn za koji iznos je vjerovnik stekao dionice dužnika</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4.809,21 kn koji je prijavljen iz osnove zakonske zatezne kamate iz razloga što vjerovniku prvi anuitet po predstečajnoj nagodbi  dospijeva 24.11.2016. te nema pravo na zakonske zatezne kamate</w:t>
      </w:r>
      <w:r w:rsidR="004070DC" w:rsidRPr="008114A5">
        <w:rPr>
          <w:rFonts w:cs="Times New Roman" w:hAnsi="Times New Roman" w:ascii="Times New Roman"/>
          <w:lang w:eastAsia="en-US"/>
        </w:rPr>
        <w:t>, a i</w:t>
      </w:r>
      <w:r w:rsidRPr="008114A5">
        <w:rPr>
          <w:rFonts w:cs="Times New Roman" w:hAnsi="Times New Roman" w:ascii="Times New Roman"/>
          <w:lang w:eastAsia="en-US"/>
        </w:rPr>
        <w:t>znos od 500,00 kn se odbacuje jer se radi o trošku prijave tražbine</w:t>
      </w:r>
      <w:r w:rsidR="004070DC" w:rsidRPr="008114A5">
        <w:rPr>
          <w:rFonts w:cs="Times New Roman" w:hAnsi="Times New Roman" w:ascii="Times New Roman"/>
          <w:lang w:eastAsia="en-US"/>
        </w:rPr>
        <w:t xml:space="preserve"> koji spada u niži isplatni red, za vjerovnika </w:t>
      </w:r>
      <w:r w:rsidRPr="008114A5">
        <w:rPr>
          <w:rFonts w:cs="Times New Roman" w:hAnsi="Times New Roman" w:ascii="Times New Roman"/>
          <w:lang w:eastAsia="en-US"/>
        </w:rPr>
        <w:t xml:space="preserve">AUTOHRVATSKA PRODAJNO SERVISNI CENTAR d.o.o. Hrvatski Leskovac, Zastavnice 25/c, OIB 87682591133 </w:t>
      </w:r>
      <w:r w:rsidR="004070DC" w:rsidRPr="008114A5">
        <w:rPr>
          <w:rFonts w:cs="Times New Roman" w:hAnsi="Times New Roman" w:ascii="Times New Roman"/>
          <w:lang w:eastAsia="en-US"/>
        </w:rPr>
        <w:t xml:space="preserve">naveo da </w:t>
      </w:r>
      <w:r w:rsidRPr="008114A5">
        <w:rPr>
          <w:rFonts w:cs="Times New Roman" w:hAnsi="Times New Roman" w:ascii="Times New Roman"/>
          <w:lang w:eastAsia="en-US"/>
        </w:rPr>
        <w:t>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osporava iznos od 1.311.537,50 kn iz razloga što vjerovnik nije dokazao da je vrijednost nedostataka milion kuna, nije dokazao da je sanirao nedostatke, te platio iznos sanacije, te time stekao pravo na kamatu. TEAM d.d. je aktivno sudjelovao u utvrđivanju nedostataka, </w:t>
      </w:r>
      <w:r w:rsidR="004070DC" w:rsidRPr="008114A5">
        <w:rPr>
          <w:rFonts w:cs="Times New Roman" w:hAnsi="Times New Roman" w:ascii="Times New Roman"/>
          <w:lang w:eastAsia="en-US"/>
        </w:rPr>
        <w:t>ali isti nisu utvrđeni suglasno, te da se i</w:t>
      </w:r>
      <w:r w:rsidRPr="008114A5">
        <w:rPr>
          <w:rFonts w:cs="Times New Roman" w:hAnsi="Times New Roman" w:ascii="Times New Roman"/>
          <w:lang w:eastAsia="en-US"/>
        </w:rPr>
        <w:t>znos od 500,00 kn odbacuje jer se radi o trošku prijave tražbine</w:t>
      </w:r>
      <w:r w:rsidR="004070DC" w:rsidRPr="008114A5">
        <w:rPr>
          <w:rFonts w:cs="Times New Roman" w:hAnsi="Times New Roman" w:ascii="Times New Roman"/>
          <w:lang w:eastAsia="en-US"/>
        </w:rPr>
        <w:t xml:space="preserve"> koji spada u niži isplatni red, za vjerovnika </w:t>
      </w:r>
      <w:r w:rsidRPr="008114A5">
        <w:rPr>
          <w:rFonts w:cs="Times New Roman" w:hAnsi="Times New Roman" w:ascii="Times New Roman"/>
          <w:lang w:eastAsia="en-US"/>
        </w:rPr>
        <w:t xml:space="preserve">BETAPROM d.o.o. Umag, Jurcani 11, OIB 14729452829 </w:t>
      </w:r>
      <w:r w:rsidR="004070DC" w:rsidRPr="008114A5">
        <w:rPr>
          <w:rFonts w:cs="Times New Roman" w:hAnsi="Times New Roman" w:ascii="Times New Roman"/>
          <w:lang w:eastAsia="en-US"/>
        </w:rPr>
        <w:t>naveo je da</w:t>
      </w:r>
      <w:r w:rsidRPr="008114A5">
        <w:rPr>
          <w:rFonts w:cs="Times New Roman" w:hAnsi="Times New Roman" w:ascii="Times New Roman"/>
          <w:lang w:eastAsia="en-US"/>
        </w:rPr>
        <w:t xml:space="preserve"> 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40.460,34 kn dok se osporava ukupni iznos od 75.115,09 kn a koji se sastoji od:</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23.115,09 kn koliko iznosi otpis po predstečajnoj nagodbi,</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52.000,00 za koji iznos je vjerovnik stekao dionice dužnika</w:t>
      </w:r>
      <w:r w:rsidR="004070DC" w:rsidRPr="008114A5">
        <w:rPr>
          <w:rFonts w:cs="Times New Roman" w:hAnsi="Times New Roman" w:ascii="Times New Roman"/>
          <w:lang w:eastAsia="en-US"/>
        </w:rPr>
        <w:t xml:space="preserve">, za vjerovnika </w:t>
      </w:r>
      <w:r w:rsidRPr="008114A5">
        <w:rPr>
          <w:rFonts w:cs="Times New Roman" w:hAnsi="Times New Roman" w:ascii="Times New Roman"/>
          <w:lang w:eastAsia="en-US"/>
        </w:rPr>
        <w:t xml:space="preserve">BMD STIL d.o.o. Bedenica, Bedenica 45a, OIB 966086822394 </w:t>
      </w:r>
      <w:r w:rsidR="004070DC" w:rsidRPr="008114A5">
        <w:rPr>
          <w:rFonts w:cs="Times New Roman" w:hAnsi="Times New Roman" w:ascii="Times New Roman"/>
          <w:lang w:eastAsia="en-US"/>
        </w:rPr>
        <w:t>naveo da</w:t>
      </w:r>
      <w:r w:rsidRPr="008114A5">
        <w:rPr>
          <w:rFonts w:cs="Times New Roman" w:hAnsi="Times New Roman" w:ascii="Times New Roman"/>
          <w:lang w:eastAsia="en-US"/>
        </w:rPr>
        <w:t xml:space="preserve"> se </w:t>
      </w:r>
      <w:r w:rsidR="004070DC" w:rsidRPr="008114A5">
        <w:rPr>
          <w:rFonts w:cs="Times New Roman" w:hAnsi="Times New Roman" w:ascii="Times New Roman"/>
          <w:lang w:eastAsia="en-US"/>
        </w:rPr>
        <w:t xml:space="preserve">vjerovniku </w:t>
      </w:r>
      <w:r w:rsidRPr="008114A5">
        <w:rPr>
          <w:rFonts w:cs="Times New Roman" w:hAnsi="Times New Roman" w:ascii="Times New Roman"/>
          <w:lang w:eastAsia="en-US"/>
        </w:rPr>
        <w:t>priznaje iznos od 173.669,61 kn, dok se osporava iznos od 220.550,00 kn za koji iznos je vjer</w:t>
      </w:r>
      <w:r w:rsidR="004070DC" w:rsidRPr="008114A5">
        <w:rPr>
          <w:rFonts w:cs="Times New Roman" w:hAnsi="Times New Roman" w:ascii="Times New Roman"/>
          <w:lang w:eastAsia="en-US"/>
        </w:rPr>
        <w:t xml:space="preserve">ovnik stekao dionice dužnika, za vjerovnika </w:t>
      </w:r>
      <w:r w:rsidRPr="008114A5">
        <w:rPr>
          <w:rFonts w:cs="Times New Roman" w:hAnsi="Times New Roman" w:ascii="Times New Roman"/>
          <w:lang w:eastAsia="en-US"/>
        </w:rPr>
        <w:t xml:space="preserve">CAPAROL d.o.o. Sveta Nedjelja, Obrtnička 15, OIB 38070425200 </w:t>
      </w:r>
      <w:r w:rsidR="004070DC" w:rsidRPr="008114A5">
        <w:rPr>
          <w:rFonts w:cs="Times New Roman" w:hAnsi="Times New Roman" w:ascii="Times New Roman"/>
          <w:lang w:eastAsia="en-US"/>
        </w:rPr>
        <w:t>naveo je da</w:t>
      </w:r>
      <w:r w:rsidRPr="008114A5">
        <w:rPr>
          <w:rFonts w:cs="Times New Roman" w:hAnsi="Times New Roman" w:ascii="Times New Roman"/>
          <w:lang w:eastAsia="en-US"/>
        </w:rPr>
        <w:t xml:space="preserve"> se</w:t>
      </w:r>
      <w:r w:rsidR="004070DC"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98.890,03 kn dok se osporava ukupni iznos od 390.523,06 kn a koji se sastoji od:</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56.488,12 kn koliko iznosi otpis po predstečajnoj nagodbi,</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 xml:space="preserve">127.100,00 kn za koji iznos je vjerovnik stekao dionice dužnika, </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32.521,85 kn sve s datumima prije PSN (razlika 40.000,00 po cesiji 2X prijavljena)</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11.375,00 kn troškove parničnog postupka</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163.038,09 kn koji je prijavljen  iz osnove zakonske zatezne kamate iz razloga što vjerovniku prvi anuitet po predstečajnoj nagodbi  dospijeva 24.11.2016. te nema pravo na zakonske zatezne kamate</w:t>
      </w:r>
      <w:r w:rsidR="004070DC" w:rsidRPr="008114A5">
        <w:rPr>
          <w:rFonts w:cs="Times New Roman" w:hAnsi="Times New Roman" w:ascii="Times New Roman"/>
          <w:lang w:eastAsia="en-US"/>
        </w:rPr>
        <w:t xml:space="preserve">, </w:t>
      </w:r>
      <w:r w:rsidR="0034081C">
        <w:rPr>
          <w:rFonts w:cs="Times New Roman" w:hAnsi="Times New Roman" w:ascii="Times New Roman"/>
          <w:lang w:eastAsia="en-US"/>
        </w:rPr>
        <w:t xml:space="preserve">za vjerovnika </w:t>
      </w:r>
      <w:r w:rsidRPr="008114A5">
        <w:rPr>
          <w:rFonts w:cs="Times New Roman" w:hAnsi="Times New Roman" w:ascii="Times New Roman"/>
          <w:lang w:eastAsia="en-US"/>
        </w:rPr>
        <w:t>COLAS HRVATSKA d.d. Varaždin, Međimurska 26,</w:t>
      </w:r>
      <w:r w:rsidR="004070DC" w:rsidRPr="008114A5">
        <w:rPr>
          <w:rFonts w:cs="Times New Roman" w:hAnsi="Times New Roman" w:ascii="Times New Roman"/>
          <w:lang w:eastAsia="en-US"/>
        </w:rPr>
        <w:t xml:space="preserve"> </w:t>
      </w:r>
      <w:r w:rsidRPr="008114A5">
        <w:rPr>
          <w:rFonts w:cs="Times New Roman" w:hAnsi="Times New Roman" w:ascii="Times New Roman"/>
          <w:lang w:eastAsia="en-US"/>
        </w:rPr>
        <w:t xml:space="preserve">OIB 58701507957 </w:t>
      </w:r>
      <w:r w:rsidR="004070DC" w:rsidRPr="008114A5">
        <w:rPr>
          <w:rFonts w:cs="Times New Roman" w:hAnsi="Times New Roman" w:ascii="Times New Roman"/>
          <w:lang w:eastAsia="en-US"/>
        </w:rPr>
        <w:t>naveo je da</w:t>
      </w:r>
      <w:r w:rsidRPr="008114A5">
        <w:rPr>
          <w:rFonts w:cs="Times New Roman" w:hAnsi="Times New Roman" w:ascii="Times New Roman"/>
          <w:lang w:eastAsia="en-US"/>
        </w:rPr>
        <w:t xml:space="preserve"> se</w:t>
      </w:r>
      <w:r w:rsidR="004070DC"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302.900,88 kn dok se osporava ukupni iznos od 888.487,85  kn a koji se sastoji od:</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173.062,72 kn koliko iznosi otpis po predstečajnoj nagodbi,</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389.350,00 kn za koji iznos je vjerovnik stekao dionice dužnika,</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326.075,13 kn koji je prijavljen iz osnove zakonske zatezne kamate iz razloga što vjerovniku prvi anuitet po predstečajnoj nagodbi  dospijeva 24.11.2016. te nema pravo na zakonske zatezne kamate</w:t>
      </w:r>
      <w:r w:rsidR="00F00F51" w:rsidRPr="008114A5">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8114A5" w:rsidRPr="008114A5">
        <w:rPr>
          <w:rFonts w:cs="Times New Roman" w:hAnsi="Times New Roman" w:ascii="Times New Roman"/>
          <w:lang w:eastAsia="en-US"/>
        </w:rPr>
        <w:t xml:space="preserve">vjerovnika </w:t>
      </w:r>
      <w:r w:rsidRPr="008114A5">
        <w:rPr>
          <w:rFonts w:cs="Times New Roman" w:hAnsi="Times New Roman" w:ascii="Times New Roman"/>
          <w:lang w:eastAsia="en-US"/>
        </w:rPr>
        <w:t xml:space="preserve">DULEX d.o.o. Ludbreg, Frankopanska 81, OIB 09818079505 </w:t>
      </w:r>
      <w:r w:rsidR="008114A5" w:rsidRPr="008114A5">
        <w:rPr>
          <w:rFonts w:cs="Times New Roman" w:hAnsi="Times New Roman" w:ascii="Times New Roman"/>
          <w:lang w:eastAsia="en-US"/>
        </w:rPr>
        <w:t>naveo da</w:t>
      </w:r>
      <w:r w:rsidRPr="008114A5">
        <w:rPr>
          <w:rFonts w:cs="Times New Roman" w:hAnsi="Times New Roman" w:ascii="Times New Roman"/>
          <w:lang w:eastAsia="en-US"/>
        </w:rPr>
        <w:t xml:space="preserve"> 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206.324,04 kn dok se osporava iznos od 233.300,00 kn za koji iznos je v</w:t>
      </w:r>
      <w:r w:rsidR="008114A5" w:rsidRPr="008114A5">
        <w:rPr>
          <w:rFonts w:cs="Times New Roman" w:hAnsi="Times New Roman" w:ascii="Times New Roman"/>
          <w:lang w:eastAsia="en-US"/>
        </w:rPr>
        <w:t>jerovnik stekao dionice dužnika,</w:t>
      </w:r>
      <w:r w:rsidR="0034081C">
        <w:rPr>
          <w:rFonts w:cs="Times New Roman" w:hAnsi="Times New Roman" w:ascii="Times New Roman"/>
          <w:lang w:eastAsia="en-US"/>
        </w:rPr>
        <w:t xml:space="preserve"> za</w:t>
      </w:r>
      <w:r w:rsidR="008114A5" w:rsidRPr="008114A5">
        <w:rPr>
          <w:rFonts w:cs="Times New Roman" w:hAnsi="Times New Roman" w:ascii="Times New Roman"/>
          <w:lang w:eastAsia="en-US"/>
        </w:rPr>
        <w:t xml:space="preserve"> vjerovnika </w:t>
      </w:r>
      <w:r w:rsidRPr="008114A5">
        <w:rPr>
          <w:rFonts w:cs="Times New Roman" w:hAnsi="Times New Roman" w:ascii="Times New Roman"/>
          <w:lang w:eastAsia="en-US"/>
        </w:rPr>
        <w:t xml:space="preserve">DOKA HRVATSKA d.o.o. Zagreb, Radnička cesta 173g, OIB 25940944046 </w:t>
      </w:r>
      <w:r w:rsidR="008114A5" w:rsidRPr="008114A5">
        <w:rPr>
          <w:rFonts w:cs="Times New Roman" w:hAnsi="Times New Roman" w:ascii="Times New Roman"/>
          <w:lang w:eastAsia="en-US"/>
        </w:rPr>
        <w:t xml:space="preserve">naveo da </w:t>
      </w:r>
      <w:r w:rsidRPr="008114A5">
        <w:rPr>
          <w:rFonts w:cs="Times New Roman" w:hAnsi="Times New Roman" w:ascii="Times New Roman"/>
          <w:lang w:eastAsia="en-US"/>
        </w:rPr>
        <w:t>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279.954,03 kn dok se osporava ukupni iznos od 377.921,37 kn a koji se sastoji od:</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75.701,36 kn koliko iznosi otpis po predstečajnoj nagodbi,</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170.300,00 kn za koji iznos je vjerovnik stekao dionice dužnika,</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131.920,01 kn, koji je prijavljen iz osnove zakonske zatezne kamate iz razloga što vjerovniku prvi anuitet po predstečajnoj nagodbi  dospijeva 24.11.2016. te nema pravo na zakonske zatezne kamate</w:t>
      </w:r>
      <w:r w:rsidR="008114A5" w:rsidRPr="008114A5">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8114A5" w:rsidRPr="008114A5">
        <w:rPr>
          <w:rFonts w:cs="Times New Roman" w:hAnsi="Times New Roman" w:ascii="Times New Roman"/>
          <w:lang w:eastAsia="en-US"/>
        </w:rPr>
        <w:t xml:space="preserve">vjerovnika </w:t>
      </w:r>
      <w:r w:rsidRPr="008114A5">
        <w:rPr>
          <w:rFonts w:cs="Times New Roman" w:hAnsi="Times New Roman" w:ascii="Times New Roman"/>
          <w:lang w:eastAsia="en-US"/>
        </w:rPr>
        <w:t xml:space="preserve">ĐURKIN d.o.o. Čakovec, Braće Graner 1, OIB 54258964237 </w:t>
      </w:r>
      <w:r w:rsidR="008114A5" w:rsidRPr="008114A5">
        <w:rPr>
          <w:rFonts w:cs="Times New Roman" w:hAnsi="Times New Roman" w:ascii="Times New Roman"/>
          <w:lang w:eastAsia="en-US"/>
        </w:rPr>
        <w:t>naveo da</w:t>
      </w:r>
      <w:r w:rsidRPr="008114A5">
        <w:rPr>
          <w:rFonts w:cs="Times New Roman" w:hAnsi="Times New Roman" w:ascii="Times New Roman"/>
          <w:lang w:eastAsia="en-US"/>
        </w:rPr>
        <w:t xml:space="preserve"> 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168.840,67 kn dok se osporava ukupni iznos od 1.083.682,34 kn a koji se sastoji od</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96.472,67 kn koliko iznosi otpis po predstečajnoj nagodbi,</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217.050,00 kn za koji iznos je vjerovnik stekao dionice dužnika,</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 xml:space="preserve">231.471,02 koji se odnosi na parnice koje su osporene i u predstečajnoj </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lastRenderedPageBreak/>
        <w:t>•</w:t>
      </w:r>
      <w:r w:rsidRPr="008114A5">
        <w:rPr>
          <w:rFonts w:cs="Times New Roman" w:hAnsi="Times New Roman" w:ascii="Times New Roman"/>
          <w:lang w:eastAsia="en-US"/>
        </w:rPr>
        <w:tab/>
        <w:t>515.701,65 kn koji je prijavljen iz osnove zakonske zatezne kamate iz razloga što vjerovniku prvi anuitet po predstečajnoj nagodbi  dospijeva 24.11.2016. te nema pravo na zakonske zatezne kamate</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22.987,00 kn iznos prijavljen iz osnove pristojbe</w:t>
      </w:r>
      <w:r w:rsidR="008114A5" w:rsidRPr="008114A5">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8114A5" w:rsidRPr="008114A5">
        <w:rPr>
          <w:rFonts w:cs="Times New Roman" w:hAnsi="Times New Roman" w:ascii="Times New Roman"/>
          <w:lang w:eastAsia="en-US"/>
        </w:rPr>
        <w:t xml:space="preserve">vjerovnika </w:t>
      </w:r>
      <w:r w:rsidRPr="008114A5">
        <w:rPr>
          <w:rFonts w:cs="Times New Roman" w:hAnsi="Times New Roman" w:ascii="Times New Roman"/>
          <w:lang w:eastAsia="en-US"/>
        </w:rPr>
        <w:t xml:space="preserve">ELEKTRODA ZAGREB d.d. Zaprešić, Ruševje 7, OIB 99516156261 </w:t>
      </w:r>
      <w:r w:rsidR="008114A5" w:rsidRPr="008114A5">
        <w:rPr>
          <w:rFonts w:cs="Times New Roman" w:hAnsi="Times New Roman" w:ascii="Times New Roman"/>
          <w:lang w:eastAsia="en-US"/>
        </w:rPr>
        <w:t>naveo da</w:t>
      </w:r>
      <w:r w:rsidRPr="008114A5">
        <w:rPr>
          <w:rFonts w:cs="Times New Roman" w:hAnsi="Times New Roman" w:ascii="Times New Roman"/>
          <w:lang w:eastAsia="en-US"/>
        </w:rPr>
        <w:t xml:space="preserve"> 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osporava ukupan iznos </w:t>
      </w:r>
      <w:r w:rsidR="00FC3D3C">
        <w:rPr>
          <w:rFonts w:cs="Times New Roman" w:hAnsi="Times New Roman" w:ascii="Times New Roman"/>
          <w:lang w:eastAsia="en-US"/>
        </w:rPr>
        <w:t xml:space="preserve">od 4.147.788,02 kn </w:t>
      </w:r>
      <w:r w:rsidRPr="008114A5">
        <w:rPr>
          <w:rFonts w:cs="Times New Roman" w:hAnsi="Times New Roman" w:ascii="Times New Roman"/>
          <w:lang w:eastAsia="en-US"/>
        </w:rPr>
        <w:t>iz razloga što prema dokumentaciji dužnika bi trebalo nastaviti postupak</w:t>
      </w:r>
      <w:r w:rsidR="00FC3D3C">
        <w:rPr>
          <w:rFonts w:cs="Times New Roman" w:hAnsi="Times New Roman" w:ascii="Times New Roman"/>
          <w:lang w:eastAsia="en-US"/>
        </w:rPr>
        <w:t xml:space="preserve"> i provesti dopunu vještačenja</w:t>
      </w:r>
      <w:r w:rsidR="008114A5" w:rsidRPr="008114A5">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8114A5" w:rsidRPr="008114A5">
        <w:rPr>
          <w:rFonts w:cs="Times New Roman" w:hAnsi="Times New Roman" w:ascii="Times New Roman"/>
          <w:lang w:eastAsia="en-US"/>
        </w:rPr>
        <w:t xml:space="preserve">vjerovnika </w:t>
      </w:r>
      <w:r w:rsidRPr="008114A5">
        <w:rPr>
          <w:rFonts w:cs="Times New Roman" w:hAnsi="Times New Roman" w:ascii="Times New Roman"/>
          <w:lang w:eastAsia="en-US"/>
        </w:rPr>
        <w:t xml:space="preserve">ELEKTROMETAL d.d. Bjelovar, Ferde Rusana 21, OIB 45669853088 </w:t>
      </w:r>
      <w:r w:rsidR="008114A5" w:rsidRPr="008114A5">
        <w:rPr>
          <w:rFonts w:cs="Times New Roman" w:hAnsi="Times New Roman" w:ascii="Times New Roman"/>
          <w:lang w:eastAsia="en-US"/>
        </w:rPr>
        <w:t xml:space="preserve">naveo da </w:t>
      </w:r>
      <w:r w:rsidRPr="008114A5">
        <w:rPr>
          <w:rFonts w:cs="Times New Roman" w:hAnsi="Times New Roman" w:ascii="Times New Roman"/>
          <w:lang w:eastAsia="en-US"/>
        </w:rPr>
        <w:t>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587.052,60 kn dok se osporava ukupni iznos od 1.720.875,81 kn a koji se sastoji od:</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335.450,65 kn koliko iznosi otpis po predstečajnoj nagodbi,</w:t>
      </w:r>
    </w:p>
    <w:p w:rsidRDefault="008E425F" w:rsidP="008E425F" w:rsidR="008E425F" w:rsidRPr="008114A5">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754.750,00 kn za koji iznos je vjerovnik stekao dionice dužnika,</w:t>
      </w:r>
    </w:p>
    <w:p w:rsidRDefault="008E425F" w:rsidP="008E425F" w:rsidR="008E425F" w:rsidRPr="00410A14">
      <w:pPr>
        <w:jc w:val="both"/>
        <w:rPr>
          <w:rFonts w:cs="Times New Roman" w:hAnsi="Times New Roman" w:ascii="Times New Roman"/>
          <w:lang w:eastAsia="en-US"/>
        </w:rPr>
      </w:pPr>
      <w:r w:rsidRPr="008114A5">
        <w:rPr>
          <w:rFonts w:cs="Times New Roman" w:hAnsi="Times New Roman" w:ascii="Times New Roman"/>
          <w:lang w:eastAsia="en-US"/>
        </w:rPr>
        <w:t>•</w:t>
      </w:r>
      <w:r w:rsidRPr="008114A5">
        <w:rPr>
          <w:rFonts w:cs="Times New Roman" w:hAnsi="Times New Roman" w:ascii="Times New Roman"/>
          <w:lang w:eastAsia="en-US"/>
        </w:rPr>
        <w:tab/>
        <w:t>630.675,16 kn koji je prijavljen  iz osnove zakonske zatezne kamate iz razloga što vjerovniku prvi anuitet po predstečajnoj nagodbi  dospijeva 24.11.2016. te nema pravo na zakonske zatezne kamate</w:t>
      </w:r>
      <w:r w:rsidR="008114A5" w:rsidRPr="008114A5">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8114A5" w:rsidRPr="008114A5">
        <w:rPr>
          <w:rFonts w:cs="Times New Roman" w:hAnsi="Times New Roman" w:ascii="Times New Roman"/>
          <w:lang w:eastAsia="en-US"/>
        </w:rPr>
        <w:t xml:space="preserve">vjerovnika </w:t>
      </w:r>
      <w:r w:rsidRPr="008114A5">
        <w:rPr>
          <w:rFonts w:cs="Times New Roman" w:hAnsi="Times New Roman" w:ascii="Times New Roman"/>
          <w:lang w:eastAsia="en-US"/>
        </w:rPr>
        <w:t xml:space="preserve">ELTING d.o.o. Nedelišće, Obrtnička 19, Pušćine, OIB 36439035170 </w:t>
      </w:r>
      <w:r w:rsidR="008114A5" w:rsidRPr="008114A5">
        <w:rPr>
          <w:rFonts w:cs="Times New Roman" w:hAnsi="Times New Roman" w:ascii="Times New Roman"/>
          <w:lang w:eastAsia="en-US"/>
        </w:rPr>
        <w:t xml:space="preserve">da </w:t>
      </w:r>
      <w:r w:rsidRPr="008114A5">
        <w:rPr>
          <w:rFonts w:cs="Times New Roman" w:hAnsi="Times New Roman" w:ascii="Times New Roman"/>
          <w:lang w:eastAsia="en-US"/>
        </w:rPr>
        <w:t>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198.736,27 kn dok se osporava iznos od 66.877,16 kn,</w:t>
      </w:r>
      <w:r w:rsidR="008114A5" w:rsidRPr="008114A5">
        <w:rPr>
          <w:rFonts w:cs="Times New Roman" w:hAnsi="Times New Roman" w:ascii="Times New Roman"/>
          <w:lang w:eastAsia="en-US"/>
        </w:rPr>
        <w:t xml:space="preserve"> </w:t>
      </w:r>
      <w:r w:rsidRPr="008114A5">
        <w:rPr>
          <w:rFonts w:cs="Times New Roman" w:hAnsi="Times New Roman" w:ascii="Times New Roman"/>
          <w:lang w:eastAsia="en-US"/>
        </w:rPr>
        <w:t>koji je prijavljen iz osnove zakonske zatezne kamate iz razloga što vjerovniku prvi anuitet po predstečajnoj nagodbi  dospijeva 24.11.2016. te nema pravo na zakonske zatezne kamate</w:t>
      </w:r>
      <w:r w:rsidR="008114A5" w:rsidRPr="008114A5">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8114A5" w:rsidRPr="008114A5">
        <w:rPr>
          <w:rFonts w:cs="Times New Roman" w:hAnsi="Times New Roman" w:ascii="Times New Roman"/>
          <w:lang w:eastAsia="en-US"/>
        </w:rPr>
        <w:t xml:space="preserve">vjerovnika </w:t>
      </w:r>
      <w:r w:rsidRPr="008114A5">
        <w:rPr>
          <w:rFonts w:cs="Times New Roman" w:hAnsi="Times New Roman" w:ascii="Times New Roman"/>
          <w:lang w:eastAsia="en-US"/>
        </w:rPr>
        <w:t xml:space="preserve">FILOZOFSKI FAKULTET SVEUČILIŠTA U ZAGREBU, Ivana Lučića 3, OIB 90633715804 </w:t>
      </w:r>
      <w:r w:rsidR="008114A5" w:rsidRPr="008114A5">
        <w:rPr>
          <w:rFonts w:cs="Times New Roman" w:hAnsi="Times New Roman" w:ascii="Times New Roman"/>
          <w:lang w:eastAsia="en-US"/>
        </w:rPr>
        <w:t>naveo da</w:t>
      </w:r>
      <w:r w:rsidRPr="008114A5">
        <w:rPr>
          <w:rFonts w:cs="Times New Roman" w:hAnsi="Times New Roman" w:ascii="Times New Roman"/>
          <w:lang w:eastAsia="en-US"/>
        </w:rPr>
        <w:t xml:space="preserve"> 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osporava ukupan iznos tražbine</w:t>
      </w:r>
      <w:r w:rsidR="00FC3D3C">
        <w:rPr>
          <w:rFonts w:cs="Times New Roman" w:hAnsi="Times New Roman" w:ascii="Times New Roman"/>
          <w:lang w:eastAsia="en-US"/>
        </w:rPr>
        <w:t xml:space="preserve"> od 591.375,00 kn </w:t>
      </w:r>
      <w:r w:rsidRPr="008114A5">
        <w:rPr>
          <w:rFonts w:cs="Times New Roman" w:hAnsi="Times New Roman" w:ascii="Times New Roman"/>
          <w:lang w:eastAsia="en-US"/>
        </w:rPr>
        <w:t>jer se radi o troškovima odvjetnika protivne strane</w:t>
      </w:r>
      <w:r w:rsidR="008114A5" w:rsidRPr="008114A5">
        <w:rPr>
          <w:rFonts w:cs="Times New Roman" w:hAnsi="Times New Roman" w:ascii="Times New Roman"/>
          <w:lang w:eastAsia="en-US"/>
        </w:rPr>
        <w:t xml:space="preserve"> i nema osnove za potraživanje, </w:t>
      </w:r>
      <w:r w:rsidR="0034081C">
        <w:rPr>
          <w:rFonts w:cs="Times New Roman" w:hAnsi="Times New Roman" w:ascii="Times New Roman"/>
          <w:lang w:eastAsia="en-US"/>
        </w:rPr>
        <w:t xml:space="preserve">za </w:t>
      </w:r>
      <w:r w:rsidR="008114A5" w:rsidRPr="008114A5">
        <w:rPr>
          <w:rFonts w:cs="Times New Roman" w:hAnsi="Times New Roman" w:ascii="Times New Roman"/>
          <w:lang w:eastAsia="en-US"/>
        </w:rPr>
        <w:t xml:space="preserve">vjerovnika </w:t>
      </w:r>
      <w:r w:rsidRPr="008114A5">
        <w:rPr>
          <w:rFonts w:cs="Times New Roman" w:hAnsi="Times New Roman" w:ascii="Times New Roman"/>
          <w:lang w:eastAsia="en-US"/>
        </w:rPr>
        <w:t xml:space="preserve">GIFIKS d.o.o. Zagreb, Radnička cesta 218, OIB 14276808291 </w:t>
      </w:r>
      <w:r w:rsidR="008114A5" w:rsidRPr="008114A5">
        <w:rPr>
          <w:rFonts w:cs="Times New Roman" w:hAnsi="Times New Roman" w:ascii="Times New Roman"/>
          <w:lang w:eastAsia="en-US"/>
        </w:rPr>
        <w:t>naveo da se vjerovniku o</w:t>
      </w:r>
      <w:r w:rsidRPr="008114A5">
        <w:rPr>
          <w:rFonts w:cs="Times New Roman" w:hAnsi="Times New Roman" w:ascii="Times New Roman"/>
          <w:lang w:eastAsia="en-US"/>
        </w:rPr>
        <w:t>sporava ukupni iznos prijavljene tražbine</w:t>
      </w:r>
      <w:r w:rsidR="00FC3D3C">
        <w:rPr>
          <w:rFonts w:cs="Times New Roman" w:hAnsi="Times New Roman" w:ascii="Times New Roman"/>
          <w:lang w:eastAsia="en-US"/>
        </w:rPr>
        <w:t xml:space="preserve"> od 336.770,49 kn</w:t>
      </w:r>
      <w:r w:rsidRPr="008114A5">
        <w:rPr>
          <w:rFonts w:cs="Times New Roman" w:hAnsi="Times New Roman" w:ascii="Times New Roman"/>
          <w:lang w:eastAsia="en-US"/>
        </w:rPr>
        <w:t xml:space="preserve"> jer je tužbeni zahtjev </w:t>
      </w:r>
      <w:r w:rsidR="008114A5" w:rsidRPr="008114A5">
        <w:rPr>
          <w:rFonts w:cs="Times New Roman" w:hAnsi="Times New Roman" w:ascii="Times New Roman"/>
          <w:lang w:eastAsia="en-US"/>
        </w:rPr>
        <w:t>odbijen Presudom P-957/2010-35,</w:t>
      </w:r>
      <w:r w:rsidR="0034081C">
        <w:rPr>
          <w:rFonts w:cs="Times New Roman" w:hAnsi="Times New Roman" w:ascii="Times New Roman"/>
          <w:lang w:eastAsia="en-US"/>
        </w:rPr>
        <w:t xml:space="preserve"> za</w:t>
      </w:r>
      <w:r w:rsidR="008114A5" w:rsidRPr="008114A5">
        <w:rPr>
          <w:rFonts w:cs="Times New Roman" w:hAnsi="Times New Roman" w:ascii="Times New Roman"/>
          <w:lang w:eastAsia="en-US"/>
        </w:rPr>
        <w:t xml:space="preserve"> vjerovnika </w:t>
      </w:r>
      <w:r w:rsidRPr="008114A5">
        <w:rPr>
          <w:rFonts w:cs="Times New Roman" w:hAnsi="Times New Roman" w:ascii="Times New Roman"/>
          <w:lang w:eastAsia="en-US"/>
        </w:rPr>
        <w:t xml:space="preserve">GINSTAL d.o.o. Belica, N.Š.Zrinskog 17, OIB 78855447412 </w:t>
      </w:r>
      <w:r w:rsidR="008114A5" w:rsidRPr="008114A5">
        <w:rPr>
          <w:rFonts w:cs="Times New Roman" w:hAnsi="Times New Roman" w:ascii="Times New Roman"/>
          <w:lang w:eastAsia="en-US"/>
        </w:rPr>
        <w:t>naveo da</w:t>
      </w:r>
      <w:r w:rsidRPr="008114A5">
        <w:rPr>
          <w:rFonts w:cs="Times New Roman" w:hAnsi="Times New Roman" w:ascii="Times New Roman"/>
          <w:lang w:eastAsia="en-US"/>
        </w:rPr>
        <w:t xml:space="preserve"> se</w:t>
      </w:r>
      <w:r w:rsidR="008114A5" w:rsidRPr="008114A5">
        <w:rPr>
          <w:rFonts w:cs="Times New Roman" w:hAnsi="Times New Roman" w:ascii="Times New Roman"/>
          <w:lang w:eastAsia="en-US"/>
        </w:rPr>
        <w:t xml:space="preserve"> vjerovniku</w:t>
      </w:r>
      <w:r w:rsidRPr="008114A5">
        <w:rPr>
          <w:rFonts w:cs="Times New Roman" w:hAnsi="Times New Roman" w:ascii="Times New Roman"/>
          <w:lang w:eastAsia="en-US"/>
        </w:rPr>
        <w:t xml:space="preserve"> priznaje iznos od 94.357,04 kn dok se osporava iznos od 119.400,00 kn za koji iznos je v</w:t>
      </w:r>
      <w:r w:rsidR="008114A5" w:rsidRPr="008114A5">
        <w:rPr>
          <w:rFonts w:cs="Times New Roman" w:hAnsi="Times New Roman" w:ascii="Times New Roman"/>
          <w:lang w:eastAsia="en-US"/>
        </w:rPr>
        <w:t xml:space="preserve">jerovnik stekao dionice dužnika, </w:t>
      </w:r>
      <w:r w:rsidR="0034081C">
        <w:rPr>
          <w:rFonts w:cs="Times New Roman" w:hAnsi="Times New Roman" w:ascii="Times New Roman"/>
          <w:lang w:eastAsia="en-US"/>
        </w:rPr>
        <w:t xml:space="preserve">za </w:t>
      </w:r>
      <w:r w:rsidR="00FC3D3C">
        <w:rPr>
          <w:rFonts w:cs="Times New Roman" w:hAnsi="Times New Roman" w:ascii="Times New Roman"/>
          <w:lang w:eastAsia="en-US"/>
        </w:rPr>
        <w:t xml:space="preserve">vjerovnika </w:t>
      </w:r>
      <w:r w:rsidRPr="008114A5">
        <w:rPr>
          <w:rFonts w:cs="Times New Roman" w:hAnsi="Times New Roman" w:ascii="Times New Roman"/>
          <w:lang w:eastAsia="en-US"/>
        </w:rPr>
        <w:t xml:space="preserve">GRAD MURSKO SREDIŠĆE, Mursko Središće, Trg bana Josipa Jelačića 10, OIB 10835908515 </w:t>
      </w:r>
      <w:r w:rsidR="008114A5" w:rsidRPr="008114A5">
        <w:rPr>
          <w:rFonts w:cs="Times New Roman" w:hAnsi="Times New Roman" w:ascii="Times New Roman"/>
          <w:lang w:eastAsia="en-US"/>
        </w:rPr>
        <w:t xml:space="preserve">naveo da se vjerovniku </w:t>
      </w:r>
      <w:r w:rsidRPr="008114A5">
        <w:rPr>
          <w:rFonts w:cs="Times New Roman" w:hAnsi="Times New Roman" w:ascii="Times New Roman"/>
          <w:lang w:eastAsia="en-US"/>
        </w:rPr>
        <w:t>priznaje iznos od 22.037,38</w:t>
      </w:r>
      <w:r w:rsidR="008114A5" w:rsidRPr="008114A5">
        <w:rPr>
          <w:rFonts w:cs="Times New Roman" w:hAnsi="Times New Roman" w:ascii="Times New Roman"/>
          <w:lang w:eastAsia="en-US"/>
        </w:rPr>
        <w:t xml:space="preserve"> kn</w:t>
      </w:r>
      <w:r w:rsidRPr="008114A5">
        <w:rPr>
          <w:rFonts w:cs="Times New Roman" w:hAnsi="Times New Roman" w:ascii="Times New Roman"/>
          <w:lang w:eastAsia="en-US"/>
        </w:rPr>
        <w:t xml:space="preserve"> dok se osporava iznos od 17.190,37 </w:t>
      </w:r>
      <w:r w:rsidR="008114A5" w:rsidRPr="008114A5">
        <w:rPr>
          <w:rFonts w:cs="Times New Roman" w:hAnsi="Times New Roman" w:ascii="Times New Roman"/>
          <w:lang w:eastAsia="en-US"/>
        </w:rPr>
        <w:t xml:space="preserve">kn </w:t>
      </w:r>
      <w:r w:rsidRPr="008114A5">
        <w:rPr>
          <w:rFonts w:cs="Times New Roman" w:hAnsi="Times New Roman" w:ascii="Times New Roman"/>
          <w:lang w:eastAsia="en-US"/>
        </w:rPr>
        <w:t>koliko iznosi</w:t>
      </w:r>
      <w:r w:rsidR="008114A5" w:rsidRPr="008114A5">
        <w:rPr>
          <w:rFonts w:cs="Times New Roman" w:hAnsi="Times New Roman" w:ascii="Times New Roman"/>
          <w:lang w:eastAsia="en-US"/>
        </w:rPr>
        <w:t xml:space="preserve"> otpis po predstečajnoj nagodbi,</w:t>
      </w:r>
      <w:r w:rsidR="0034081C">
        <w:rPr>
          <w:rFonts w:cs="Times New Roman" w:hAnsi="Times New Roman" w:ascii="Times New Roman"/>
          <w:lang w:eastAsia="en-US"/>
        </w:rPr>
        <w:t xml:space="preserve"> za</w:t>
      </w:r>
      <w:r w:rsidR="008114A5" w:rsidRPr="008114A5">
        <w:rPr>
          <w:rFonts w:cs="Times New Roman" w:hAnsi="Times New Roman" w:ascii="Times New Roman"/>
          <w:lang w:eastAsia="en-US"/>
        </w:rPr>
        <w:t xml:space="preserve"> vjer</w:t>
      </w:r>
      <w:r w:rsidR="00FC3D3C">
        <w:rPr>
          <w:rFonts w:cs="Times New Roman" w:hAnsi="Times New Roman" w:ascii="Times New Roman"/>
          <w:lang w:eastAsia="en-US"/>
        </w:rPr>
        <w:t>o</w:t>
      </w:r>
      <w:r w:rsidR="008114A5" w:rsidRPr="008114A5">
        <w:rPr>
          <w:rFonts w:cs="Times New Roman" w:hAnsi="Times New Roman" w:ascii="Times New Roman"/>
          <w:lang w:eastAsia="en-US"/>
        </w:rPr>
        <w:t xml:space="preserve">vnika </w:t>
      </w:r>
      <w:r w:rsidRPr="00410A14">
        <w:rPr>
          <w:rFonts w:cs="Times New Roman" w:hAnsi="Times New Roman" w:ascii="Times New Roman"/>
          <w:lang w:eastAsia="en-US"/>
        </w:rPr>
        <w:t xml:space="preserve">GRAĐEVINAR &amp; COMPANY d.o.o.; Varaždin, Zagrebačka 15; OIB 24894443640 </w:t>
      </w:r>
      <w:r w:rsidR="008114A5"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45.457,40  kn dok se osporava ukupni iznos od 241.384,72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25.964,35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58.400,00 kn za koji iznos je vjerovnik stekao dionice dužnika,</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120.120,58  okončana situacija ušla u predstečajnu</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36.899,79 dio III privremene situacije koja je ušla u predstečajnu</w:t>
      </w:r>
      <w:r w:rsidR="00FC3D3C"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FC3D3C"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Gradsko stambeno komunalno gospodarstvo d.o.o., Zagreb, Savska c. 1, OIB 03744272526 za suvlasnike zgrade u Zagrebu, Sesvete, Ljudevita Posavskog 25/E </w:t>
      </w:r>
      <w:r w:rsidR="00FC3D3C"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1.731,57 kn</w:t>
      </w:r>
      <w:r w:rsidR="00FC3D3C" w:rsidRPr="00410A14">
        <w:rPr>
          <w:rFonts w:cs="Times New Roman" w:hAnsi="Times New Roman" w:ascii="Times New Roman"/>
          <w:lang w:eastAsia="en-US"/>
        </w:rPr>
        <w:t xml:space="preserve"> </w:t>
      </w:r>
      <w:r w:rsidRPr="00410A14">
        <w:rPr>
          <w:rFonts w:cs="Times New Roman" w:hAnsi="Times New Roman" w:ascii="Times New Roman"/>
          <w:lang w:eastAsia="en-US"/>
        </w:rPr>
        <w:t>dok se osporava ukupni iznos od 2.543,09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1.274,59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843,50 kn koji je prijavljen  iz osnove zakonske zatezne kamate iz razloga što je kamatu trebalo obračunati samo na tekući dug</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425,00 kn troškova ovršnog  postupka, iz razloga što rješenje o ovrsi nije pravomoćno</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Iznos od 85,49 kn prijavljen iz osnove troška prijave tražbine se odbacuje</w:t>
      </w:r>
      <w:r w:rsidR="00FC3D3C" w:rsidRPr="00410A14">
        <w:rPr>
          <w:rFonts w:cs="Times New Roman" w:hAnsi="Times New Roman" w:ascii="Times New Roman"/>
          <w:lang w:eastAsia="en-US"/>
        </w:rPr>
        <w:t xml:space="preserve"> jer spada u niži isplatni red, </w:t>
      </w:r>
      <w:r w:rsidR="0034081C">
        <w:rPr>
          <w:rFonts w:cs="Times New Roman" w:hAnsi="Times New Roman" w:ascii="Times New Roman"/>
          <w:lang w:eastAsia="en-US"/>
        </w:rPr>
        <w:t xml:space="preserve">za </w:t>
      </w:r>
      <w:r w:rsidR="00FC3D3C"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Gradsko stambeno komunalno gospodarstvo d.o.o., Zagreb, Savska c. 1, OIB 03744272526 za suvlasnike zgrade u Zagrebu, Sesvete, Ljudevita Posavskog 25/H </w:t>
      </w:r>
      <w:r w:rsidR="00FC3D3C" w:rsidRPr="00410A14">
        <w:rPr>
          <w:rFonts w:cs="Times New Roman" w:hAnsi="Times New Roman" w:ascii="Times New Roman"/>
          <w:lang w:eastAsia="en-US"/>
        </w:rPr>
        <w:t xml:space="preserve">naveo da se vjerovniku </w:t>
      </w:r>
      <w:r w:rsidRPr="00410A14">
        <w:rPr>
          <w:rFonts w:cs="Times New Roman" w:hAnsi="Times New Roman" w:ascii="Times New Roman"/>
          <w:lang w:eastAsia="en-US"/>
        </w:rPr>
        <w:t>priznaje iznos od 7.449,36 kn</w:t>
      </w:r>
      <w:r w:rsidR="00FC3D3C" w:rsidRPr="00410A14">
        <w:rPr>
          <w:rFonts w:cs="Times New Roman" w:hAnsi="Times New Roman" w:ascii="Times New Roman"/>
          <w:lang w:eastAsia="en-US"/>
        </w:rPr>
        <w:t xml:space="preserve"> </w:t>
      </w:r>
      <w:r w:rsidRPr="00410A14">
        <w:rPr>
          <w:rFonts w:cs="Times New Roman" w:hAnsi="Times New Roman" w:ascii="Times New Roman"/>
          <w:lang w:eastAsia="en-US"/>
        </w:rPr>
        <w:t>dok se osporava ukupni iznos od 9.962,01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5.483,42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3.628,59 kn koji je prijavljen  iz osnove zakonske zatezne kamate iz razloga što je kamatu trebalo obračunati samo na tekući dug</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850,00 kn troškova ovršnog  postupka, iz razloga što rješenje o ovrsi nije pravomoćno</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lastRenderedPageBreak/>
        <w:t>Iznos od 348,23 kn prijavljen iz osnove troška prijave tražbine se odbacuj</w:t>
      </w:r>
      <w:r w:rsidR="00FC3D3C" w:rsidRPr="00410A14">
        <w:rPr>
          <w:rFonts w:cs="Times New Roman" w:hAnsi="Times New Roman" w:ascii="Times New Roman"/>
          <w:lang w:eastAsia="en-US"/>
        </w:rPr>
        <w:t>e jer spada u niži isplatni red,</w:t>
      </w:r>
      <w:r w:rsidR="0034081C">
        <w:rPr>
          <w:rFonts w:cs="Times New Roman" w:hAnsi="Times New Roman" w:ascii="Times New Roman"/>
          <w:lang w:eastAsia="en-US"/>
        </w:rPr>
        <w:t xml:space="preserve"> za</w:t>
      </w:r>
      <w:r w:rsidR="00FC3D3C" w:rsidRPr="00410A14">
        <w:rPr>
          <w:rFonts w:cs="Times New Roman" w:hAnsi="Times New Roman" w:ascii="Times New Roman"/>
          <w:lang w:eastAsia="en-US"/>
        </w:rPr>
        <w:t xml:space="preserve"> vjerovnika </w:t>
      </w:r>
      <w:r w:rsidRPr="00410A14">
        <w:rPr>
          <w:rFonts w:cs="Times New Roman" w:hAnsi="Times New Roman" w:ascii="Times New Roman"/>
          <w:lang w:eastAsia="en-US"/>
        </w:rPr>
        <w:t xml:space="preserve">Gradsko stambeno komunalno gospodarstvo d.o.o., Zagreb, Savska c. 1, OIB 03744272526 za suvlasnike zgrade u Zagrebu, Sesvete, Ninska 20/A </w:t>
      </w:r>
      <w:r w:rsidR="00FC3D3C" w:rsidRPr="00410A14">
        <w:rPr>
          <w:rFonts w:cs="Times New Roman" w:hAnsi="Times New Roman" w:ascii="Times New Roman"/>
          <w:lang w:eastAsia="en-US"/>
        </w:rPr>
        <w:t>naveo da se vjerovniku priznaje iznos od 469,46 kn</w:t>
      </w:r>
      <w:r w:rsidRPr="00410A14">
        <w:rPr>
          <w:rFonts w:cs="Times New Roman" w:hAnsi="Times New Roman" w:ascii="Times New Roman"/>
          <w:lang w:eastAsia="en-US"/>
        </w:rPr>
        <w:t xml:space="preserve"> dok se osporava ukupni iznos od 563,88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138,88  kn</w:t>
      </w:r>
      <w:r w:rsidR="00FC3D3C" w:rsidRPr="00410A14">
        <w:rPr>
          <w:rFonts w:cs="Times New Roman" w:hAnsi="Times New Roman" w:ascii="Times New Roman"/>
          <w:lang w:eastAsia="en-US"/>
        </w:rPr>
        <w:t xml:space="preserve"> </w:t>
      </w:r>
      <w:r w:rsidRPr="00410A14">
        <w:rPr>
          <w:rFonts w:cs="Times New Roman" w:hAnsi="Times New Roman" w:ascii="Times New Roman"/>
          <w:lang w:eastAsia="en-US"/>
        </w:rPr>
        <w:t>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425,00 kn troškova ovršnog  postupka, iz razloga što rješenje o ovrsi nije pravomoćno</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Iznos od 20,65 kn prijavljen iz osnove troška prijave tražbine se odbacuj</w:t>
      </w:r>
      <w:r w:rsidR="00FC3D3C" w:rsidRPr="00410A14">
        <w:rPr>
          <w:rFonts w:cs="Times New Roman" w:hAnsi="Times New Roman" w:ascii="Times New Roman"/>
          <w:lang w:eastAsia="en-US"/>
        </w:rPr>
        <w:t xml:space="preserve">e jer spada u niži isplatni red, </w:t>
      </w:r>
      <w:r w:rsidR="0034081C">
        <w:rPr>
          <w:rFonts w:cs="Times New Roman" w:hAnsi="Times New Roman" w:ascii="Times New Roman"/>
          <w:lang w:eastAsia="en-US"/>
        </w:rPr>
        <w:t xml:space="preserve">za </w:t>
      </w:r>
      <w:r w:rsidR="00FC3D3C"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HIDROBEST vl. Francetić Berislav Kastav, Rešetari 66, OIB 89669284675 </w:t>
      </w:r>
      <w:r w:rsidR="00FC3D3C" w:rsidRPr="00410A14">
        <w:rPr>
          <w:rFonts w:cs="Times New Roman" w:hAnsi="Times New Roman" w:ascii="Times New Roman"/>
          <w:lang w:eastAsia="en-US"/>
        </w:rPr>
        <w:t xml:space="preserve">naveo da se vjerovniku u </w:t>
      </w:r>
      <w:r w:rsidRPr="00410A14">
        <w:rPr>
          <w:rFonts w:cs="Times New Roman" w:hAnsi="Times New Roman" w:ascii="Times New Roman"/>
          <w:lang w:eastAsia="en-US"/>
        </w:rPr>
        <w:t xml:space="preserve"> potpunosti osporava</w:t>
      </w:r>
      <w:r w:rsidR="00FC3D3C" w:rsidRPr="00410A14">
        <w:rPr>
          <w:rFonts w:cs="Times New Roman" w:hAnsi="Times New Roman" w:ascii="Times New Roman"/>
          <w:lang w:eastAsia="en-US"/>
        </w:rPr>
        <w:t xml:space="preserve"> prijavljeni</w:t>
      </w:r>
      <w:r w:rsidRPr="00410A14">
        <w:rPr>
          <w:rFonts w:cs="Times New Roman" w:hAnsi="Times New Roman" w:ascii="Times New Roman"/>
          <w:lang w:eastAsia="en-US"/>
        </w:rPr>
        <w:t xml:space="preserve"> </w:t>
      </w:r>
      <w:r w:rsidR="00FC3D3C" w:rsidRPr="00410A14">
        <w:rPr>
          <w:rFonts w:cs="Times New Roman" w:hAnsi="Times New Roman" w:ascii="Times New Roman"/>
          <w:lang w:eastAsia="en-US"/>
        </w:rPr>
        <w:t xml:space="preserve">iznos od 746.584,58 kn </w:t>
      </w:r>
      <w:r w:rsidRPr="00410A14">
        <w:rPr>
          <w:rFonts w:cs="Times New Roman" w:hAnsi="Times New Roman" w:ascii="Times New Roman"/>
          <w:lang w:eastAsia="en-US"/>
        </w:rPr>
        <w:t>iz razloga što se odnosi na račune iz 2008</w:t>
      </w:r>
      <w:r w:rsidR="00FC3D3C" w:rsidRPr="00410A14">
        <w:rPr>
          <w:rFonts w:cs="Times New Roman" w:hAnsi="Times New Roman" w:ascii="Times New Roman"/>
          <w:lang w:eastAsia="en-US"/>
        </w:rPr>
        <w:t>.</w:t>
      </w:r>
      <w:r w:rsidRPr="00410A14">
        <w:rPr>
          <w:rFonts w:cs="Times New Roman" w:hAnsi="Times New Roman" w:ascii="Times New Roman"/>
          <w:lang w:eastAsia="en-US"/>
        </w:rPr>
        <w:t xml:space="preserve"> i 2010</w:t>
      </w:r>
      <w:r w:rsidR="00FC3D3C" w:rsidRPr="00410A14">
        <w:rPr>
          <w:rFonts w:cs="Times New Roman" w:hAnsi="Times New Roman" w:ascii="Times New Roman"/>
          <w:lang w:eastAsia="en-US"/>
        </w:rPr>
        <w:t>.</w:t>
      </w:r>
      <w:r w:rsidRPr="00410A14">
        <w:rPr>
          <w:rFonts w:cs="Times New Roman" w:hAnsi="Times New Roman" w:ascii="Times New Roman"/>
          <w:lang w:eastAsia="en-US"/>
        </w:rPr>
        <w:t xml:space="preserve"> godine</w:t>
      </w:r>
      <w:r w:rsidR="00FC3D3C" w:rsidRPr="00410A14">
        <w:rPr>
          <w:rFonts w:cs="Times New Roman" w:hAnsi="Times New Roman" w:ascii="Times New Roman"/>
          <w:lang w:eastAsia="en-US"/>
        </w:rPr>
        <w:t xml:space="preserve">, te je potraživanje zastarjelo, </w:t>
      </w:r>
      <w:r w:rsidR="0034081C">
        <w:rPr>
          <w:rFonts w:cs="Times New Roman" w:hAnsi="Times New Roman" w:ascii="Times New Roman"/>
          <w:lang w:eastAsia="en-US"/>
        </w:rPr>
        <w:t xml:space="preserve">za </w:t>
      </w:r>
      <w:r w:rsidR="00FC3D3C"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HOLCIM (HRVATSKA) d.o.o. Koromačno, Koromačno 7b, OIB 60131430579 </w:t>
      </w:r>
      <w:r w:rsidR="00FC3D3C"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605.865,90 kn, dok se osporava ukupni iznos od 1.948.992,61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346.195,25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778.958,55  kn za koji iznos je vjerovnik stekao dionice dužnika,</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 xml:space="preserve">823.838,81 kn koji je prijavljen  iz osnove zakonske zatezne kamate iz razloga što vjerovniku prvi anuitet po predstečajnoj nagodbi  dospijeva 24.11.2016. te nema </w:t>
      </w:r>
      <w:r w:rsidR="00151F1D" w:rsidRPr="00410A14">
        <w:rPr>
          <w:rFonts w:cs="Times New Roman" w:hAnsi="Times New Roman" w:ascii="Times New Roman"/>
          <w:lang w:eastAsia="en-US"/>
        </w:rPr>
        <w:t xml:space="preserve">pravo na zakonske zatezne kamate, </w:t>
      </w:r>
      <w:r w:rsidR="0034081C">
        <w:rPr>
          <w:rFonts w:cs="Times New Roman" w:hAnsi="Times New Roman" w:ascii="Times New Roman"/>
          <w:lang w:eastAsia="en-US"/>
        </w:rPr>
        <w:t xml:space="preserve">za </w:t>
      </w:r>
      <w:r w:rsidR="00151F1D"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HRVATSKI TELEKOM d.d. Zagreb, Roberta Frangeša Mihanovića 9, OIB 81793146560 </w:t>
      </w:r>
      <w:r w:rsidR="00151F1D"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2.151,42 kn, dok se osporava ukupni iznos od 2.763,36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1.836,63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926,73 kn iz razloga krivo obračunatih zateznih kamata, obračunata je kamata na otpisani dio po predstečajnoj nagodbi</w:t>
      </w:r>
      <w:r w:rsidR="00151F1D"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151F1D"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HRVATSKE ŠUME d.o.o. Zagreb, Ljudevita Farkaša Vukotinovića 2, OIB 69693144506 </w:t>
      </w:r>
      <w:r w:rsidR="00151F1D"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96.959,07 kn, dok se osporava ukupni iznos od 17.224,02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10.974,02 kn koji je prijavljen  iz osnove zakonske zatezne kamate iz razloga što je kamata obračunata na ukupan iznos glavnice utvrđene u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6.250,00 kn na ime troškova vođenja postupka predstečajne nagodbe</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Iznos od 3.125,00 kn prijavljen iz osnove troška prijave tražbine se odbacuj</w:t>
      </w:r>
      <w:r w:rsidR="00151F1D" w:rsidRPr="00410A14">
        <w:rPr>
          <w:rFonts w:cs="Times New Roman" w:hAnsi="Times New Roman" w:ascii="Times New Roman"/>
          <w:lang w:eastAsia="en-US"/>
        </w:rPr>
        <w:t>e jer spada u niži isplatni red,</w:t>
      </w:r>
      <w:r w:rsidR="0034081C">
        <w:rPr>
          <w:rFonts w:cs="Times New Roman" w:hAnsi="Times New Roman" w:ascii="Times New Roman"/>
          <w:lang w:eastAsia="en-US"/>
        </w:rPr>
        <w:t xml:space="preserve"> za</w:t>
      </w:r>
      <w:r w:rsidR="00151F1D" w:rsidRPr="00410A14">
        <w:rPr>
          <w:rFonts w:cs="Times New Roman" w:hAnsi="Times New Roman" w:ascii="Times New Roman"/>
          <w:lang w:eastAsia="en-US"/>
        </w:rPr>
        <w:t xml:space="preserve"> vjerovnika </w:t>
      </w:r>
      <w:r w:rsidRPr="00410A14">
        <w:rPr>
          <w:rFonts w:cs="Times New Roman" w:hAnsi="Times New Roman" w:ascii="Times New Roman"/>
          <w:lang w:eastAsia="en-US"/>
        </w:rPr>
        <w:t xml:space="preserve">HRVATSKE VODE Zagreb, Ulica grada Vukovara 2571/VIII, OIB 28921383001 </w:t>
      </w:r>
      <w:r w:rsidR="00151F1D" w:rsidRPr="00410A14">
        <w:rPr>
          <w:rFonts w:cs="Times New Roman" w:hAnsi="Times New Roman" w:ascii="Times New Roman"/>
          <w:lang w:eastAsia="en-US"/>
        </w:rPr>
        <w:t xml:space="preserve">naveo da se vjerovniku </w:t>
      </w:r>
      <w:r w:rsidRPr="00410A14">
        <w:rPr>
          <w:rFonts w:cs="Times New Roman" w:hAnsi="Times New Roman" w:ascii="Times New Roman"/>
          <w:lang w:eastAsia="en-US"/>
        </w:rPr>
        <w:t>osporava u potpunosti</w:t>
      </w:r>
      <w:r w:rsidR="00151F1D" w:rsidRPr="00410A14">
        <w:rPr>
          <w:rFonts w:cs="Times New Roman" w:hAnsi="Times New Roman" w:ascii="Times New Roman"/>
          <w:lang w:eastAsia="en-US"/>
        </w:rPr>
        <w:t xml:space="preserve"> prijavljena tražbina u iznosu od 83.984,48 kn</w:t>
      </w:r>
      <w:r w:rsidRPr="00410A14">
        <w:rPr>
          <w:rFonts w:cs="Times New Roman" w:hAnsi="Times New Roman" w:ascii="Times New Roman"/>
          <w:lang w:eastAsia="en-US"/>
        </w:rPr>
        <w:t xml:space="preserve"> iz razloga što:</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83.933,76 se odnosi na obveze iz 1999</w:t>
      </w:r>
      <w:r w:rsidR="00151F1D" w:rsidRPr="00410A14">
        <w:rPr>
          <w:rFonts w:cs="Times New Roman" w:hAnsi="Times New Roman" w:ascii="Times New Roman"/>
          <w:lang w:eastAsia="en-US"/>
        </w:rPr>
        <w:t>.</w:t>
      </w:r>
      <w:r w:rsidRPr="00410A14">
        <w:rPr>
          <w:rFonts w:cs="Times New Roman" w:hAnsi="Times New Roman" w:ascii="Times New Roman"/>
          <w:lang w:eastAsia="en-US"/>
        </w:rPr>
        <w:t xml:space="preserve"> godine i 2000</w:t>
      </w:r>
      <w:r w:rsidR="00151F1D" w:rsidRPr="00410A14">
        <w:rPr>
          <w:rFonts w:cs="Times New Roman" w:hAnsi="Times New Roman" w:ascii="Times New Roman"/>
          <w:lang w:eastAsia="en-US"/>
        </w:rPr>
        <w:t>.</w:t>
      </w:r>
      <w:r w:rsidRPr="00410A14">
        <w:rPr>
          <w:rFonts w:cs="Times New Roman" w:hAnsi="Times New Roman" w:ascii="Times New Roman"/>
          <w:lang w:eastAsia="en-US"/>
        </w:rPr>
        <w:t xml:space="preserve"> godine za koje je nastupila zastara</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50,72 se odnosi na obveze prije postupka predstečajne a koje nisu pri</w:t>
      </w:r>
      <w:r w:rsidR="00151F1D" w:rsidRPr="00410A14">
        <w:rPr>
          <w:rFonts w:cs="Times New Roman" w:hAnsi="Times New Roman" w:ascii="Times New Roman"/>
          <w:lang w:eastAsia="en-US"/>
        </w:rPr>
        <w:t>javljene u postupak predstečajne,</w:t>
      </w:r>
      <w:r w:rsidR="0034081C">
        <w:rPr>
          <w:rFonts w:cs="Times New Roman" w:hAnsi="Times New Roman" w:ascii="Times New Roman"/>
          <w:lang w:eastAsia="en-US"/>
        </w:rPr>
        <w:t xml:space="preserve"> za</w:t>
      </w:r>
      <w:r w:rsidR="00151F1D" w:rsidRPr="00410A14">
        <w:rPr>
          <w:rFonts w:cs="Times New Roman" w:hAnsi="Times New Roman" w:ascii="Times New Roman"/>
          <w:lang w:eastAsia="en-US"/>
        </w:rPr>
        <w:t xml:space="preserve"> vjerovnika </w:t>
      </w:r>
      <w:r w:rsidRPr="00410A14">
        <w:rPr>
          <w:rFonts w:cs="Times New Roman" w:hAnsi="Times New Roman" w:ascii="Times New Roman"/>
          <w:lang w:eastAsia="en-US"/>
        </w:rPr>
        <w:t xml:space="preserve">HRVATSKO DRUŠTVO SKLADATELJA, Zagreb, Berisavićeva 9, OIB 56668956985 </w:t>
      </w:r>
      <w:r w:rsidR="00151F1D"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2.784,39 kn, dok se osporava ukupni iznos od 8.408,57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5.867,06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2.541,51 kn zakonska zatezna kamata  obračunata na cijeli dug, a ima pravo samo na glavnicu dospjelih anuiteta</w:t>
      </w:r>
      <w:r w:rsidR="00E86122"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E86122"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IGMA d.o.o. Koprivnica, Ciglana 10, OIB 43695070004 </w:t>
      </w:r>
      <w:r w:rsidR="00E86122" w:rsidRPr="00410A14">
        <w:rPr>
          <w:rFonts w:cs="Times New Roman" w:hAnsi="Times New Roman" w:ascii="Times New Roman"/>
          <w:lang w:eastAsia="en-US"/>
        </w:rPr>
        <w:t xml:space="preserve">naveo da se vjerovniku </w:t>
      </w:r>
      <w:r w:rsidRPr="00410A14">
        <w:rPr>
          <w:rFonts w:cs="Times New Roman" w:hAnsi="Times New Roman" w:ascii="Times New Roman"/>
          <w:lang w:eastAsia="en-US"/>
        </w:rPr>
        <w:t>se priznaje iznos od 119.133,20 kn, dok se osporava iznos od 153.150,00 kn a za koji iznos je v</w:t>
      </w:r>
      <w:r w:rsidR="00E86122" w:rsidRPr="00410A14">
        <w:rPr>
          <w:rFonts w:cs="Times New Roman" w:hAnsi="Times New Roman" w:ascii="Times New Roman"/>
          <w:lang w:eastAsia="en-US"/>
        </w:rPr>
        <w:t xml:space="preserve">jerovnik stekao dionice dužnika, vjerovnika </w:t>
      </w:r>
      <w:r w:rsidRPr="00410A14">
        <w:rPr>
          <w:rFonts w:cs="Times New Roman" w:hAnsi="Times New Roman" w:ascii="Times New Roman"/>
          <w:lang w:eastAsia="en-US"/>
        </w:rPr>
        <w:t>IM-COMP d.o.o. Čakovec, Luje Bezeredija 47; OIB 06002200611</w:t>
      </w:r>
      <w:r w:rsidR="00E86122" w:rsidRPr="00410A14">
        <w:rPr>
          <w:rFonts w:cs="Times New Roman" w:hAnsi="Times New Roman" w:ascii="Times New Roman"/>
          <w:lang w:eastAsia="en-US"/>
        </w:rPr>
        <w:t xml:space="preserve"> naveo da se vjerovniku</w:t>
      </w:r>
      <w:r w:rsidRPr="00410A14">
        <w:rPr>
          <w:rFonts w:cs="Times New Roman" w:hAnsi="Times New Roman" w:ascii="Times New Roman"/>
          <w:lang w:eastAsia="en-US"/>
        </w:rPr>
        <w:t xml:space="preserve"> priznaje iznos od 251.158,69 kn, dok se osporava ukupni iznos od 552.165,25</w:t>
      </w:r>
      <w:r w:rsidR="00E86122" w:rsidRPr="00410A14">
        <w:rPr>
          <w:rFonts w:cs="Times New Roman" w:hAnsi="Times New Roman" w:ascii="Times New Roman"/>
          <w:lang w:eastAsia="en-US"/>
        </w:rPr>
        <w:t xml:space="preserve"> kn</w:t>
      </w:r>
      <w:r w:rsidRPr="00410A14">
        <w:rPr>
          <w:rFonts w:cs="Times New Roman" w:hAnsi="Times New Roman" w:ascii="Times New Roman"/>
          <w:lang w:eastAsia="en-US"/>
        </w:rPr>
        <w:t xml:space="preserve">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143.514,67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322.900,00 kn, za koji iznos je vjerovnik stekao dionice dužnika</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85.750,58 kn koji je prijavljen  iz osnove zakonske zatezne kamate iz razloga što vjerovniku prvi anuitet po predstečajnoj nagodbi  dospijeva 24.11.2016. te nema pravo na zakonske zatezne kamate</w:t>
      </w:r>
      <w:r w:rsidR="00E86122"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E86122"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INOUTIC / DECEUNINCK d.o.o. Dugo Selo, </w:t>
      </w:r>
      <w:r w:rsidRPr="00410A14">
        <w:rPr>
          <w:rFonts w:cs="Times New Roman" w:hAnsi="Times New Roman" w:ascii="Times New Roman"/>
          <w:lang w:eastAsia="en-US"/>
        </w:rPr>
        <w:lastRenderedPageBreak/>
        <w:t xml:space="preserve">Industrijska 3, OIB 49745736391 </w:t>
      </w:r>
      <w:r w:rsidR="00E86122"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118.517,67 kn, dok se osporava ukupni iznos od 155.229,59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149.900,00 kn, za koji iznos je vjerovnik stekao dionice dužnika</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5.329,59 kn koji je prijavljen  iz osnove zakonske zatezne kamate iz razloga što vjerovniku prvi anuitet po predstečajnoj nagodbi  dospijeva 24.11.2016. te nema pravo na zakonske zatezne kamate</w:t>
      </w:r>
      <w:r w:rsidR="00E86122" w:rsidRPr="00410A14">
        <w:rPr>
          <w:rFonts w:cs="Times New Roman" w:hAnsi="Times New Roman" w:ascii="Times New Roman"/>
          <w:lang w:eastAsia="en-US"/>
        </w:rPr>
        <w:t>,</w:t>
      </w:r>
      <w:r w:rsidR="0034081C">
        <w:rPr>
          <w:rFonts w:cs="Times New Roman" w:hAnsi="Times New Roman" w:ascii="Times New Roman"/>
          <w:lang w:eastAsia="en-US"/>
        </w:rPr>
        <w:t xml:space="preserve"> za </w:t>
      </w:r>
      <w:r w:rsidR="00E86122"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INSTALOMONT TERMOCENTAR d.o.o. Čakovec, K. Tomislava 7, OIB 44586331767 </w:t>
      </w:r>
      <w:r w:rsidR="00E86122"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62.142,42 kn, dok se osporava ukupni iznos od 93.830,49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28.880,49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64.950,00 kn, za koji iznos je vjerovnik stekao dionice dužnika</w:t>
      </w:r>
      <w:r w:rsidR="00E86122"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E86122"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IZOLIT d.o.o. u stečaju, Kralja Zvonimira 5, Draškovec, Prelog, OIB 98400093746 </w:t>
      </w:r>
      <w:r w:rsidR="00E86122" w:rsidRPr="00410A14">
        <w:rPr>
          <w:rFonts w:cs="Times New Roman" w:hAnsi="Times New Roman" w:ascii="Times New Roman"/>
          <w:lang w:eastAsia="en-US"/>
        </w:rPr>
        <w:t xml:space="preserve">naveo da se vjerovniku </w:t>
      </w:r>
      <w:r w:rsidRPr="00410A14">
        <w:rPr>
          <w:rFonts w:cs="Times New Roman" w:hAnsi="Times New Roman" w:ascii="Times New Roman"/>
          <w:lang w:eastAsia="en-US"/>
        </w:rPr>
        <w:t>priznaje iznos od 77.957,39 kn, dok se osporava iznos od 98.800,00 kn a za koji iznos je vj</w:t>
      </w:r>
      <w:r w:rsidR="00E86122" w:rsidRPr="00410A14">
        <w:rPr>
          <w:rFonts w:cs="Times New Roman" w:hAnsi="Times New Roman" w:ascii="Times New Roman"/>
          <w:lang w:eastAsia="en-US"/>
        </w:rPr>
        <w:t xml:space="preserve">erovnik stekao dionice dužnika, </w:t>
      </w:r>
      <w:r w:rsidR="0034081C">
        <w:rPr>
          <w:rFonts w:cs="Times New Roman" w:hAnsi="Times New Roman" w:ascii="Times New Roman"/>
          <w:lang w:eastAsia="en-US"/>
        </w:rPr>
        <w:t xml:space="preserve">za </w:t>
      </w:r>
      <w:r w:rsidR="00E86122" w:rsidRPr="00410A14">
        <w:rPr>
          <w:rFonts w:cs="Times New Roman" w:hAnsi="Times New Roman" w:ascii="Times New Roman"/>
          <w:lang w:eastAsia="en-US"/>
        </w:rPr>
        <w:t>vjerovnika I</w:t>
      </w:r>
      <w:r w:rsidRPr="00410A14">
        <w:rPr>
          <w:rFonts w:cs="Times New Roman" w:hAnsi="Times New Roman" w:ascii="Times New Roman"/>
          <w:lang w:eastAsia="en-US"/>
        </w:rPr>
        <w:t xml:space="preserve">ZO-MONTAŽA d.o.o., Zagreb, Radnička cesta 20 OIB 72874173980 </w:t>
      </w:r>
      <w:r w:rsidR="00E86122"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161.548,41 kn, dok se osporava iznos od 753.108,66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 xml:space="preserve">514.450,00 kn, za koji iznos je vjerovnik stekao dionice dužnika, </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238.658,66 kn za koji iznos je obavljen prijeboj za otklanjanje nedostataka broj 500250 dana 31.12.2015 godine</w:t>
      </w:r>
      <w:r w:rsidR="00E86122"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E86122"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KERMEK d.o.o. Čakovec, Neumannova 3, OIB 84577755011 </w:t>
      </w:r>
      <w:r w:rsidR="00E86122"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120.642,72 kn, dok se osporava iznos od 229.247,25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69.059,99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155.350,00 kn, za koji iznos je vjerovnik stekao dionice dužnika</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4.837,26 kn za koji iznos je obavljen prijeboj broj 500227 dana 31.12.2015 godine</w:t>
      </w:r>
      <w:r w:rsidR="0030738E" w:rsidRPr="00410A14">
        <w:rPr>
          <w:rFonts w:cs="Times New Roman" w:hAnsi="Times New Roman" w:ascii="Times New Roman"/>
          <w:lang w:eastAsia="en-US"/>
        </w:rPr>
        <w:t>, vjerovnika</w:t>
      </w:r>
      <w:r w:rsidR="0034081C">
        <w:rPr>
          <w:rFonts w:cs="Times New Roman" w:hAnsi="Times New Roman" w:ascii="Times New Roman"/>
          <w:lang w:eastAsia="en-US"/>
        </w:rPr>
        <w:t xml:space="preserve"> za</w:t>
      </w:r>
      <w:r w:rsidR="0030738E" w:rsidRPr="00410A14">
        <w:rPr>
          <w:rFonts w:cs="Times New Roman" w:hAnsi="Times New Roman" w:ascii="Times New Roman"/>
          <w:lang w:eastAsia="en-US"/>
        </w:rPr>
        <w:t xml:space="preserve"> </w:t>
      </w:r>
      <w:r w:rsidRPr="00410A14">
        <w:rPr>
          <w:rFonts w:cs="Times New Roman" w:hAnsi="Times New Roman" w:ascii="Times New Roman"/>
          <w:lang w:eastAsia="en-US"/>
        </w:rPr>
        <w:t xml:space="preserve">KINGSPAN d.o.o. Zagreb, Gorjanovićeva 22, OIB 29620772153 </w:t>
      </w:r>
      <w:r w:rsidR="0030738E" w:rsidRPr="00410A14">
        <w:rPr>
          <w:rFonts w:cs="Times New Roman" w:hAnsi="Times New Roman" w:ascii="Times New Roman"/>
          <w:lang w:eastAsia="en-US"/>
        </w:rPr>
        <w:t xml:space="preserve">naveo da se vjerovniku </w:t>
      </w:r>
      <w:r w:rsidRPr="00410A14">
        <w:rPr>
          <w:rFonts w:cs="Times New Roman" w:hAnsi="Times New Roman" w:ascii="Times New Roman"/>
          <w:lang w:eastAsia="en-US"/>
        </w:rPr>
        <w:t>priznaje iznos od 297.619,24 kn, dok se osporava iznos od 935.552,19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158.582,38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382.550,00 kn, za koji iznos je vjerovnik stekao dionice dužnika</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394.419,81 kn koji je prijavljen  iz osnove zakonske zatezne kamate iz razloga što vjerovniku prvi anuitet po predstečajnoj nagodbi  dospijeva 24.11.2016. te nema pravo na zakonske zatezne kamate</w:t>
      </w:r>
      <w:r w:rsidR="0030738E"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30738E"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LABINJANIN ADRIANO vl. Obrta građevinska mehanizacija, Poreč, Brčići, Vala 5 OIB 37984002699 </w:t>
      </w:r>
      <w:r w:rsidR="0030738E"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22.482,32 kn, dok se osporava iznos od 41.683,09kn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12.833,09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28.850,00 kn, za koji iznos je vjerovnik stekao dionice dužnika</w:t>
      </w:r>
      <w:r w:rsidR="0030738E"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30738E"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Laković Danijela, Istarska 24, Umag, OIB 42089637526 </w:t>
      </w:r>
      <w:r w:rsidR="0030738E" w:rsidRPr="00410A14">
        <w:rPr>
          <w:rFonts w:cs="Times New Roman" w:hAnsi="Times New Roman" w:ascii="Times New Roman"/>
          <w:lang w:eastAsia="en-US"/>
        </w:rPr>
        <w:t>naveo da se vjerovniku osporava u</w:t>
      </w:r>
      <w:r w:rsidRPr="00410A14">
        <w:rPr>
          <w:rFonts w:cs="Times New Roman" w:hAnsi="Times New Roman" w:ascii="Times New Roman"/>
          <w:lang w:eastAsia="en-US"/>
        </w:rPr>
        <w:t xml:space="preserve">kupno prijavljeni iznos </w:t>
      </w:r>
      <w:r w:rsidR="0030738E" w:rsidRPr="00410A14">
        <w:rPr>
          <w:rFonts w:cs="Times New Roman" w:hAnsi="Times New Roman" w:ascii="Times New Roman"/>
          <w:lang w:eastAsia="en-US"/>
        </w:rPr>
        <w:t xml:space="preserve">od 50.000,00 kn </w:t>
      </w:r>
      <w:r w:rsidRPr="00410A14">
        <w:rPr>
          <w:rFonts w:cs="Times New Roman" w:hAnsi="Times New Roman" w:ascii="Times New Roman"/>
          <w:lang w:eastAsia="en-US"/>
        </w:rPr>
        <w:t>iz razloga što se vodi parnica, VPS parnice je 11.000,00 kn, stan je kupljen 2005 g</w:t>
      </w:r>
      <w:r w:rsidR="0030738E" w:rsidRPr="00410A14">
        <w:rPr>
          <w:rFonts w:cs="Times New Roman" w:hAnsi="Times New Roman" w:ascii="Times New Roman"/>
          <w:lang w:eastAsia="en-US"/>
        </w:rPr>
        <w:t xml:space="preserve">odine, te je nastupila zastara, </w:t>
      </w:r>
      <w:r w:rsidR="0034081C">
        <w:rPr>
          <w:rFonts w:cs="Times New Roman" w:hAnsi="Times New Roman" w:ascii="Times New Roman"/>
          <w:lang w:eastAsia="en-US"/>
        </w:rPr>
        <w:t xml:space="preserve">za </w:t>
      </w:r>
      <w:r w:rsidR="0030738E"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LEDO d.d. Zagreb, Čavićeva 1a, OIB 87955947581 </w:t>
      </w:r>
      <w:r w:rsidR="0030738E"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19.532,59 kn, dok se osporava iznos od 25.050,00 kn, za koji iznos je vjerovnik stekao dionice dužnika</w:t>
      </w:r>
      <w:r w:rsidR="0030738E"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30738E"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LEVANT NAVIS d.o.o. Poličnik, Zekići 17, OIB 54524547766 </w:t>
      </w:r>
      <w:r w:rsidR="0030738E"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36.785,00  kn, dok se osporava iznos od 116.709,89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20.996,25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47.200,00 kn, za koji iznos je vjerovnik stekao dionice dužnika</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48.513,64 kn koji je prijavljen  iz osnove zakonske zatezne kamate iz razloga što vjerovniku prvi anuitet po predstečajnoj nagodbi  dospijeva 24.11.2016. te nema pravo na zakonske zatezne kamate</w:t>
      </w:r>
      <w:r w:rsidR="0092053F" w:rsidRPr="00410A14">
        <w:rPr>
          <w:rFonts w:cs="Times New Roman" w:hAnsi="Times New Roman" w:ascii="Times New Roman"/>
          <w:lang w:eastAsia="en-US"/>
        </w:rPr>
        <w:t>,</w:t>
      </w:r>
      <w:r w:rsidR="0034081C">
        <w:rPr>
          <w:rFonts w:cs="Times New Roman" w:hAnsi="Times New Roman" w:ascii="Times New Roman"/>
          <w:lang w:eastAsia="en-US"/>
        </w:rPr>
        <w:t xml:space="preserve"> za</w:t>
      </w:r>
      <w:r w:rsidR="0092053F" w:rsidRPr="00410A14">
        <w:rPr>
          <w:rFonts w:cs="Times New Roman" w:hAnsi="Times New Roman" w:ascii="Times New Roman"/>
          <w:lang w:eastAsia="en-US"/>
        </w:rPr>
        <w:t xml:space="preserve"> vjerovnika </w:t>
      </w:r>
      <w:r w:rsidRPr="00410A14">
        <w:rPr>
          <w:rFonts w:cs="Times New Roman" w:hAnsi="Times New Roman" w:ascii="Times New Roman"/>
          <w:lang w:eastAsia="en-US"/>
        </w:rPr>
        <w:t xml:space="preserve">Lisak  Anita, vl.obrta Podne obloge "LISAK", Šagudovec 71, Gornja Stubica, OIB 84719680143 </w:t>
      </w:r>
      <w:r w:rsidR="0092053F"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5.375,68 kn, dok se osporava iznos od 159.250,38 kn a koji se sastoji od: </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152.350,38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lastRenderedPageBreak/>
        <w:t>•</w:t>
      </w:r>
      <w:r w:rsidRPr="00410A14">
        <w:rPr>
          <w:rFonts w:cs="Times New Roman" w:hAnsi="Times New Roman" w:ascii="Times New Roman"/>
          <w:lang w:eastAsia="en-US"/>
        </w:rPr>
        <w:tab/>
        <w:t>6.900,00 kn za koji iznos je v</w:t>
      </w:r>
      <w:r w:rsidR="0092053F" w:rsidRPr="00410A14">
        <w:rPr>
          <w:rFonts w:cs="Times New Roman" w:hAnsi="Times New Roman" w:ascii="Times New Roman"/>
          <w:lang w:eastAsia="en-US"/>
        </w:rPr>
        <w:t xml:space="preserve">jerovnik stekao dionice dužnika, </w:t>
      </w:r>
      <w:r w:rsidR="0034081C">
        <w:rPr>
          <w:rFonts w:cs="Times New Roman" w:hAnsi="Times New Roman" w:ascii="Times New Roman"/>
          <w:lang w:eastAsia="en-US"/>
        </w:rPr>
        <w:t xml:space="preserve"> za </w:t>
      </w:r>
      <w:r w:rsidR="0092053F"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Lisak Darko, vl. obrta Izrada i postava podnih obloga,  Šagudovec 71, Gornja Stubica, OIB 26063156359 </w:t>
      </w:r>
      <w:r w:rsidR="0092053F" w:rsidRPr="00410A14">
        <w:rPr>
          <w:rFonts w:cs="Times New Roman" w:hAnsi="Times New Roman" w:ascii="Times New Roman"/>
          <w:lang w:eastAsia="en-US"/>
        </w:rPr>
        <w:t xml:space="preserve">naveo da se vjerovniku </w:t>
      </w:r>
      <w:r w:rsidRPr="00410A14">
        <w:rPr>
          <w:rFonts w:cs="Times New Roman" w:hAnsi="Times New Roman" w:ascii="Times New Roman"/>
          <w:lang w:eastAsia="en-US"/>
        </w:rPr>
        <w:t>priznaje iznos od 147.928,15 kn, dok se osporava iznos od 875.395,35 kn</w:t>
      </w:r>
      <w:r w:rsidR="0092053F" w:rsidRPr="00410A14">
        <w:rPr>
          <w:rFonts w:cs="Times New Roman" w:hAnsi="Times New Roman" w:ascii="Times New Roman"/>
          <w:lang w:eastAsia="en-US"/>
        </w:rPr>
        <w:t xml:space="preserve">, </w:t>
      </w:r>
      <w:r w:rsidRPr="00410A14">
        <w:rPr>
          <w:rFonts w:cs="Times New Roman" w:hAnsi="Times New Roman" w:ascii="Times New Roman"/>
          <w:lang w:eastAsia="en-US"/>
        </w:rPr>
        <w:t xml:space="preserve">a koji se sastoji od: </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685.245,35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190.150,00 kn za koji iznos je v</w:t>
      </w:r>
      <w:r w:rsidR="0092053F" w:rsidRPr="00410A14">
        <w:rPr>
          <w:rFonts w:cs="Times New Roman" w:hAnsi="Times New Roman" w:ascii="Times New Roman"/>
          <w:lang w:eastAsia="en-US"/>
        </w:rPr>
        <w:t xml:space="preserve">jerovnik stekao dionice dužnika, </w:t>
      </w:r>
      <w:r w:rsidR="0034081C">
        <w:rPr>
          <w:rFonts w:cs="Times New Roman" w:hAnsi="Times New Roman" w:ascii="Times New Roman"/>
          <w:lang w:eastAsia="en-US"/>
        </w:rPr>
        <w:t xml:space="preserve">za </w:t>
      </w:r>
      <w:r w:rsidR="0092053F"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MEĐIMURJE INSTALOMONT d.d. u stečaju- STEČAJNA MASA DUŽNIKA, Zrinsko-Frankopanska bb, Čakovec, OIB 90926914331 </w:t>
      </w:r>
      <w:r w:rsidR="0092053F"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72.332,40 kn, dok se osporava iznos od 896.249,84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41.320,60 kn  koliko iznosi otpis po predstečajnoj nagodbi,</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161.448,00 kn za koji iznos je glavnica za ugovor 11070/20204/1242-05 prijavljena  više od prijave u predstečajnu nagodbu po istom ugovoru</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92.950,00 kn, za koji iznos je vjerovnik stekao dionice dužnika</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577.428,24 kn koji je prijavljen  iz osnove zakonske zatezne kamate iz razloga što vjerovniku prvi anuitet po predstečajnoj nagodbi  dospijeva 24.11.2016. te nema pravo na zakonske zatezne kamate</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23.103,00 kntrošak parničnog postupka nastao prije dana otvaranja postupka predstečajne nagodbe a nije prijavljen u predstečajnu nagodbu</w:t>
      </w:r>
      <w:r w:rsidR="0092053F" w:rsidRPr="00410A14">
        <w:rPr>
          <w:rFonts w:cs="Times New Roman" w:hAnsi="Times New Roman" w:ascii="Times New Roman"/>
          <w:lang w:eastAsia="en-US"/>
        </w:rPr>
        <w:t>,</w:t>
      </w:r>
      <w:r w:rsidR="0034081C">
        <w:rPr>
          <w:rFonts w:cs="Times New Roman" w:hAnsi="Times New Roman" w:ascii="Times New Roman"/>
          <w:lang w:eastAsia="en-US"/>
        </w:rPr>
        <w:t xml:space="preserve"> za </w:t>
      </w:r>
      <w:r w:rsidR="0092053F"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MEĐIMURSKE VODE d.o.o. Čakovec, Matice Hrvatske 10, OIB 81394716246 </w:t>
      </w:r>
      <w:r w:rsidR="0092053F" w:rsidRPr="00410A14">
        <w:rPr>
          <w:rFonts w:cs="Times New Roman" w:hAnsi="Times New Roman" w:ascii="Times New Roman"/>
          <w:lang w:eastAsia="en-US"/>
        </w:rPr>
        <w:t>naveo da se vjerovniku</w:t>
      </w:r>
      <w:r w:rsidRPr="00410A14">
        <w:rPr>
          <w:rFonts w:cs="Times New Roman" w:hAnsi="Times New Roman" w:ascii="Times New Roman"/>
          <w:lang w:eastAsia="en-US"/>
        </w:rPr>
        <w:t xml:space="preserve"> priznaje iznos od 1.641,00 kn, dok se osporava iznos od 838,63  kn, a koji se sastoji od</w:t>
      </w:r>
    </w:p>
    <w:p w:rsidRDefault="008E425F" w:rsidP="008E425F" w:rsidR="008E425F" w:rsidRPr="00410A14">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638,29 kn, a koji se odnosi na kamata koja je obračunata na razdoblje prije dana otvaranja postupka predstečajne nagodbe</w:t>
      </w:r>
    </w:p>
    <w:p w:rsidRDefault="008E425F" w:rsidP="008E425F" w:rsidR="008E425F" w:rsidRPr="00AB501C">
      <w:pPr>
        <w:jc w:val="both"/>
        <w:rPr>
          <w:rFonts w:cs="Times New Roman" w:hAnsi="Times New Roman" w:ascii="Times New Roman"/>
          <w:lang w:eastAsia="en-US"/>
        </w:rPr>
      </w:pPr>
      <w:r w:rsidRPr="00410A14">
        <w:rPr>
          <w:rFonts w:cs="Times New Roman" w:hAnsi="Times New Roman" w:ascii="Times New Roman"/>
          <w:lang w:eastAsia="en-US"/>
        </w:rPr>
        <w:t>•</w:t>
      </w:r>
      <w:r w:rsidRPr="00410A14">
        <w:rPr>
          <w:rFonts w:cs="Times New Roman" w:hAnsi="Times New Roman" w:ascii="Times New Roman"/>
          <w:lang w:eastAsia="en-US"/>
        </w:rPr>
        <w:tab/>
        <w:t>200,34 kn više obračunata zatezna kamata na dospjele anuitete</w:t>
      </w:r>
      <w:r w:rsidR="0092053F" w:rsidRPr="00410A14">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92053F" w:rsidRPr="00410A14">
        <w:rPr>
          <w:rFonts w:cs="Times New Roman" w:hAnsi="Times New Roman" w:ascii="Times New Roman"/>
          <w:lang w:eastAsia="en-US"/>
        </w:rPr>
        <w:t xml:space="preserve">vjerovnika </w:t>
      </w:r>
      <w:r w:rsidRPr="00410A14">
        <w:rPr>
          <w:rFonts w:cs="Times New Roman" w:hAnsi="Times New Roman" w:ascii="Times New Roman"/>
          <w:lang w:eastAsia="en-US"/>
        </w:rPr>
        <w:t xml:space="preserve">MIVA-STROJARSKI OBRT VL.  IVAN MIHALIC, Pribislavec, A.Starčevića 1, 40000 Čakovec OIB </w:t>
      </w:r>
      <w:r w:rsidRPr="00AB501C">
        <w:rPr>
          <w:rFonts w:cs="Times New Roman" w:hAnsi="Times New Roman" w:ascii="Times New Roman"/>
          <w:lang w:eastAsia="en-US"/>
        </w:rPr>
        <w:t xml:space="preserve">10495150810 </w:t>
      </w:r>
      <w:r w:rsidR="0092053F"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40.641,79 kn, dok se osporava iznos od 23.000,00 kn, za koji iznos je v</w:t>
      </w:r>
      <w:r w:rsidR="0092053F" w:rsidRPr="00AB501C">
        <w:rPr>
          <w:rFonts w:cs="Times New Roman" w:hAnsi="Times New Roman" w:ascii="Times New Roman"/>
          <w:lang w:eastAsia="en-US"/>
        </w:rPr>
        <w:t xml:space="preserve">jerovnik stekao dionice dužnika, </w:t>
      </w:r>
      <w:r w:rsidR="0034081C">
        <w:rPr>
          <w:rFonts w:cs="Times New Roman" w:hAnsi="Times New Roman" w:ascii="Times New Roman"/>
          <w:lang w:eastAsia="en-US"/>
        </w:rPr>
        <w:t xml:space="preserve">za </w:t>
      </w:r>
      <w:r w:rsidR="0092053F"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MOMENT d.o.o. Koprivnica, Gorička 107, OIB 52678877196 </w:t>
      </w:r>
      <w:r w:rsidR="0092053F"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osporava ukupan iznos prijavljene tražbine</w:t>
      </w:r>
      <w:r w:rsidR="0092053F" w:rsidRPr="00AB501C">
        <w:rPr>
          <w:rFonts w:cs="Times New Roman" w:hAnsi="Times New Roman" w:ascii="Times New Roman"/>
          <w:lang w:eastAsia="en-US"/>
        </w:rPr>
        <w:t xml:space="preserve"> od 627.702,68 kn</w:t>
      </w:r>
      <w:r w:rsidRPr="00AB501C">
        <w:rPr>
          <w:rFonts w:cs="Times New Roman" w:hAnsi="Times New Roman" w:ascii="Times New Roman"/>
          <w:lang w:eastAsia="en-US"/>
        </w:rPr>
        <w:t xml:space="preserve"> iz r</w:t>
      </w:r>
      <w:r w:rsidR="0092053F" w:rsidRPr="00AB501C">
        <w:rPr>
          <w:rFonts w:cs="Times New Roman" w:hAnsi="Times New Roman" w:ascii="Times New Roman"/>
          <w:lang w:eastAsia="en-US"/>
        </w:rPr>
        <w:t xml:space="preserve">azloga što se vodi sudski spor, </w:t>
      </w:r>
      <w:r w:rsidR="0034081C">
        <w:rPr>
          <w:rFonts w:cs="Times New Roman" w:hAnsi="Times New Roman" w:ascii="Times New Roman"/>
          <w:lang w:eastAsia="en-US"/>
        </w:rPr>
        <w:t xml:space="preserve">za </w:t>
      </w:r>
      <w:r w:rsidR="0092053F"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MONTER-MONT d.o.o. Zagreb, Zagrebačka cesta 231, OIB 58597115657 </w:t>
      </w:r>
      <w:r w:rsidR="0092053F"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25.127,13 kn, dok se osporava iznos od 71.508,30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14.331,79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32.200,00 kn, za koji iznos je vjerovnik stekao dionice dužnika</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24.976,51 kn koji je prijavljen  iz osnove zakonske zatezne kamate iz razloga što vjerovniku prvi anuitet po predstečajnoj nagodbi  dospijeva 24.11.2016. te nema pravo na zakonske zatezne kamate</w:t>
      </w:r>
      <w:r w:rsidR="0092053F"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92053F"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NEKRETNINE NEDELIŠĆE d.o.o. Nedelišće. M.Tita 1, OIB 94998757596 </w:t>
      </w:r>
      <w:r w:rsidR="0092053F" w:rsidRPr="00AB501C">
        <w:rPr>
          <w:rFonts w:cs="Times New Roman" w:hAnsi="Times New Roman" w:ascii="Times New Roman"/>
          <w:lang w:eastAsia="en-US"/>
        </w:rPr>
        <w:t xml:space="preserve">naveo da se vjerovniku </w:t>
      </w:r>
      <w:r w:rsidRPr="00AB501C">
        <w:rPr>
          <w:rFonts w:cs="Times New Roman" w:hAnsi="Times New Roman" w:ascii="Times New Roman"/>
          <w:lang w:eastAsia="en-US"/>
        </w:rPr>
        <w:t>osporava ukupan iznos prijavljene tražbine</w:t>
      </w:r>
      <w:r w:rsidR="0092053F" w:rsidRPr="00AB501C">
        <w:rPr>
          <w:rFonts w:cs="Times New Roman" w:hAnsi="Times New Roman" w:ascii="Times New Roman"/>
          <w:lang w:eastAsia="en-US"/>
        </w:rPr>
        <w:t xml:space="preserve"> u iznosu od 4.020.029,32</w:t>
      </w:r>
      <w:r w:rsidR="003979D8">
        <w:rPr>
          <w:rFonts w:cs="Times New Roman" w:hAnsi="Times New Roman" w:ascii="Times New Roman"/>
          <w:lang w:eastAsia="en-US"/>
        </w:rPr>
        <w:t xml:space="preserve"> </w:t>
      </w:r>
      <w:r w:rsidR="0092053F" w:rsidRPr="00AB501C">
        <w:rPr>
          <w:rFonts w:cs="Times New Roman" w:hAnsi="Times New Roman" w:ascii="Times New Roman"/>
          <w:lang w:eastAsia="en-US"/>
        </w:rPr>
        <w:t>kn</w:t>
      </w:r>
      <w:r w:rsidRPr="00AB501C">
        <w:rPr>
          <w:rFonts w:cs="Times New Roman" w:hAnsi="Times New Roman" w:ascii="Times New Roman"/>
          <w:lang w:eastAsia="en-US"/>
        </w:rPr>
        <w:t xml:space="preserve"> iz razloga što se vodi sudski spor, te stečajni dužnik ima </w:t>
      </w:r>
      <w:r w:rsidR="00F72A94" w:rsidRPr="00AB501C">
        <w:rPr>
          <w:rFonts w:cs="Times New Roman" w:hAnsi="Times New Roman" w:ascii="Times New Roman"/>
          <w:lang w:eastAsia="en-US"/>
        </w:rPr>
        <w:t xml:space="preserve">protutražbinu prema vjerovniku, </w:t>
      </w:r>
      <w:r w:rsidR="0034081C">
        <w:rPr>
          <w:rFonts w:cs="Times New Roman" w:hAnsi="Times New Roman" w:ascii="Times New Roman"/>
          <w:lang w:eastAsia="en-US"/>
        </w:rPr>
        <w:t xml:space="preserve">za </w:t>
      </w:r>
      <w:r w:rsidR="00F72A94"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NEXE BETON d.o.o. Našice, Braće Radića 200, OIB 48358267745 </w:t>
      </w:r>
      <w:r w:rsidR="00F72A94"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407.933,23 kn, dok se osporava iznos od 57.850,00 kn, za koji iznos je vj</w:t>
      </w:r>
      <w:r w:rsidR="00F72A94" w:rsidRPr="00AB501C">
        <w:rPr>
          <w:rFonts w:cs="Times New Roman" w:hAnsi="Times New Roman" w:ascii="Times New Roman"/>
          <w:lang w:eastAsia="en-US"/>
        </w:rPr>
        <w:t xml:space="preserve">erovnik stekao dionice dužnika, </w:t>
      </w:r>
      <w:r w:rsidR="0034081C">
        <w:rPr>
          <w:rFonts w:cs="Times New Roman" w:hAnsi="Times New Roman" w:ascii="Times New Roman"/>
          <w:lang w:eastAsia="en-US"/>
        </w:rPr>
        <w:t xml:space="preserve">za </w:t>
      </w:r>
      <w:r w:rsidR="00F72A94"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PBP-ZAGREB d.o.o. u stečaju, Pirovec 7, Zagreb, OIB 41099312938 </w:t>
      </w:r>
      <w:r w:rsidR="00F72A94" w:rsidRPr="00AB501C">
        <w:rPr>
          <w:rFonts w:cs="Times New Roman" w:hAnsi="Times New Roman" w:ascii="Times New Roman"/>
          <w:lang w:eastAsia="en-US"/>
        </w:rPr>
        <w:t xml:space="preserve">naveo da se vjerovniku </w:t>
      </w:r>
      <w:r w:rsidRPr="00AB501C">
        <w:rPr>
          <w:rFonts w:cs="Times New Roman" w:hAnsi="Times New Roman" w:ascii="Times New Roman"/>
          <w:lang w:eastAsia="en-US"/>
        </w:rPr>
        <w:t>osporava ukupan iznos</w:t>
      </w:r>
      <w:r w:rsidR="00F72A94" w:rsidRPr="00AB501C">
        <w:rPr>
          <w:rFonts w:cs="Times New Roman" w:hAnsi="Times New Roman" w:ascii="Times New Roman"/>
          <w:lang w:eastAsia="en-US"/>
        </w:rPr>
        <w:t xml:space="preserve"> od 1.637.539,54 kn</w:t>
      </w:r>
      <w:r w:rsidRPr="00AB501C">
        <w:rPr>
          <w:rFonts w:cs="Times New Roman" w:hAnsi="Times New Roman" w:ascii="Times New Roman"/>
          <w:lang w:eastAsia="en-US"/>
        </w:rPr>
        <w:t xml:space="preserve"> jer se radi o tražbini koja je nastala prije dana otvaranja postupka predstečajne nagodbe a nije prijavljena kao tražbina u postupku predstečajne nagodbe pa se primjenjuje odredba čl.81.st.2. ZoFPiPSN</w:t>
      </w:r>
      <w:r w:rsidR="00F72A94" w:rsidRPr="00AB501C">
        <w:rPr>
          <w:rFonts w:cs="Times New Roman" w:hAnsi="Times New Roman" w:ascii="Times New Roman"/>
          <w:lang w:eastAsia="en-US"/>
        </w:rPr>
        <w:t>,</w:t>
      </w:r>
      <w:r w:rsidR="0034081C">
        <w:rPr>
          <w:rFonts w:cs="Times New Roman" w:hAnsi="Times New Roman" w:ascii="Times New Roman"/>
          <w:lang w:eastAsia="en-US"/>
        </w:rPr>
        <w:t xml:space="preserve"> za </w:t>
      </w:r>
      <w:r w:rsidR="00F72A94" w:rsidRPr="00AB501C">
        <w:rPr>
          <w:rFonts w:cs="Times New Roman" w:hAnsi="Times New Roman" w:ascii="Times New Roman"/>
          <w:lang w:eastAsia="en-US"/>
        </w:rPr>
        <w:t xml:space="preserve"> vjerovnika </w:t>
      </w:r>
      <w:r w:rsidRPr="00AB501C">
        <w:rPr>
          <w:rFonts w:cs="Times New Roman" w:hAnsi="Times New Roman" w:ascii="Times New Roman"/>
          <w:lang w:eastAsia="en-US"/>
        </w:rPr>
        <w:t xml:space="preserve">PBP-ZAGREB d.o.o. u stečaju, Pirovec 7, Zagreb, OIB 41099312938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osporava ukupan iznos</w:t>
      </w:r>
      <w:r w:rsidR="00D74999" w:rsidRPr="00AB501C">
        <w:rPr>
          <w:rFonts w:cs="Times New Roman" w:hAnsi="Times New Roman" w:ascii="Times New Roman"/>
          <w:lang w:eastAsia="en-US"/>
        </w:rPr>
        <w:t xml:space="preserve"> tražbine od 2.853.748,62 kn</w:t>
      </w:r>
      <w:r w:rsidRPr="00AB501C">
        <w:rPr>
          <w:rFonts w:cs="Times New Roman" w:hAnsi="Times New Roman" w:ascii="Times New Roman"/>
          <w:lang w:eastAsia="en-US"/>
        </w:rPr>
        <w:t xml:space="preserve"> jer se radi o tražbini koja je nastala prije dana otvaranja postupka predstečajne nagodbe a nije prijavljena kao tražbina u postupku predstečajne nagodbe pa se primjenjuje odredba čl.81.st.2. ZoFPiPSN</w:t>
      </w:r>
      <w:r w:rsidR="00CB0E88"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RADMAN GRUPA d.o.o. Strmec, Nova Cesta 2, OIB  65160168936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osporava ukupan iznos </w:t>
      </w:r>
      <w:r w:rsidR="00D74999" w:rsidRPr="00AB501C">
        <w:rPr>
          <w:rFonts w:cs="Times New Roman" w:hAnsi="Times New Roman" w:ascii="Times New Roman"/>
          <w:lang w:eastAsia="en-US"/>
        </w:rPr>
        <w:t xml:space="preserve">prijavljene tražbine </w:t>
      </w:r>
      <w:r w:rsidRPr="00AB501C">
        <w:rPr>
          <w:rFonts w:cs="Times New Roman" w:hAnsi="Times New Roman" w:ascii="Times New Roman"/>
          <w:lang w:eastAsia="en-US"/>
        </w:rPr>
        <w:t xml:space="preserve">od </w:t>
      </w:r>
      <w:r w:rsidRPr="00AB501C">
        <w:rPr>
          <w:rFonts w:cs="Times New Roman" w:hAnsi="Times New Roman" w:ascii="Times New Roman"/>
          <w:lang w:eastAsia="en-US"/>
        </w:rPr>
        <w:lastRenderedPageBreak/>
        <w:t>575.974,45 kn, obzirom da niti u poslovnim knjigama dužnika a niti u poslovnim knjigama vjerovnika, prema kartici kupca koja je dostavljena uz prijavu tražbine, ne p</w:t>
      </w:r>
      <w:r w:rsidR="00CB0E88" w:rsidRPr="00AB501C">
        <w:rPr>
          <w:rFonts w:cs="Times New Roman" w:hAnsi="Times New Roman" w:ascii="Times New Roman"/>
          <w:lang w:eastAsia="en-US"/>
        </w:rPr>
        <w:t xml:space="preserve">ostoji obveza stečajnog dužnika,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REDEN d.o.o. Kršan, Blaškovići 54a, OIB 05792680754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9.997,76 kn, dok se osporava iznos od 40.888,67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12.588,67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28.300,00 kn, za koji iznos je vjerovnik stekao dionice dužnika</w:t>
      </w:r>
      <w:r w:rsidR="00CB0E88"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SECURITAS HRVATSKA d.o.o. Zagreb, Zelinska 3, OIB 33679708526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18.290,00 kn, dok se osporava iznos od 56.480,82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10.435,00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23.450,00 kn, za koji iznos je vjerovnik stekao dionice dužnika</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22.595,82 kn koji je prijavljen  iz osnove zakonske zatezne kamate iz razloga što vjerovniku prvi anuitet po predstečajnoj nagodbi  dospijeva 24.11.2016. te nema pravo na zakonske zatezne kamate</w:t>
      </w:r>
      <w:r w:rsidR="00CB0E88"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STROJOPROMET-ZAGREB d.o.o. Šenkovec, Zagrebačka 6, OIB 97994010225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488.515,15 kn, dok se osporava iznos od 1.659.388,45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278.759,07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627.200,00 kn, za koji iznos je vjerovnik stekao dionice dužnika</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 xml:space="preserve">753.429,38 kn koji je prijavljen iz osnove zakonske zatezne kamate iz razloga što </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vjerovniku prvi anuitet po predstečajnoj nagodbi  dospijeva 24.11.2016. te nema pravo na zakonske zatezne kamate</w:t>
      </w:r>
      <w:r w:rsidR="00CB0E88"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TEAM GRAĐENJE d.o</w:t>
      </w:r>
      <w:r w:rsidR="00D74999" w:rsidRPr="00AB501C">
        <w:rPr>
          <w:rFonts w:cs="Times New Roman" w:hAnsi="Times New Roman" w:ascii="Times New Roman"/>
          <w:lang w:eastAsia="en-US"/>
        </w:rPr>
        <w:t xml:space="preserve">.o. Čakovec, A. Schulteissa 17, </w:t>
      </w:r>
      <w:r w:rsidRPr="00AB501C">
        <w:rPr>
          <w:rFonts w:cs="Times New Roman" w:hAnsi="Times New Roman" w:ascii="Times New Roman"/>
          <w:lang w:eastAsia="en-US"/>
        </w:rPr>
        <w:t xml:space="preserve">OIB 95687842633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608.585,16 kn, dok se osporava iznos od 800.000,00 kn obzirom da ne postoji obveza u poslovnim knjigama prema TEAM građenju d.o.o., te su koristi iz ugovora o poslovnoj suradnji u cijelosti</w:t>
      </w:r>
      <w:r w:rsidR="00CB0E88" w:rsidRPr="00AB501C">
        <w:rPr>
          <w:rFonts w:cs="Times New Roman" w:hAnsi="Times New Roman" w:ascii="Times New Roman"/>
          <w:lang w:eastAsia="en-US"/>
        </w:rPr>
        <w:t xml:space="preserve"> prešle na TEAM građenje d.o.o.,</w:t>
      </w:r>
      <w:r w:rsidR="0034081C">
        <w:rPr>
          <w:rFonts w:cs="Times New Roman" w:hAnsi="Times New Roman" w:ascii="Times New Roman"/>
          <w:lang w:eastAsia="en-US"/>
        </w:rPr>
        <w:t xml:space="preserve"> 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Tehnogips d.o.o. Matulji, Trtni 70, OIB 95436524760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434.889,28 kn, dok se osporava iznos od 174.057,43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39.422,56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1.179,74 kn koliko je više prijavljeno za razdoblje prije otvaranja postupka predstečajne</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88.700,00 kn, za koji iznos je vjerovnik stekao dionice dužnika</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18.442,13 kn koji je prijavljen iz osnove zakonske zatezne kamate za razdoblje prije otvaranja postupka predstečajne</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26.313,00 kn, iznos koji  nije evidentiran u poslovnim knjigama TEAM a odnosi se na  račun iz 2013</w:t>
      </w:r>
      <w:r w:rsidR="00D74999" w:rsidRPr="00AB501C">
        <w:rPr>
          <w:rFonts w:cs="Times New Roman" w:hAnsi="Times New Roman" w:ascii="Times New Roman"/>
          <w:lang w:eastAsia="en-US"/>
        </w:rPr>
        <w:t>.</w:t>
      </w:r>
      <w:r w:rsidRPr="00AB501C">
        <w:rPr>
          <w:rFonts w:cs="Times New Roman" w:hAnsi="Times New Roman" w:ascii="Times New Roman"/>
          <w:lang w:eastAsia="en-US"/>
        </w:rPr>
        <w:t xml:space="preserve"> godine</w:t>
      </w:r>
      <w:r w:rsidR="00CB0E88" w:rsidRPr="00AB501C">
        <w:rPr>
          <w:rFonts w:cs="Times New Roman" w:hAnsi="Times New Roman" w:ascii="Times New Roman"/>
          <w:lang w:eastAsia="en-US"/>
        </w:rPr>
        <w:t>,</w:t>
      </w:r>
      <w:r w:rsidR="0034081C">
        <w:rPr>
          <w:rFonts w:cs="Times New Roman" w:hAnsi="Times New Roman" w:ascii="Times New Roman"/>
          <w:lang w:eastAsia="en-US"/>
        </w:rPr>
        <w:t xml:space="preserve"> za</w:t>
      </w:r>
      <w:r w:rsidR="00CB0E88" w:rsidRPr="00AB501C">
        <w:rPr>
          <w:rFonts w:cs="Times New Roman" w:hAnsi="Times New Roman" w:ascii="Times New Roman"/>
          <w:lang w:eastAsia="en-US"/>
        </w:rPr>
        <w:t xml:space="preserve"> vjerovnika </w:t>
      </w:r>
      <w:r w:rsidRPr="00AB501C">
        <w:rPr>
          <w:rFonts w:cs="Times New Roman" w:hAnsi="Times New Roman" w:ascii="Times New Roman"/>
          <w:lang w:eastAsia="en-US"/>
        </w:rPr>
        <w:t xml:space="preserve">TEHNOMOBIL SECURITAS d.o.o. Zagreb, Zagrebačka cesta 145/a, OIB 93809948442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117.503,58 kn, dok se osporava iznos od 188.513,32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148.650,00 kn, za koji iznos je vjerovnik stekao dionice dužnika</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39.863,32 kn, iznos koji je prijavljen iz osnove ugovorne kamate obračunate na glavnicu i na kap</w:t>
      </w:r>
      <w:r w:rsidR="00CB0E88" w:rsidRPr="00AB501C">
        <w:rPr>
          <w:rFonts w:cs="Times New Roman" w:hAnsi="Times New Roman" w:ascii="Times New Roman"/>
          <w:lang w:eastAsia="en-US"/>
        </w:rPr>
        <w:t xml:space="preserve">ital  do 2017.,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TOI TOI d.o.o. Zagreb, Kvintička 16, OIB 734973669534 </w:t>
      </w:r>
      <w:r w:rsidR="00CB0E88" w:rsidRPr="00AB501C">
        <w:rPr>
          <w:rFonts w:cs="Times New Roman" w:hAnsi="Times New Roman" w:ascii="Times New Roman"/>
          <w:lang w:eastAsia="en-US"/>
        </w:rPr>
        <w:t xml:space="preserve">naveo da se vjerovniku </w:t>
      </w:r>
      <w:r w:rsidRPr="00AB501C">
        <w:rPr>
          <w:rFonts w:cs="Times New Roman" w:hAnsi="Times New Roman" w:ascii="Times New Roman"/>
          <w:lang w:eastAsia="en-US"/>
        </w:rPr>
        <w:t>priznaje iznos od 59.231,56 kn, dok se osporava iznos od 48.100,00 kn, za koji iznos je vjerovnik stekao dionice dužnika</w:t>
      </w:r>
      <w:r w:rsidR="00CB0E88"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UMAG OBRT- agencija za upravljanje nekretninama vl. Milenko Rosić OIB 03872516064 za suvlasnike stambene zgrade u Umagu, Žrtava fašizma 7/D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8.036,39 kn, dok se osporava iznos od 7.108,23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4.675,03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2.433,20 kn iznos koji je više prijavljen iz osnove</w:t>
      </w:r>
      <w:r w:rsidR="00D74999" w:rsidRPr="00AB501C">
        <w:rPr>
          <w:rFonts w:cs="Times New Roman" w:hAnsi="Times New Roman" w:ascii="Times New Roman"/>
          <w:lang w:eastAsia="en-US"/>
        </w:rPr>
        <w:t xml:space="preserve"> </w:t>
      </w:r>
      <w:r w:rsidR="00CB0E88" w:rsidRPr="00AB501C">
        <w:rPr>
          <w:rFonts w:cs="Times New Roman" w:hAnsi="Times New Roman" w:ascii="Times New Roman"/>
          <w:lang w:eastAsia="en-US"/>
        </w:rPr>
        <w:t xml:space="preserve"> </w:t>
      </w:r>
      <w:r w:rsidRPr="00AB501C">
        <w:rPr>
          <w:rFonts w:cs="Times New Roman" w:hAnsi="Times New Roman" w:ascii="Times New Roman"/>
          <w:lang w:eastAsia="en-US"/>
        </w:rPr>
        <w:t>kamata</w:t>
      </w:r>
      <w:r w:rsidR="00CB0E88" w:rsidRPr="00AB501C">
        <w:rPr>
          <w:rFonts w:cs="Times New Roman" w:hAnsi="Times New Roman" w:ascii="Times New Roman"/>
          <w:lang w:eastAsia="en-US"/>
        </w:rPr>
        <w:t>,</w:t>
      </w:r>
      <w:r w:rsidR="0034081C">
        <w:rPr>
          <w:rFonts w:cs="Times New Roman" w:hAnsi="Times New Roman" w:ascii="Times New Roman"/>
          <w:lang w:eastAsia="en-US"/>
        </w:rPr>
        <w:t xml:space="preserve"> za</w:t>
      </w:r>
      <w:r w:rsidR="00CB0E88" w:rsidRPr="00AB501C">
        <w:rPr>
          <w:rFonts w:cs="Times New Roman" w:hAnsi="Times New Roman" w:ascii="Times New Roman"/>
          <w:lang w:eastAsia="en-US"/>
        </w:rPr>
        <w:t xml:space="preserve"> vjerovnika </w:t>
      </w:r>
      <w:r w:rsidRPr="00AB501C">
        <w:rPr>
          <w:rFonts w:cs="Times New Roman" w:hAnsi="Times New Roman" w:ascii="Times New Roman"/>
          <w:lang w:eastAsia="en-US"/>
        </w:rPr>
        <w:t xml:space="preserve">VAJDA-MESNA INDUSTRIJA d.d. Čakovec, Zagrebačka 4, OIB 16257048014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132.366,60 kn, dok se osporava iznos od 338.490,99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168.390,99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lastRenderedPageBreak/>
        <w:t>•</w:t>
      </w:r>
      <w:r w:rsidRPr="00AB501C">
        <w:rPr>
          <w:rFonts w:cs="Times New Roman" w:hAnsi="Times New Roman" w:ascii="Times New Roman"/>
          <w:lang w:eastAsia="en-US"/>
        </w:rPr>
        <w:tab/>
        <w:t>170.100,00 kn, za koji iznos je vjerovnik stekao dionice dužnika</w:t>
      </w:r>
      <w:r w:rsidR="00CB0E88"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VILITAS PROMET d.o.o, Zagreb,  Dubrava 240</w:t>
      </w:r>
      <w:r w:rsidR="00D74999" w:rsidRPr="00AB501C">
        <w:rPr>
          <w:rFonts w:cs="Times New Roman" w:hAnsi="Times New Roman" w:ascii="Times New Roman"/>
          <w:lang w:eastAsia="en-US"/>
        </w:rPr>
        <w:t>,</w:t>
      </w:r>
      <w:r w:rsidRPr="00AB501C">
        <w:rPr>
          <w:rFonts w:cs="Times New Roman" w:hAnsi="Times New Roman" w:ascii="Times New Roman"/>
          <w:lang w:eastAsia="en-US"/>
        </w:rPr>
        <w:t xml:space="preserve"> OIB 92396674344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33.144,04 kn, dok se osporava iznos od 107.400,29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28.108,87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63.200,00 kn, za koji iznos je vjerovnik stekao dionice dužnika</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16.091,42 kn za koji iznos je izvršena kompenzacija broj 500263 od 31.12.2015</w:t>
      </w:r>
      <w:r w:rsidR="00CB0E88" w:rsidRPr="00AB501C">
        <w:rPr>
          <w:rFonts w:cs="Times New Roman" w:hAnsi="Times New Roman" w:ascii="Times New Roman"/>
          <w:lang w:eastAsia="en-US"/>
        </w:rPr>
        <w:t xml:space="preserve">. godine,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VIPnet d.o.o., Zagreb, Vrtni put 1 OIB 29524210204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61.901,63 kn, dok se osporava iznos od 29.547,97 kn, za koji iznos je vjerovnik stekao dionice dužnika.</w:t>
      </w:r>
      <w:r w:rsidR="00CB0E88" w:rsidRPr="00AB501C">
        <w:rPr>
          <w:rFonts w:cs="Times New Roman" w:hAnsi="Times New Roman" w:ascii="Times New Roman"/>
          <w:lang w:eastAsia="en-US"/>
        </w:rPr>
        <w:t xml:space="preserve"> </w:t>
      </w:r>
      <w:r w:rsidRPr="00AB501C">
        <w:rPr>
          <w:rFonts w:cs="Times New Roman" w:hAnsi="Times New Roman" w:ascii="Times New Roman"/>
          <w:lang w:eastAsia="en-US"/>
        </w:rPr>
        <w:t>Prema predstečajnoj nagodbi vjerovnikov udio u kapitalu je 29.550,00 ali je prema prijavi vjerovnika iznos koji se odnosi na udio u kapitalu 29.5</w:t>
      </w:r>
      <w:r w:rsidR="00CB0E88" w:rsidRPr="00AB501C">
        <w:rPr>
          <w:rFonts w:cs="Times New Roman" w:hAnsi="Times New Roman" w:ascii="Times New Roman"/>
          <w:lang w:eastAsia="en-US"/>
        </w:rPr>
        <w:t>47,97, te se toliko i osporava,</w:t>
      </w:r>
      <w:r w:rsidR="0034081C">
        <w:rPr>
          <w:rFonts w:cs="Times New Roman" w:hAnsi="Times New Roman" w:ascii="Times New Roman"/>
          <w:lang w:eastAsia="en-US"/>
        </w:rPr>
        <w:t xml:space="preserve"> za</w:t>
      </w:r>
      <w:r w:rsidR="00CB0E88" w:rsidRPr="00AB501C">
        <w:rPr>
          <w:rFonts w:cs="Times New Roman" w:hAnsi="Times New Roman" w:ascii="Times New Roman"/>
          <w:lang w:eastAsia="en-US"/>
        </w:rPr>
        <w:t xml:space="preserve"> vjerovnika </w:t>
      </w:r>
      <w:r w:rsidRPr="00AB501C">
        <w:rPr>
          <w:rFonts w:cs="Times New Roman" w:hAnsi="Times New Roman" w:ascii="Times New Roman"/>
          <w:lang w:eastAsia="en-US"/>
        </w:rPr>
        <w:t xml:space="preserve">Vigma- Stečajna masa Prelog; Kralja Zvonimira 18, OIB 72728337758 </w:t>
      </w:r>
      <w:r w:rsidR="00CB0E88" w:rsidRPr="00AB501C">
        <w:rPr>
          <w:rFonts w:cs="Times New Roman" w:hAnsi="Times New Roman" w:ascii="Times New Roman"/>
          <w:lang w:eastAsia="en-US"/>
        </w:rPr>
        <w:t xml:space="preserve">naveo da se vjerovniku </w:t>
      </w:r>
      <w:r w:rsidRPr="00AB501C">
        <w:rPr>
          <w:rFonts w:cs="Times New Roman" w:hAnsi="Times New Roman" w:ascii="Times New Roman"/>
          <w:lang w:eastAsia="en-US"/>
        </w:rPr>
        <w:t>priznaje iznos od 369.187,66 kn, dok se osporava iznos od 1.510.060,55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210.946,92 kn koliko iznosi otpis glavnice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378.353,78 kn koliko iznosi otpis kamata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474.600,00 kn, za koji iznos je vjerovnik stekao dionice dužnika</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446.159,85 kn koji je prijavljen iz osnove zakonske zatezne kamate iz razloga što vjerovniku prvi anuitet po predstečajnoj nagodbi  dospijeva 24.11.2016. te nema pravo na zakonske zatezne kamate</w:t>
      </w:r>
      <w:r w:rsidR="00CB0E88"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VODOINSTALATERI d.o.o. Čakovec, A. Shulteissa 19, OIB 45520455886 </w:t>
      </w:r>
      <w:r w:rsidR="00CB0E88" w:rsidRPr="00AB501C">
        <w:rPr>
          <w:rFonts w:cs="Times New Roman" w:hAnsi="Times New Roman" w:ascii="Times New Roman"/>
          <w:lang w:eastAsia="en-US"/>
        </w:rPr>
        <w:t>naveo da se vjerovniku</w:t>
      </w:r>
      <w:r w:rsidRPr="00AB501C">
        <w:rPr>
          <w:rFonts w:cs="Times New Roman" w:hAnsi="Times New Roman" w:ascii="Times New Roman"/>
          <w:lang w:eastAsia="en-US"/>
        </w:rPr>
        <w:t xml:space="preserve"> priznaje iznos od 22.216,02 kn, dok se osporava iznos od 33.749,76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10.399,76 kn koliko iznosi otpis glavnice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23.350,00 kn, za koji iznos je vjerovnik stekao dionice dužnika</w:t>
      </w:r>
      <w:r w:rsidR="00CB0E88"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VODOOPSKRBA I ODVODNJA d.o.o. Zagreb, Folnegovićeva 1, OIB 83416546499 </w:t>
      </w:r>
      <w:r w:rsidR="00CB0E88" w:rsidRPr="00AB501C">
        <w:rPr>
          <w:rFonts w:cs="Times New Roman" w:hAnsi="Times New Roman" w:ascii="Times New Roman"/>
          <w:lang w:eastAsia="en-US"/>
        </w:rPr>
        <w:t xml:space="preserve">naveo da se vjerovniku </w:t>
      </w:r>
      <w:r w:rsidRPr="00AB501C">
        <w:rPr>
          <w:rFonts w:cs="Times New Roman" w:hAnsi="Times New Roman" w:ascii="Times New Roman"/>
          <w:lang w:eastAsia="en-US"/>
        </w:rPr>
        <w:t>priznaje iznos od 227,61 kn, dok se osporava iznos od 5.064,01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3.575,20 kn iznos koji se odnosi na račune izdane prije otvaranja postupka predstečajne nagodbe, a koji nisu prijavljeni u predstečajnu nagodbu i u zastari su</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1.488,81 kn, iznos koji se odnosi na obračunate kamate na račune koji se osporavaju</w:t>
      </w:r>
      <w:r w:rsidR="00CB0E88" w:rsidRPr="00AB501C">
        <w:rPr>
          <w:rFonts w:cs="Times New Roman" w:hAnsi="Times New Roman" w:ascii="Times New Roman"/>
          <w:lang w:eastAsia="en-US"/>
        </w:rPr>
        <w:t xml:space="preserve">, </w:t>
      </w:r>
      <w:r w:rsidR="0034081C">
        <w:rPr>
          <w:rFonts w:cs="Times New Roman" w:hAnsi="Times New Roman" w:ascii="Times New Roman"/>
          <w:lang w:eastAsia="en-US"/>
        </w:rPr>
        <w:t xml:space="preserve">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WURTH-HRVATSKA d.o.o. Zagreb, Franje Lučića 32, OIB 78374990082 </w:t>
      </w:r>
      <w:r w:rsidR="00CB0E88" w:rsidRPr="00AB501C">
        <w:rPr>
          <w:rFonts w:cs="Times New Roman" w:hAnsi="Times New Roman" w:ascii="Times New Roman"/>
          <w:lang w:eastAsia="en-US"/>
        </w:rPr>
        <w:t xml:space="preserve">naveo da se vjerovniku </w:t>
      </w:r>
      <w:r w:rsidRPr="00AB501C">
        <w:rPr>
          <w:rFonts w:cs="Times New Roman" w:hAnsi="Times New Roman" w:ascii="Times New Roman"/>
          <w:lang w:eastAsia="en-US"/>
        </w:rPr>
        <w:t>priznaje iznos od 15.177,85  kn, dok se osporava iznos od 43.251,25 kn, 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5.467,64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19.500,00 kn, za koji iznos je vjerovnik stekao dionice dužnika</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18.283,61 kn koji je prijavljen iz osnove zakonske zatezne kamate iz razloga što vjerovniku prvi anuitet po predstečajnoj nagodbi  dospijeva 24.11.2016. te nema pravo na zakonske zatezne kamate</w:t>
      </w:r>
      <w:r w:rsidR="00CB0E88" w:rsidRPr="00AB501C">
        <w:rPr>
          <w:rFonts w:cs="Times New Roman" w:hAnsi="Times New Roman" w:ascii="Times New Roman"/>
          <w:lang w:eastAsia="en-US"/>
        </w:rPr>
        <w:t xml:space="preserve">, </w:t>
      </w:r>
      <w:r w:rsidR="00FD74BF" w:rsidRPr="00AB501C">
        <w:rPr>
          <w:rFonts w:cs="Times New Roman" w:hAnsi="Times New Roman" w:ascii="Times New Roman"/>
          <w:lang w:eastAsia="en-US"/>
        </w:rPr>
        <w:t xml:space="preserve">te za </w:t>
      </w:r>
      <w:r w:rsidR="00CB0E88" w:rsidRPr="00AB501C">
        <w:rPr>
          <w:rFonts w:cs="Times New Roman" w:hAnsi="Times New Roman" w:ascii="Times New Roman"/>
          <w:lang w:eastAsia="en-US"/>
        </w:rPr>
        <w:t xml:space="preserve">vjerovnika </w:t>
      </w:r>
      <w:r w:rsidRPr="00AB501C">
        <w:rPr>
          <w:rFonts w:cs="Times New Roman" w:hAnsi="Times New Roman" w:ascii="Times New Roman"/>
          <w:lang w:eastAsia="en-US"/>
        </w:rPr>
        <w:t xml:space="preserve">ZAGREBAČKO ELEKTROTEHNIČKO PODUZEĆE d.d. Zagreb, Draškovićeva 54, OIB 04058897454 </w:t>
      </w:r>
      <w:r w:rsidR="00CB0E88" w:rsidRPr="00AB501C">
        <w:rPr>
          <w:rFonts w:cs="Times New Roman" w:hAnsi="Times New Roman" w:ascii="Times New Roman"/>
          <w:lang w:eastAsia="en-US"/>
        </w:rPr>
        <w:t xml:space="preserve">naveo da se vjerovniku </w:t>
      </w:r>
      <w:r w:rsidRPr="00AB501C">
        <w:rPr>
          <w:rFonts w:cs="Times New Roman" w:hAnsi="Times New Roman" w:ascii="Times New Roman"/>
          <w:lang w:eastAsia="en-US"/>
        </w:rPr>
        <w:t>priznaje iznos od 157.557,13 kn, dok se osporava iznos od 468.387,95 kn</w:t>
      </w:r>
      <w:r w:rsidR="00CB0E88" w:rsidRPr="00AB501C">
        <w:rPr>
          <w:rFonts w:cs="Times New Roman" w:hAnsi="Times New Roman" w:ascii="Times New Roman"/>
          <w:lang w:eastAsia="en-US"/>
        </w:rPr>
        <w:t xml:space="preserve"> </w:t>
      </w:r>
      <w:r w:rsidRPr="00AB501C">
        <w:rPr>
          <w:rFonts w:cs="Times New Roman" w:hAnsi="Times New Roman" w:ascii="Times New Roman"/>
          <w:lang w:eastAsia="en-US"/>
        </w:rPr>
        <w:t>a koji se sastoji od:</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90.026,79 kn koliko iznosi otpis po predstečajnoj nagodbi,</w:t>
      </w:r>
    </w:p>
    <w:p w:rsidRDefault="008E425F" w:rsidP="008E425F" w:rsidR="008E425F"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202.550,00 kn, za koji iznos je vjerovnik stekao dionice dužnika</w:t>
      </w:r>
    </w:p>
    <w:p w:rsidRDefault="008E425F" w:rsidP="008E425F" w:rsidR="00417664" w:rsidRPr="00AB501C">
      <w:pPr>
        <w:jc w:val="both"/>
        <w:rPr>
          <w:rFonts w:cs="Times New Roman" w:hAnsi="Times New Roman" w:ascii="Times New Roman"/>
          <w:lang w:eastAsia="en-US"/>
        </w:rPr>
      </w:pPr>
      <w:r w:rsidRPr="00AB501C">
        <w:rPr>
          <w:rFonts w:cs="Times New Roman" w:hAnsi="Times New Roman" w:ascii="Times New Roman"/>
          <w:lang w:eastAsia="en-US"/>
        </w:rPr>
        <w:t>•</w:t>
      </w:r>
      <w:r w:rsidRPr="00AB501C">
        <w:rPr>
          <w:rFonts w:cs="Times New Roman" w:hAnsi="Times New Roman" w:ascii="Times New Roman"/>
          <w:lang w:eastAsia="en-US"/>
        </w:rPr>
        <w:tab/>
        <w:t>175.811,16 kn koji je prijavljen iz osnove zakonske zatezne kamate iz razloga što vjerovniku prvi anuitet po predstečajnoj nagodbi  dospijeva 24.11.2016. te nema pravo na zakonske zatezne kamate</w:t>
      </w:r>
      <w:r w:rsidR="00CB0E88" w:rsidRPr="00AB501C">
        <w:rPr>
          <w:rFonts w:cs="Times New Roman" w:hAnsi="Times New Roman" w:ascii="Times New Roman"/>
          <w:lang w:eastAsia="en-US"/>
        </w:rPr>
        <w:t xml:space="preserve">. </w:t>
      </w:r>
      <w:r w:rsidRPr="00AB501C">
        <w:rPr>
          <w:rFonts w:cs="Times New Roman" w:hAnsi="Times New Roman" w:ascii="Times New Roman"/>
          <w:lang w:eastAsia="en-US"/>
        </w:rPr>
        <w:t>Iznos od 4.406,25 kn se odbacuju jer se radi o trošku prijave tražbine koji spada u niži isplatni red</w:t>
      </w:r>
      <w:r w:rsidR="00FD74BF" w:rsidRPr="00AB501C">
        <w:rPr>
          <w:rFonts w:cs="Times New Roman" w:hAnsi="Times New Roman" w:ascii="Times New Roman"/>
          <w:lang w:eastAsia="en-US"/>
        </w:rPr>
        <w:t>.</w:t>
      </w:r>
    </w:p>
    <w:p w:rsidRDefault="00417664" w:rsidP="0016335E" w:rsidR="00417664">
      <w:pPr>
        <w:jc w:val="both"/>
        <w:rPr>
          <w:rFonts w:cs="Times New Roman" w:hAnsi="Times New Roman" w:ascii="Times New Roman"/>
          <w:color w:val="FF0000"/>
          <w:lang w:eastAsia="en-US"/>
        </w:rPr>
      </w:pPr>
    </w:p>
    <w:p w:rsidRDefault="00AB501C" w:rsidP="00AB501C" w:rsidR="005C3DDA" w:rsidRPr="00BF5A65">
      <w:pPr>
        <w:jc w:val="both"/>
        <w:rPr>
          <w:rFonts w:cs="Times New Roman" w:hAnsi="Times New Roman" w:ascii="Times New Roman"/>
        </w:rPr>
      </w:pPr>
      <w:r>
        <w:rPr>
          <w:rFonts w:cs="Times New Roman" w:hAnsi="Times New Roman" w:ascii="Times New Roman"/>
          <w:color w:val="FF0000"/>
          <w:lang w:eastAsia="en-US"/>
        </w:rPr>
        <w:tab/>
      </w:r>
      <w:r w:rsidR="005C3DDA" w:rsidRPr="00BF5A65">
        <w:rPr>
          <w:rFonts w:cs="Times New Roman" w:hAnsi="Times New Roman" w:ascii="Times New Roman"/>
        </w:rPr>
        <w:t xml:space="preserve">Nakon ispitnog ročišta stečajni sudac je sastavio, sukladno odredbi čl. </w:t>
      </w:r>
      <w:r w:rsidR="0016335E" w:rsidRPr="00BF5A65">
        <w:rPr>
          <w:rFonts w:cs="Times New Roman" w:hAnsi="Times New Roman" w:ascii="Times New Roman"/>
        </w:rPr>
        <w:t>264</w:t>
      </w:r>
      <w:r w:rsidR="005C3DDA" w:rsidRPr="00BF5A65">
        <w:rPr>
          <w:rFonts w:cs="Times New Roman" w:hAnsi="Times New Roman" w:ascii="Times New Roman"/>
        </w:rPr>
        <w:t xml:space="preserve">. Stečajnog zakona (''Narodne novine'' broj </w:t>
      </w:r>
      <w:r w:rsidR="00B90136" w:rsidRPr="00BF5A65">
        <w:rPr>
          <w:rFonts w:cs="Times New Roman" w:hAnsi="Times New Roman" w:ascii="Times New Roman"/>
        </w:rPr>
        <w:t>71/15,</w:t>
      </w:r>
      <w:r w:rsidR="005C3DDA" w:rsidRPr="00BF5A65">
        <w:rPr>
          <w:rFonts w:cs="Times New Roman" w:hAnsi="Times New Roman" w:ascii="Times New Roman"/>
        </w:rPr>
        <w:t xml:space="preserve"> dalje SZ), posebnu tablicu ispitanih tražbina u kojoj su za svaku prijavljenu tražbinu uneseni podaci o tome u kojoj je mjeri tražbina utvrđena prema svom iznosu i svom redu</w:t>
      </w:r>
      <w:r w:rsidRPr="00BF5A65">
        <w:rPr>
          <w:rFonts w:cs="Times New Roman" w:hAnsi="Times New Roman" w:ascii="Times New Roman"/>
        </w:rPr>
        <w:t>,</w:t>
      </w:r>
      <w:r w:rsidR="005C3DDA" w:rsidRPr="00BF5A65">
        <w:rPr>
          <w:rFonts w:cs="Times New Roman" w:hAnsi="Times New Roman" w:ascii="Times New Roman"/>
        </w:rPr>
        <w:t xml:space="preserve"> odnosno</w:t>
      </w:r>
      <w:r w:rsidRPr="00BF5A65">
        <w:rPr>
          <w:rFonts w:cs="Times New Roman" w:hAnsi="Times New Roman" w:ascii="Times New Roman"/>
        </w:rPr>
        <w:t>,</w:t>
      </w:r>
      <w:r w:rsidR="005C3DDA" w:rsidRPr="00BF5A65">
        <w:rPr>
          <w:rFonts w:cs="Times New Roman" w:hAnsi="Times New Roman" w:ascii="Times New Roman"/>
        </w:rPr>
        <w:t xml:space="preserve"> u k</w:t>
      </w:r>
      <w:r w:rsidR="0016335E" w:rsidRPr="00BF5A65">
        <w:rPr>
          <w:rFonts w:cs="Times New Roman" w:hAnsi="Times New Roman" w:ascii="Times New Roman"/>
        </w:rPr>
        <w:t>ojoj je mjeri tražbina osporena.</w:t>
      </w:r>
    </w:p>
    <w:p w:rsidRDefault="0016335E" w:rsidP="005C3DDA" w:rsidR="0016335E" w:rsidRPr="00BF5A65">
      <w:pPr>
        <w:ind w:firstLine="708"/>
        <w:jc w:val="both"/>
        <w:rPr>
          <w:rFonts w:cs="Times New Roman" w:hAnsi="Times New Roman" w:ascii="Times New Roman"/>
        </w:rPr>
      </w:pPr>
    </w:p>
    <w:p w:rsidRDefault="005C3DDA" w:rsidP="005C3DDA" w:rsidR="005C3DDA">
      <w:pPr>
        <w:ind w:firstLine="708"/>
        <w:jc w:val="both"/>
        <w:rPr>
          <w:rFonts w:cs="Times New Roman" w:hAnsi="Times New Roman" w:ascii="Times New Roman"/>
        </w:rPr>
      </w:pPr>
      <w:r w:rsidRPr="00BF5A65">
        <w:rPr>
          <w:rFonts w:cs="Times New Roman" w:hAnsi="Times New Roman" w:ascii="Times New Roman"/>
        </w:rPr>
        <w:t xml:space="preserve">Stoga je sud na temelju te tablice, primjenom odredbe čl. </w:t>
      </w:r>
      <w:r w:rsidR="0016335E" w:rsidRPr="00BF5A65">
        <w:rPr>
          <w:rFonts w:cs="Times New Roman" w:hAnsi="Times New Roman" w:ascii="Times New Roman"/>
        </w:rPr>
        <w:t>265.</w:t>
      </w:r>
      <w:r w:rsidRPr="00BF5A65">
        <w:rPr>
          <w:rFonts w:cs="Times New Roman" w:hAnsi="Times New Roman" w:ascii="Times New Roman"/>
        </w:rPr>
        <w:t xml:space="preserve"> SZ-a, donio predmetno rješenje. </w:t>
      </w:r>
    </w:p>
    <w:p w:rsidRDefault="00617818" w:rsidP="005C3DDA" w:rsidR="00617818" w:rsidRPr="00BF5A65">
      <w:pPr>
        <w:ind w:firstLine="708"/>
        <w:jc w:val="both"/>
        <w:rPr>
          <w:rFonts w:cs="Times New Roman" w:hAnsi="Times New Roman" w:ascii="Times New Roman"/>
        </w:rPr>
      </w:pPr>
    </w:p>
    <w:p w:rsidRDefault="007404AE" w:rsidP="005C3DDA" w:rsidR="007404AE" w:rsidRPr="00BF5A65">
      <w:pPr>
        <w:ind w:firstLine="708"/>
        <w:jc w:val="both"/>
        <w:rPr>
          <w:rFonts w:cs="Times New Roman" w:hAnsi="Times New Roman" w:ascii="Times New Roman"/>
        </w:rPr>
      </w:pPr>
      <w:r w:rsidRPr="00BF5A65">
        <w:rPr>
          <w:rFonts w:cs="Times New Roman" w:hAnsi="Times New Roman" w:ascii="Times New Roman"/>
        </w:rPr>
        <w:t xml:space="preserve">Kako izjavljena osporavanja na ročištu nisu otklonjena primjenom odredbe čl. 265. st. 1. </w:t>
      </w:r>
      <w:r w:rsidR="00342553">
        <w:rPr>
          <w:rFonts w:cs="Times New Roman" w:hAnsi="Times New Roman" w:ascii="Times New Roman"/>
        </w:rPr>
        <w:t xml:space="preserve">SZ-a </w:t>
      </w:r>
      <w:r w:rsidRPr="00BF5A65">
        <w:rPr>
          <w:rFonts w:cs="Times New Roman" w:hAnsi="Times New Roman" w:ascii="Times New Roman"/>
        </w:rPr>
        <w:t>te čl. 266. st. 1. SZ-a</w:t>
      </w:r>
      <w:r w:rsidR="00134B80" w:rsidRPr="00BF5A65">
        <w:rPr>
          <w:rFonts w:cs="Times New Roman" w:hAnsi="Times New Roman" w:ascii="Times New Roman"/>
        </w:rPr>
        <w:t xml:space="preserve"> </w:t>
      </w:r>
      <w:r w:rsidR="00342553">
        <w:rPr>
          <w:rFonts w:cs="Times New Roman" w:hAnsi="Times New Roman" w:ascii="Times New Roman"/>
        </w:rPr>
        <w:t xml:space="preserve">i čl. 267. st. 1. SZ-a </w:t>
      </w:r>
      <w:r w:rsidR="00134B80" w:rsidRPr="00BF5A65">
        <w:rPr>
          <w:rFonts w:cs="Times New Roman" w:hAnsi="Times New Roman" w:ascii="Times New Roman"/>
        </w:rPr>
        <w:t>odlučeno je kao pod točkom 2 i 3 izreke ovog rješenja.</w:t>
      </w:r>
    </w:p>
    <w:p w:rsidRDefault="005C3DDA" w:rsidP="00434736" w:rsidR="005C3DDA" w:rsidRPr="00C01D03">
      <w:pPr>
        <w:ind w:firstLine="708"/>
        <w:jc w:val="both"/>
        <w:rPr>
          <w:rFonts w:cs="Times New Roman" w:hAnsi="Times New Roman" w:ascii="Times New Roman"/>
        </w:rPr>
      </w:pPr>
    </w:p>
    <w:p w:rsidRDefault="005679AA" w:rsidP="005679AA" w:rsidR="005679AA" w:rsidRPr="00C01D03">
      <w:pPr>
        <w:jc w:val="center"/>
        <w:rPr>
          <w:rFonts w:cs="Times New Roman" w:hAnsi="Times New Roman" w:ascii="Times New Roman"/>
        </w:rPr>
      </w:pPr>
      <w:r w:rsidRPr="00C01D03">
        <w:rPr>
          <w:rFonts w:cs="Times New Roman" w:hAnsi="Times New Roman" w:ascii="Times New Roman"/>
        </w:rPr>
        <w:t xml:space="preserve">U Varaždinu, </w:t>
      </w:r>
      <w:r w:rsidR="00CB0E88">
        <w:rPr>
          <w:rFonts w:cs="Times New Roman" w:hAnsi="Times New Roman" w:ascii="Times New Roman"/>
        </w:rPr>
        <w:t>2</w:t>
      </w:r>
      <w:r w:rsidR="00915575">
        <w:rPr>
          <w:rFonts w:cs="Times New Roman" w:hAnsi="Times New Roman" w:ascii="Times New Roman"/>
        </w:rPr>
        <w:t>1</w:t>
      </w:r>
      <w:r w:rsidR="00895286" w:rsidRPr="00C01D03">
        <w:rPr>
          <w:rFonts w:cs="Times New Roman" w:hAnsi="Times New Roman" w:ascii="Times New Roman"/>
        </w:rPr>
        <w:t xml:space="preserve">. </w:t>
      </w:r>
      <w:r w:rsidR="00CB0E88">
        <w:rPr>
          <w:rFonts w:cs="Times New Roman" w:hAnsi="Times New Roman" w:ascii="Times New Roman"/>
        </w:rPr>
        <w:t>srpnja</w:t>
      </w:r>
      <w:r w:rsidR="00895286" w:rsidRPr="00C01D03">
        <w:rPr>
          <w:rFonts w:cs="Times New Roman" w:hAnsi="Times New Roman" w:ascii="Times New Roman"/>
        </w:rPr>
        <w:t xml:space="preserve"> 201</w:t>
      </w:r>
      <w:r w:rsidR="004347D3" w:rsidRPr="00C01D03">
        <w:rPr>
          <w:rFonts w:cs="Times New Roman" w:hAnsi="Times New Roman" w:ascii="Times New Roman"/>
        </w:rPr>
        <w:t>6</w:t>
      </w:r>
      <w:r w:rsidR="00842BD5" w:rsidRPr="00C01D03">
        <w:rPr>
          <w:rFonts w:cs="Times New Roman" w:hAnsi="Times New Roman" w:ascii="Times New Roman"/>
        </w:rPr>
        <w:t xml:space="preserve">. </w:t>
      </w:r>
    </w:p>
    <w:p w:rsidRDefault="00BA1BE4" w:rsidP="005679AA" w:rsidR="00BA1BE4" w:rsidRPr="00C01D03">
      <w:pPr>
        <w:jc w:val="center"/>
        <w:rPr>
          <w:rFonts w:cs="Times New Roman" w:hAnsi="Times New Roman" w:ascii="Times New Roman"/>
        </w:rPr>
      </w:pPr>
    </w:p>
    <w:p w:rsidRDefault="005679AA" w:rsidP="005679AA" w:rsidR="005679AA" w:rsidRPr="00C01D03">
      <w:pPr>
        <w:rPr>
          <w:rFonts w:cs="Times New Roman" w:hAnsi="Times New Roman" w:ascii="Times New Roman"/>
        </w:rPr>
      </w:pPr>
    </w:p>
    <w:p w:rsidRDefault="005679AA" w:rsidP="005679AA" w:rsidR="005679AA" w:rsidRPr="00C01D03">
      <w:pPr>
        <w:rPr>
          <w:rFonts w:cs="Times New Roman" w:hAnsi="Times New Roman" w:ascii="Times New Roman"/>
        </w:rPr>
      </w:pPr>
      <w:r w:rsidRPr="00C01D03">
        <w:rPr>
          <w:rFonts w:cs="Times New Roman" w:hAnsi="Times New Roman" w:ascii="Times New Roman"/>
        </w:rPr>
        <w:tab/>
      </w:r>
      <w:r w:rsidRPr="00C01D03">
        <w:rPr>
          <w:rFonts w:cs="Times New Roman" w:hAnsi="Times New Roman" w:ascii="Times New Roman"/>
        </w:rPr>
        <w:tab/>
      </w:r>
      <w:r w:rsidRPr="00C01D03">
        <w:rPr>
          <w:rFonts w:cs="Times New Roman" w:hAnsi="Times New Roman" w:ascii="Times New Roman"/>
        </w:rPr>
        <w:tab/>
      </w:r>
      <w:r w:rsidRPr="00C01D03">
        <w:rPr>
          <w:rFonts w:cs="Times New Roman" w:hAnsi="Times New Roman" w:ascii="Times New Roman"/>
        </w:rPr>
        <w:tab/>
      </w:r>
      <w:r w:rsidRPr="00C01D03">
        <w:rPr>
          <w:rFonts w:cs="Times New Roman" w:hAnsi="Times New Roman" w:ascii="Times New Roman"/>
        </w:rPr>
        <w:tab/>
      </w:r>
      <w:r w:rsidRPr="00C01D03">
        <w:rPr>
          <w:rFonts w:cs="Times New Roman" w:hAnsi="Times New Roman" w:ascii="Times New Roman"/>
        </w:rPr>
        <w:tab/>
        <w:t xml:space="preserve">              </w:t>
      </w:r>
      <w:r w:rsidR="00895286" w:rsidRPr="00C01D03">
        <w:rPr>
          <w:rFonts w:cs="Times New Roman" w:hAnsi="Times New Roman" w:ascii="Times New Roman"/>
        </w:rPr>
        <w:tab/>
      </w:r>
      <w:r w:rsidR="00BA1BE4" w:rsidRPr="00C01D03">
        <w:rPr>
          <w:rFonts w:cs="Times New Roman" w:hAnsi="Times New Roman" w:ascii="Times New Roman"/>
        </w:rPr>
        <w:t xml:space="preserve"> </w:t>
      </w:r>
      <w:r w:rsidR="00895286" w:rsidRPr="00C01D03">
        <w:rPr>
          <w:rFonts w:cs="Times New Roman" w:hAnsi="Times New Roman" w:ascii="Times New Roman"/>
        </w:rPr>
        <w:t>STEČAJNI SUDAC</w:t>
      </w:r>
      <w:r w:rsidRPr="00C01D03">
        <w:rPr>
          <w:rFonts w:cs="Times New Roman" w:hAnsi="Times New Roman" w:ascii="Times New Roman"/>
        </w:rPr>
        <w:t>:</w:t>
      </w:r>
    </w:p>
    <w:p w:rsidRDefault="00895286" w:rsidP="005679AA" w:rsidR="005679AA" w:rsidRPr="00C01D03">
      <w:pPr>
        <w:rPr>
          <w:rFonts w:cs="Times New Roman" w:hAnsi="Times New Roman" w:ascii="Times New Roman"/>
        </w:rPr>
      </w:pPr>
      <w:r w:rsidRPr="00C01D03">
        <w:rPr>
          <w:rFonts w:cs="Times New Roman" w:hAnsi="Times New Roman" w:ascii="Times New Roman"/>
        </w:rPr>
        <w:t xml:space="preserve"> </w:t>
      </w:r>
    </w:p>
    <w:p w:rsidRDefault="005679AA" w:rsidP="00617818" w:rsidR="00617818">
      <w:pPr>
        <w:rPr>
          <w:rFonts w:cs="Times New Roman" w:hAnsi="Times New Roman" w:ascii="Times New Roman"/>
        </w:rPr>
      </w:pPr>
      <w:r w:rsidRPr="00C01D03">
        <w:rPr>
          <w:rFonts w:cs="Times New Roman" w:hAnsi="Times New Roman" w:ascii="Times New Roman"/>
        </w:rPr>
        <w:tab/>
      </w:r>
      <w:r w:rsidRPr="00C01D03">
        <w:rPr>
          <w:rFonts w:cs="Times New Roman" w:hAnsi="Times New Roman" w:ascii="Times New Roman"/>
        </w:rPr>
        <w:tab/>
      </w:r>
      <w:r w:rsidRPr="00C01D03">
        <w:rPr>
          <w:rFonts w:cs="Times New Roman" w:hAnsi="Times New Roman" w:ascii="Times New Roman"/>
        </w:rPr>
        <w:tab/>
      </w:r>
      <w:r w:rsidRPr="00C01D03">
        <w:rPr>
          <w:rFonts w:cs="Times New Roman" w:hAnsi="Times New Roman" w:ascii="Times New Roman"/>
        </w:rPr>
        <w:tab/>
      </w:r>
      <w:r w:rsidRPr="00C01D03">
        <w:rPr>
          <w:rFonts w:cs="Times New Roman" w:hAnsi="Times New Roman" w:ascii="Times New Roman"/>
        </w:rPr>
        <w:tab/>
      </w:r>
      <w:r w:rsidRPr="00C01D03">
        <w:rPr>
          <w:rFonts w:cs="Times New Roman" w:hAnsi="Times New Roman" w:ascii="Times New Roman"/>
        </w:rPr>
        <w:tab/>
      </w:r>
      <w:r w:rsidRPr="00C01D03">
        <w:rPr>
          <w:rFonts w:cs="Times New Roman" w:hAnsi="Times New Roman" w:ascii="Times New Roman"/>
        </w:rPr>
        <w:tab/>
      </w:r>
      <w:r w:rsidR="00895286" w:rsidRPr="00C01D03">
        <w:rPr>
          <w:rFonts w:cs="Times New Roman" w:hAnsi="Times New Roman" w:ascii="Times New Roman"/>
        </w:rPr>
        <w:t xml:space="preserve">  </w:t>
      </w:r>
      <w:r w:rsidR="00895286" w:rsidRPr="00C01D03">
        <w:rPr>
          <w:rFonts w:cs="Times New Roman" w:hAnsi="Times New Roman" w:ascii="Times New Roman"/>
        </w:rPr>
        <w:tab/>
      </w:r>
      <w:r w:rsidR="008C3B34" w:rsidRPr="00C01D03">
        <w:rPr>
          <w:rFonts w:cs="Times New Roman" w:hAnsi="Times New Roman" w:ascii="Times New Roman"/>
        </w:rPr>
        <w:t xml:space="preserve">   </w:t>
      </w:r>
      <w:r w:rsidR="00BA1BE4" w:rsidRPr="00C01D03">
        <w:rPr>
          <w:rFonts w:cs="Times New Roman" w:hAnsi="Times New Roman" w:ascii="Times New Roman"/>
        </w:rPr>
        <w:t xml:space="preserve">  </w:t>
      </w:r>
      <w:r w:rsidR="00CB0E88">
        <w:rPr>
          <w:rFonts w:cs="Times New Roman" w:hAnsi="Times New Roman" w:ascii="Times New Roman"/>
        </w:rPr>
        <w:t>Hugo Wedemeyer</w:t>
      </w:r>
    </w:p>
    <w:p w:rsidRDefault="00911ECC" w:rsidP="008865C0" w:rsidR="008865C0" w:rsidRPr="00C01D03">
      <w:pPr>
        <w:rPr>
          <w:rFonts w:cs="Times New Roman" w:hAnsi="Times New Roman" w:ascii="Times New Roman"/>
        </w:rPr>
      </w:pPr>
      <w:r>
        <w:rPr>
          <w:rFonts w:cs="Times New Roman" w:hAnsi="Times New Roman" w:ascii="Times New Roman"/>
        </w:rPr>
        <w:t xml:space="preserve"> </w:t>
      </w:r>
    </w:p>
    <w:p w:rsidRDefault="008865C0" w:rsidP="008865C0" w:rsidR="008865C0" w:rsidRPr="00C01D03">
      <w:pPr>
        <w:rPr>
          <w:rFonts w:cs="Times New Roman" w:hAnsi="Times New Roman" w:ascii="Times New Roman"/>
        </w:rPr>
      </w:pPr>
    </w:p>
    <w:p w:rsidRDefault="00624E34" w:rsidP="00434736" w:rsidR="00842BD5">
      <w:pPr>
        <w:rPr>
          <w:rFonts w:cs="Times New Roman" w:hAnsi="Times New Roman" w:ascii="Times New Roman"/>
        </w:rPr>
      </w:pPr>
      <w:r w:rsidRPr="00C01D03">
        <w:rPr>
          <w:rFonts w:cs="Times New Roman" w:hAnsi="Times New Roman" w:ascii="Times New Roman"/>
        </w:rPr>
        <w:t xml:space="preserve"> </w:t>
      </w:r>
    </w:p>
    <w:p w:rsidRDefault="00617818" w:rsidP="00434736" w:rsidR="00617818" w:rsidRPr="00C01D03">
      <w:pPr>
        <w:rPr>
          <w:rFonts w:cs="Times New Roman" w:hAnsi="Times New Roman" w:ascii="Times New Roman"/>
        </w:rPr>
      </w:pPr>
    </w:p>
    <w:p w:rsidRDefault="000544BA" w:rsidP="00434736" w:rsidR="000544BA" w:rsidRPr="00C01D03">
      <w:pPr>
        <w:rPr>
          <w:rFonts w:cs="Times New Roman" w:hAnsi="Times New Roman" w:ascii="Times New Roman"/>
          <w:u w:val="single"/>
        </w:rPr>
      </w:pPr>
      <w:r w:rsidRPr="00C01D03">
        <w:rPr>
          <w:rFonts w:cs="Times New Roman" w:hAnsi="Times New Roman" w:ascii="Times New Roman"/>
          <w:u w:val="single"/>
        </w:rPr>
        <w:t>Pouka o pravnom lijeku:</w:t>
      </w:r>
    </w:p>
    <w:p w:rsidRDefault="000544BA" w:rsidP="00DC4619" w:rsidR="000544BA" w:rsidRPr="00C01D03">
      <w:pPr>
        <w:ind w:firstLine="708"/>
        <w:jc w:val="both"/>
        <w:rPr>
          <w:rFonts w:cs="Times New Roman" w:hAnsi="Times New Roman" w:ascii="Times New Roman"/>
        </w:rPr>
      </w:pPr>
      <w:r w:rsidRPr="00C01D03">
        <w:rPr>
          <w:rFonts w:cs="Times New Roman" w:hAnsi="Times New Roman" w:ascii="Times New Roman"/>
        </w:rPr>
        <w:t>Protiv ovog rješenja pravo na žalbu ima stečajni upravitelj i svaki vjerovnik u dijelu koji se tiče njegove prijavljene tražbine kao i tražbine koja je osporena.</w:t>
      </w:r>
    </w:p>
    <w:p w:rsidRDefault="000544BA" w:rsidP="00DC4619" w:rsidR="00BF5A65">
      <w:pPr>
        <w:ind w:firstLine="708"/>
        <w:jc w:val="both"/>
        <w:rPr>
          <w:rFonts w:cs="Times New Roman" w:hAnsi="Times New Roman" w:ascii="Times New Roman"/>
        </w:rPr>
      </w:pPr>
      <w:r w:rsidRPr="00C01D03">
        <w:rPr>
          <w:rFonts w:cs="Times New Roman" w:hAnsi="Times New Roman" w:ascii="Times New Roman"/>
        </w:rPr>
        <w:t xml:space="preserve">Rok za žalbu iznosi osam dana računajući od </w:t>
      </w:r>
      <w:r w:rsidR="0045351C" w:rsidRPr="00C01D03">
        <w:rPr>
          <w:rFonts w:cs="Times New Roman" w:hAnsi="Times New Roman" w:ascii="Times New Roman"/>
        </w:rPr>
        <w:t>isteka roka od osam dana od dana objave ovog rješenja na e</w:t>
      </w:r>
      <w:r w:rsidR="00DC4619" w:rsidRPr="00C01D03">
        <w:rPr>
          <w:rFonts w:cs="Times New Roman" w:hAnsi="Times New Roman" w:ascii="Times New Roman"/>
        </w:rPr>
        <w:t>-O</w:t>
      </w:r>
      <w:r w:rsidR="0045351C" w:rsidRPr="00C01D03">
        <w:rPr>
          <w:rFonts w:cs="Times New Roman" w:hAnsi="Times New Roman" w:ascii="Times New Roman"/>
        </w:rPr>
        <w:t>glasnoj ploči suda</w:t>
      </w:r>
      <w:r w:rsidR="00BF5A65">
        <w:rPr>
          <w:rFonts w:cs="Times New Roman" w:hAnsi="Times New Roman" w:ascii="Times New Roman"/>
        </w:rPr>
        <w:t>.</w:t>
      </w:r>
      <w:r w:rsidR="0045351C" w:rsidRPr="00C01D03">
        <w:rPr>
          <w:rFonts w:cs="Times New Roman" w:hAnsi="Times New Roman" w:ascii="Times New Roman"/>
        </w:rPr>
        <w:t xml:space="preserve"> </w:t>
      </w:r>
    </w:p>
    <w:p w:rsidRDefault="000544BA" w:rsidP="00DC4619" w:rsidR="000544BA" w:rsidRPr="00C01D03">
      <w:pPr>
        <w:ind w:firstLine="708"/>
        <w:jc w:val="both"/>
        <w:rPr>
          <w:rFonts w:cs="Times New Roman" w:hAnsi="Times New Roman" w:ascii="Times New Roman"/>
        </w:rPr>
      </w:pPr>
      <w:r w:rsidRPr="00C01D03">
        <w:rPr>
          <w:rFonts w:cs="Times New Roman" w:hAnsi="Times New Roman" w:ascii="Times New Roman"/>
        </w:rPr>
        <w:t xml:space="preserve">Žalba se podnosi </w:t>
      </w:r>
      <w:r w:rsidR="006378E6" w:rsidRPr="00C01D03">
        <w:rPr>
          <w:rFonts w:cs="Times New Roman" w:hAnsi="Times New Roman" w:ascii="Times New Roman"/>
        </w:rPr>
        <w:t>pisanim putem</w:t>
      </w:r>
      <w:r w:rsidRPr="00C01D03">
        <w:rPr>
          <w:rFonts w:cs="Times New Roman" w:hAnsi="Times New Roman" w:ascii="Times New Roman"/>
        </w:rPr>
        <w:t xml:space="preserve"> ovome sudu u </w:t>
      </w:r>
      <w:r w:rsidR="0045351C" w:rsidRPr="00C01D03">
        <w:rPr>
          <w:rFonts w:cs="Times New Roman" w:hAnsi="Times New Roman" w:ascii="Times New Roman"/>
        </w:rPr>
        <w:t>četiri</w:t>
      </w:r>
      <w:r w:rsidRPr="00C01D03">
        <w:rPr>
          <w:rFonts w:cs="Times New Roman" w:hAnsi="Times New Roman" w:ascii="Times New Roman"/>
        </w:rPr>
        <w:t xml:space="preserve"> primjerka, a o žalb</w:t>
      </w:r>
      <w:r w:rsidR="006378E6" w:rsidRPr="00C01D03">
        <w:rPr>
          <w:rFonts w:cs="Times New Roman" w:hAnsi="Times New Roman" w:ascii="Times New Roman"/>
        </w:rPr>
        <w:t>i</w:t>
      </w:r>
      <w:r w:rsidRPr="00C01D03">
        <w:rPr>
          <w:rFonts w:cs="Times New Roman" w:hAnsi="Times New Roman" w:ascii="Times New Roman"/>
        </w:rPr>
        <w:t xml:space="preserve"> odlučuje Visoki trgovački sud </w:t>
      </w:r>
      <w:r w:rsidR="00342553">
        <w:rPr>
          <w:rFonts w:cs="Times New Roman" w:hAnsi="Times New Roman" w:ascii="Times New Roman"/>
        </w:rPr>
        <w:t>RH</w:t>
      </w:r>
      <w:r w:rsidRPr="00C01D03">
        <w:rPr>
          <w:rFonts w:cs="Times New Roman" w:hAnsi="Times New Roman" w:ascii="Times New Roman"/>
        </w:rPr>
        <w:t xml:space="preserve"> </w:t>
      </w:r>
      <w:r w:rsidR="00342553">
        <w:rPr>
          <w:rFonts w:cs="Times New Roman" w:hAnsi="Times New Roman" w:ascii="Times New Roman"/>
        </w:rPr>
        <w:t xml:space="preserve">u </w:t>
      </w:r>
      <w:r w:rsidRPr="00C01D03">
        <w:rPr>
          <w:rFonts w:cs="Times New Roman" w:hAnsi="Times New Roman" w:ascii="Times New Roman"/>
        </w:rPr>
        <w:t>Zagreb</w:t>
      </w:r>
      <w:r w:rsidR="00342553">
        <w:rPr>
          <w:rFonts w:cs="Times New Roman" w:hAnsi="Times New Roman" w:ascii="Times New Roman"/>
        </w:rPr>
        <w:t>u</w:t>
      </w:r>
      <w:r w:rsidRPr="00C01D03">
        <w:rPr>
          <w:rFonts w:cs="Times New Roman" w:hAnsi="Times New Roman" w:ascii="Times New Roman"/>
        </w:rPr>
        <w:t>.</w:t>
      </w:r>
    </w:p>
    <w:p w:rsidRDefault="00842BD5" w:rsidP="006378E6" w:rsidR="00842BD5" w:rsidRPr="00C01D03">
      <w:pPr>
        <w:tabs>
          <w:tab w:pos="840" w:val="left"/>
        </w:tabs>
        <w:jc w:val="both"/>
        <w:rPr>
          <w:rFonts w:cs="Times New Roman" w:hAnsi="Times New Roman" w:ascii="Times New Roman"/>
        </w:rPr>
      </w:pPr>
    </w:p>
    <w:p w:rsidRDefault="00EB4348" w:rsidP="006378E6" w:rsidR="000544BA" w:rsidRPr="00C01D03">
      <w:pPr>
        <w:tabs>
          <w:tab w:pos="840" w:val="left"/>
        </w:tabs>
        <w:jc w:val="both"/>
        <w:rPr>
          <w:rFonts w:cs="Times New Roman" w:hAnsi="Times New Roman" w:ascii="Times New Roman"/>
        </w:rPr>
      </w:pPr>
      <w:r w:rsidRPr="00C01D03">
        <w:rPr>
          <w:rFonts w:cs="Times New Roman" w:hAnsi="Times New Roman" w:ascii="Times New Roman"/>
        </w:rPr>
        <w:tab/>
      </w:r>
    </w:p>
    <w:p w:rsidRDefault="000544BA" w:rsidP="00EB4348" w:rsidR="000544BA" w:rsidRPr="00C01D03">
      <w:pPr>
        <w:rPr>
          <w:rFonts w:cs="Times New Roman" w:hAnsi="Times New Roman" w:ascii="Times New Roman"/>
        </w:rPr>
      </w:pPr>
      <w:r w:rsidRPr="00C01D03">
        <w:rPr>
          <w:rFonts w:cs="Times New Roman" w:hAnsi="Times New Roman" w:ascii="Times New Roman"/>
        </w:rPr>
        <w:t xml:space="preserve">DNA: </w:t>
      </w:r>
    </w:p>
    <w:p w:rsidRDefault="00B90136" w:rsidP="00CB4137" w:rsidR="00B90136" w:rsidRPr="00C01D03">
      <w:pPr>
        <w:pStyle w:val="Odlomakpopisa"/>
        <w:numPr>
          <w:ilvl w:val="0"/>
          <w:numId w:val="2"/>
        </w:numPr>
        <w:rPr>
          <w:rFonts w:cs="Times New Roman" w:hAnsi="Times New Roman" w:ascii="Times New Roman"/>
        </w:rPr>
      </w:pPr>
      <w:r w:rsidRPr="00C01D03">
        <w:rPr>
          <w:rFonts w:cs="Times New Roman" w:hAnsi="Times New Roman" w:ascii="Times New Roman"/>
        </w:rPr>
        <w:t xml:space="preserve">Stečajni upravitelj </w:t>
      </w:r>
      <w:r w:rsidR="00CB0E88">
        <w:rPr>
          <w:rFonts w:cs="Times New Roman" w:hAnsi="Times New Roman" w:ascii="Times New Roman"/>
        </w:rPr>
        <w:t>Tomislav Đuričin, Dravska poljana 1, Varaždin</w:t>
      </w:r>
    </w:p>
    <w:p w:rsidRDefault="004A6953" w:rsidP="00CB4137" w:rsidR="00CD5579">
      <w:pPr>
        <w:pStyle w:val="Odlomakpopisa"/>
        <w:numPr>
          <w:ilvl w:val="0"/>
          <w:numId w:val="2"/>
        </w:numPr>
        <w:rPr>
          <w:rFonts w:cs="Times New Roman" w:hAnsi="Times New Roman" w:ascii="Times New Roman"/>
        </w:rPr>
      </w:pPr>
      <w:r w:rsidRPr="00C01D03">
        <w:rPr>
          <w:rFonts w:cs="Times New Roman" w:hAnsi="Times New Roman" w:ascii="Times New Roman"/>
        </w:rPr>
        <w:t xml:space="preserve">Stečajna </w:t>
      </w:r>
      <w:r w:rsidR="00FF44A8" w:rsidRPr="00C01D03">
        <w:rPr>
          <w:rFonts w:cs="Times New Roman" w:hAnsi="Times New Roman" w:ascii="Times New Roman"/>
        </w:rPr>
        <w:t>e-</w:t>
      </w:r>
      <w:r w:rsidR="00B90136" w:rsidRPr="00C01D03">
        <w:rPr>
          <w:rFonts w:cs="Times New Roman" w:hAnsi="Times New Roman" w:ascii="Times New Roman"/>
        </w:rPr>
        <w:t>O</w:t>
      </w:r>
      <w:r w:rsidRPr="00C01D03">
        <w:rPr>
          <w:rFonts w:cs="Times New Roman" w:hAnsi="Times New Roman" w:ascii="Times New Roman"/>
        </w:rPr>
        <w:t>glasna ploča suda</w:t>
      </w:r>
      <w:r w:rsidR="00342553">
        <w:rPr>
          <w:rFonts w:cs="Times New Roman" w:hAnsi="Times New Roman" w:ascii="Times New Roman"/>
        </w:rPr>
        <w:t xml:space="preserve"> (čl. 265. st. 2. SZ-a)</w:t>
      </w:r>
    </w:p>
    <w:p w:rsidRDefault="00C322AD" w:rsidP="00C322AD" w:rsidR="00C322AD">
      <w:pPr>
        <w:rPr>
          <w:rFonts w:cs="Times New Roman" w:hAnsi="Times New Roman" w:ascii="Times New Roman"/>
        </w:rPr>
      </w:pPr>
    </w:p>
    <w:p w:rsidRDefault="00C322AD" w:rsidP="00C322AD" w:rsidR="00C322AD">
      <w:pPr>
        <w:rPr>
          <w:rFonts w:cs="Times New Roman" w:hAnsi="Times New Roman" w:ascii="Times New Roman"/>
        </w:rPr>
      </w:pPr>
    </w:p>
    <w:p w:rsidRDefault="00C322AD" w:rsidP="00C322AD" w:rsidR="00C322AD">
      <w:pPr>
        <w:rPr>
          <w:rFonts w:cs="Times New Roman" w:hAnsi="Times New Roman" w:ascii="Times New Roman"/>
        </w:rPr>
      </w:pPr>
    </w:p>
    <w:p w:rsidRDefault="00C322AD" w:rsidP="00C322AD" w:rsidR="00C322AD">
      <w:pPr>
        <w:rPr>
          <w:rFonts w:cs="Times New Roman" w:hAnsi="Times New Roman" w:ascii="Times New Roman"/>
        </w:rPr>
      </w:pPr>
    </w:p>
    <w:p w:rsidRDefault="00C322AD" w:rsidP="00C322AD" w:rsidR="00C322AD">
      <w:pPr>
        <w:rPr>
          <w:rFonts w:cs="Times New Roman" w:hAnsi="Times New Roman" w:ascii="Times New Roman"/>
        </w:rPr>
      </w:pPr>
    </w:p>
    <w:sectPr w:rsidSect="00BD3917" w:rsidR="00C322AD">
      <w:headerReference w:type="even" r:id="rId11"/>
      <w:headerReference w:type="default" r:id="rId12"/>
      <w:headerReference w:type="first" r:id="rId13"/>
      <w:pgSz w:h="16838" w:w="11906"/>
      <w:pgMar w:gutter="567" w:footer="737" w:header="397" w:left="567"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0FBA" w:rsidR="00620FBA">
      <w:r>
        <w:separator/>
      </w:r>
    </w:p>
  </w:endnote>
  <w:endnote w:id="0" w:type="continuationSeparator">
    <w:p w:rsidRDefault="00620FBA" w:rsidR="00620F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0FBA" w:rsidR="00620FBA">
      <w:r>
        <w:separator/>
      </w:r>
    </w:p>
  </w:footnote>
  <w:footnote w:id="0" w:type="continuationSeparator">
    <w:p w:rsidRDefault="00620FBA" w:rsidR="00620F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296" w:rsidP="0000114E" w:rsidR="008902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0296" w:rsidR="008902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4006096"/>
      <w:docPartObj>
        <w:docPartGallery w:val="Page Numbers (Top of Page)"/>
        <w:docPartUnique/>
      </w:docPartObj>
    </w:sdtPr>
    <w:sdtEndPr/>
    <w:sdtContent>
      <w:p w:rsidRDefault="00890296" w:rsidR="00890296">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2A0F22">
          <w:rPr>
            <w:rFonts w:cs="Times New Roman" w:hAnsi="Times New Roman" w:ascii="Times New Roman"/>
            <w:noProof/>
          </w:rPr>
          <w:t>19</w:t>
        </w:r>
        <w:r w:rsidRPr="008C3B34">
          <w:rPr>
            <w:rFonts w:cs="Times New Roman" w:hAnsi="Times New Roman" w:ascii="Times New Roman"/>
          </w:rPr>
          <w:fldChar w:fldCharType="end"/>
        </w:r>
      </w:p>
    </w:sdtContent>
  </w:sdt>
  <w:p w:rsidRDefault="00890296" w:rsidP="002A4D35" w:rsidR="00890296" w:rsidRPr="00C157E4">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6 St</w:t>
    </w:r>
    <w:r w:rsidRPr="00C157E4">
      <w:rPr>
        <w:rFonts w:cs="Times New Roman" w:hAnsi="Times New Roman" w:ascii="Times New Roman"/>
      </w:rPr>
      <w:t>-</w:t>
    </w:r>
    <w:r>
      <w:rPr>
        <w:rFonts w:cs="Times New Roman" w:hAnsi="Times New Roman" w:ascii="Times New Roman"/>
      </w:rPr>
      <w:t>380</w:t>
    </w:r>
    <w:r w:rsidRPr="00C157E4">
      <w:rPr>
        <w:rFonts w:cs="Times New Roman" w:hAnsi="Times New Roman" w:ascii="Times New Roman"/>
      </w:rPr>
      <w:t>/</w:t>
    </w:r>
    <w:r>
      <w:rPr>
        <w:rFonts w:cs="Times New Roman" w:hAnsi="Times New Roman" w:ascii="Times New Roman"/>
      </w:rPr>
      <w:t>2016</w:t>
    </w:r>
    <w:r w:rsidRPr="00C157E4">
      <w:rPr>
        <w:rFonts w:cs="Times New Roman" w:hAnsi="Times New Roman" w:ascii="Times New Roman"/>
      </w:rPr>
      <w:t>-</w:t>
    </w:r>
    <w:r>
      <w:rPr>
        <w:rFonts w:cs="Times New Roman" w:hAnsi="Times New Roman" w:ascii="Times New Roman"/>
      </w:rPr>
      <w:t>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296" w:rsidR="00890296">
    <w:pPr>
      <w:pStyle w:val="Zaglavlje"/>
      <w:jc w:val="center"/>
    </w:pPr>
  </w:p>
  <w:p w:rsidRDefault="00890296" w:rsidR="00890296">
    <w:pPr>
      <w:pStyle w:val="Zaglavlje"/>
    </w:pPr>
  </w:p>
  <w:p w:rsidRDefault="00890296" w:rsidP="00DC4619" w:rsidR="00890296">
    <w:pPr>
      <w:jc w:val="right"/>
      <w:rPr>
        <w:rFonts w:cs="Times New Roman" w:hAnsi="Times New Roman" w:ascii="Times New Roman"/>
      </w:rPr>
    </w:pPr>
    <w:r w:rsidRPr="00C157E4">
      <w:rPr>
        <w:rFonts w:cs="Times New Roman" w:hAnsi="Times New Roman" w:ascii="Times New Roman"/>
      </w:rPr>
      <w:t>Poslovni b</w:t>
    </w:r>
    <w:r>
      <w:rPr>
        <w:rFonts w:cs="Times New Roman" w:hAnsi="Times New Roman" w:ascii="Times New Roman"/>
      </w:rPr>
      <w:t>roj: 6 St</w:t>
    </w:r>
    <w:r w:rsidRPr="00C157E4">
      <w:rPr>
        <w:rFonts w:cs="Times New Roman" w:hAnsi="Times New Roman" w:ascii="Times New Roman"/>
      </w:rPr>
      <w:t>-</w:t>
    </w:r>
    <w:r>
      <w:rPr>
        <w:rFonts w:cs="Times New Roman" w:hAnsi="Times New Roman" w:ascii="Times New Roman"/>
      </w:rPr>
      <w:t>380</w:t>
    </w:r>
    <w:r w:rsidRPr="00C157E4">
      <w:rPr>
        <w:rFonts w:cs="Times New Roman" w:hAnsi="Times New Roman" w:ascii="Times New Roman"/>
      </w:rPr>
      <w:t>/</w:t>
    </w:r>
    <w:r>
      <w:rPr>
        <w:rFonts w:cs="Times New Roman" w:hAnsi="Times New Roman" w:ascii="Times New Roman"/>
      </w:rPr>
      <w:t>2016</w:t>
    </w:r>
    <w:r w:rsidRPr="00C157E4">
      <w:rPr>
        <w:rFonts w:cs="Times New Roman" w:hAnsi="Times New Roman" w:ascii="Times New Roman"/>
      </w:rPr>
      <w:t>-</w:t>
    </w:r>
    <w:r>
      <w:rPr>
        <w:rFonts w:cs="Times New Roman" w:hAnsi="Times New Roman" w:ascii="Times New Roman"/>
      </w:rPr>
      <w:t>30</w:t>
    </w:r>
  </w:p>
  <w:p w:rsidRDefault="00890296" w:rsidP="00DC4619" w:rsidR="00890296">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lvl>
  </w:abstractNum>
  <w:abstractNum w:abstractNumId="9">
    <w:nsid w:val="069532AF"/>
    <w:multiLevelType w:val="hybridMultilevel"/>
    <w:tmpl w:val="0BB6A77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cs="Times New Roman" w:hAnsi="Calibri" w:ascii="Calibri" w:hint="default"/>
      </w:rPr>
    </w:lvl>
    <w:lvl w:ilvl="1">
      <w:start w:val="1"/>
      <w:numFmt w:val="lowerLetter"/>
      <w:lvlText w:val="%2."/>
      <w:lvlJc w:val="right"/>
      <w:pPr>
        <w:tabs>
          <w:tab w:pos="1134" w:val="num"/>
        </w:tabs>
        <w:ind w:hanging="113" w:left="1134"/>
      </w:pPr>
    </w:lvl>
    <w:lvl w:ilvl="2">
      <w:start w:val="1"/>
      <w:numFmt w:val="lowerRoman"/>
      <w:lvlText w:val="%3."/>
      <w:lvlJc w:val="right"/>
      <w:pPr>
        <w:tabs>
          <w:tab w:pos="1418" w:val="num"/>
        </w:tabs>
        <w:ind w:hanging="114" w:left="1418"/>
      </w:pPr>
    </w:lvl>
    <w:lvl w:ilvl="3">
      <w:start w:val="1"/>
      <w:numFmt w:val="upperRoman"/>
      <w:lvlText w:val="%4."/>
      <w:lvlJc w:val="right"/>
      <w:pPr>
        <w:tabs>
          <w:tab w:pos="1701" w:val="num"/>
        </w:tabs>
        <w:ind w:hanging="113" w:left="1701"/>
      </w:pPr>
    </w:lvl>
    <w:lvl w:ilvl="4">
      <w:start w:val="1"/>
      <w:numFmt w:val="lowerLetter"/>
      <w:lvlText w:val="%5."/>
      <w:lvlJc w:val="right"/>
      <w:pPr>
        <w:tabs>
          <w:tab w:pos="1985" w:val="num"/>
        </w:tabs>
        <w:ind w:hanging="114" w:left="1985"/>
      </w:pPr>
    </w:lvl>
    <w:lvl w:ilvl="5">
      <w:start w:val="1"/>
      <w:numFmt w:val="lowerRoman"/>
      <w:lvlText w:val="%6."/>
      <w:lvlJc w:val="right"/>
      <w:pPr>
        <w:tabs>
          <w:tab w:pos="2268" w:val="num"/>
        </w:tabs>
        <w:ind w:hanging="113" w:left="2268"/>
      </w:pPr>
    </w:lvl>
    <w:lvl w:ilvl="6">
      <w:start w:val="1"/>
      <w:numFmt w:val="upperRoman"/>
      <w:lvlText w:val="%7."/>
      <w:lvlJc w:val="right"/>
      <w:pPr>
        <w:tabs>
          <w:tab w:pos="2552" w:val="num"/>
        </w:tabs>
        <w:ind w:hanging="114" w:left="2552"/>
      </w:pPr>
    </w:lvl>
    <w:lvl w:ilvl="7">
      <w:start w:val="1"/>
      <w:numFmt w:val="lowerLetter"/>
      <w:lvlText w:val="%8."/>
      <w:lvlJc w:val="right"/>
      <w:pPr>
        <w:tabs>
          <w:tab w:pos="2835" w:val="num"/>
        </w:tabs>
        <w:ind w:hanging="113" w:left="2835"/>
      </w:pPr>
    </w:lvl>
    <w:lvl w:ilvl="8">
      <w:start w:val="1"/>
      <w:numFmt w:val="lowerRoman"/>
      <w:lvlText w:val="%9."/>
      <w:lvlJc w:val="right"/>
      <w:pPr>
        <w:tabs>
          <w:tab w:pos="3119" w:val="num"/>
        </w:tabs>
        <w:ind w:hanging="114" w:left="3119"/>
      </w:p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cs="Times New Roman" w:hAnsi="Calibri" w:ascii="Calibri" w:hint="default"/>
      </w:rPr>
    </w:lvl>
    <w:lvl w:ilvl="1">
      <w:start w:val="1"/>
      <w:numFmt w:val="none"/>
      <w:suff w:val="nothing"/>
      <w:lvlText w:val="%2"/>
      <w:lvlJc w:val="left"/>
      <w:pPr>
        <w:ind w:firstLine="0" w:left="1134"/>
      </w:pPr>
    </w:lvl>
    <w:lvl w:ilvl="2">
      <w:start w:val="1"/>
      <w:numFmt w:val="none"/>
      <w:suff w:val="nothing"/>
      <w:lvlText w:val="%3"/>
      <w:lvlJc w:val="left"/>
      <w:pPr>
        <w:ind w:firstLine="0" w:left="1418"/>
      </w:pPr>
    </w:lvl>
    <w:lvl w:ilvl="3">
      <w:start w:val="1"/>
      <w:numFmt w:val="none"/>
      <w:suff w:val="nothing"/>
      <w:lvlText w:val="%4"/>
      <w:lvlJc w:val="left"/>
      <w:pPr>
        <w:ind w:firstLine="0" w:left="1701"/>
      </w:pPr>
    </w:lvl>
    <w:lvl w:ilvl="4">
      <w:start w:val="1"/>
      <w:numFmt w:val="none"/>
      <w:suff w:val="nothing"/>
      <w:lvlText w:val="%5"/>
      <w:lvlJc w:val="left"/>
      <w:pPr>
        <w:ind w:firstLine="0" w:left="1985"/>
      </w:pPr>
    </w:lvl>
    <w:lvl w:ilvl="5">
      <w:start w:val="1"/>
      <w:numFmt w:val="none"/>
      <w:suff w:val="nothing"/>
      <w:lvlText w:val="%6"/>
      <w:lvlJc w:val="left"/>
      <w:pPr>
        <w:ind w:firstLine="0" w:left="2268"/>
      </w:pPr>
    </w:lvl>
    <w:lvl w:ilvl="6">
      <w:start w:val="1"/>
      <w:numFmt w:val="none"/>
      <w:suff w:val="nothing"/>
      <w:lvlText w:val="%7"/>
      <w:lvlJc w:val="left"/>
      <w:pPr>
        <w:ind w:firstLine="0" w:left="2552"/>
      </w:pPr>
    </w:lvl>
    <w:lvl w:ilvl="7">
      <w:start w:val="1"/>
      <w:numFmt w:val="none"/>
      <w:suff w:val="nothing"/>
      <w:lvlText w:val="%8"/>
      <w:lvlJc w:val="left"/>
      <w:pPr>
        <w:ind w:firstLine="0" w:left="2835"/>
      </w:pPr>
    </w:lvl>
    <w:lvl w:ilvl="8">
      <w:start w:val="1"/>
      <w:numFmt w:val="none"/>
      <w:suff w:val="nothing"/>
      <w:lvlText w:val="%9"/>
      <w:lvlJc w:val="left"/>
      <w:pPr>
        <w:ind w:firstLine="0" w:left="3119"/>
      </w:p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cs="Times New Roman"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cs="Times New Roman"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cs="Times New Roman"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cs="Times New Roman" w:hAnsi="Calibri" w:ascii="Calibri" w:hint="default"/>
      </w:rPr>
    </w:lvl>
    <w:lvl w:tplc="041A0019" w:ilvl="1">
      <w:start w:val="1"/>
      <w:numFmt w:val="lowerLetter"/>
      <w:lvlText w:val="%2."/>
      <w:lvlJc w:val="left"/>
      <w:pPr>
        <w:ind w:hanging="360" w:left="1724"/>
      </w:pPr>
    </w:lvl>
    <w:lvl w:tplc="041A001B" w:ilvl="2">
      <w:start w:val="1"/>
      <w:numFmt w:val="lowerRoman"/>
      <w:lvlText w:val="%3."/>
      <w:lvlJc w:val="right"/>
      <w:pPr>
        <w:ind w:hanging="180" w:left="2444"/>
      </w:pPr>
    </w:lvl>
    <w:lvl w:tplc="041A000F" w:ilvl="3">
      <w:start w:val="1"/>
      <w:numFmt w:val="decimal"/>
      <w:lvlText w:val="%4."/>
      <w:lvlJc w:val="left"/>
      <w:pPr>
        <w:ind w:hanging="360" w:left="3164"/>
      </w:pPr>
    </w:lvl>
    <w:lvl w:tplc="041A0019" w:ilvl="4">
      <w:start w:val="1"/>
      <w:numFmt w:val="lowerLetter"/>
      <w:lvlText w:val="%5."/>
      <w:lvlJc w:val="left"/>
      <w:pPr>
        <w:ind w:hanging="360" w:left="3884"/>
      </w:pPr>
    </w:lvl>
    <w:lvl w:tplc="041A001B" w:ilvl="5">
      <w:start w:val="1"/>
      <w:numFmt w:val="lowerRoman"/>
      <w:lvlText w:val="%6."/>
      <w:lvlJc w:val="right"/>
      <w:pPr>
        <w:ind w:hanging="180" w:left="4604"/>
      </w:pPr>
    </w:lvl>
    <w:lvl w:tplc="041A000F" w:ilvl="6">
      <w:start w:val="1"/>
      <w:numFmt w:val="decimal"/>
      <w:lvlText w:val="%7."/>
      <w:lvlJc w:val="left"/>
      <w:pPr>
        <w:ind w:hanging="360" w:left="5324"/>
      </w:pPr>
    </w:lvl>
    <w:lvl w:tplc="041A0019" w:ilvl="7">
      <w:start w:val="1"/>
      <w:numFmt w:val="lowerLetter"/>
      <w:lvlText w:val="%8."/>
      <w:lvlJc w:val="left"/>
      <w:pPr>
        <w:ind w:hanging="360" w:left="6044"/>
      </w:pPr>
    </w:lvl>
    <w:lvl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lvl>
    <w:lvl w:ilvl="1">
      <w:start w:val="1"/>
      <w:numFmt w:val="none"/>
      <w:lvlText w:val="%2"/>
      <w:lvlJc w:val="right"/>
      <w:pPr>
        <w:tabs>
          <w:tab w:pos="1418" w:val="num"/>
        </w:tabs>
        <w:ind w:firstLine="0" w:left="1418"/>
      </w:pPr>
    </w:lvl>
    <w:lvl w:ilvl="2">
      <w:start w:val="1"/>
      <w:numFmt w:val="none"/>
      <w:lvlText w:val="%3"/>
      <w:lvlJc w:val="right"/>
      <w:pPr>
        <w:tabs>
          <w:tab w:pos="1985" w:val="num"/>
        </w:tabs>
        <w:ind w:firstLine="0" w:left="1985"/>
      </w:pPr>
    </w:lvl>
    <w:lvl w:ilvl="3">
      <w:start w:val="1"/>
      <w:numFmt w:val="none"/>
      <w:lvlText w:val=""/>
      <w:lvlJc w:val="right"/>
      <w:pPr>
        <w:tabs>
          <w:tab w:pos="2552" w:val="num"/>
        </w:tabs>
        <w:ind w:firstLine="0" w:left="2552"/>
      </w:pPr>
    </w:lvl>
    <w:lvl w:ilvl="4">
      <w:start w:val="1"/>
      <w:numFmt w:val="none"/>
      <w:lvlText w:val=""/>
      <w:lvlJc w:val="right"/>
      <w:pPr>
        <w:tabs>
          <w:tab w:pos="3119" w:val="num"/>
        </w:tabs>
        <w:ind w:firstLine="0" w:left="3119"/>
      </w:pPr>
    </w:lvl>
    <w:lvl w:ilvl="5">
      <w:start w:val="1"/>
      <w:numFmt w:val="none"/>
      <w:lvlText w:val=""/>
      <w:lvlJc w:val="right"/>
      <w:pPr>
        <w:tabs>
          <w:tab w:pos="3686" w:val="num"/>
        </w:tabs>
        <w:ind w:firstLine="0" w:left="3686"/>
      </w:pPr>
    </w:lvl>
    <w:lvl w:ilvl="6">
      <w:start w:val="1"/>
      <w:numFmt w:val="none"/>
      <w:lvlText w:val=""/>
      <w:lvlJc w:val="right"/>
      <w:pPr>
        <w:tabs>
          <w:tab w:pos="4253" w:val="num"/>
        </w:tabs>
        <w:ind w:firstLine="0" w:left="4253"/>
      </w:pPr>
    </w:lvl>
    <w:lvl w:ilvl="7">
      <w:start w:val="1"/>
      <w:numFmt w:val="none"/>
      <w:lvlText w:val=""/>
      <w:lvlJc w:val="right"/>
      <w:pPr>
        <w:tabs>
          <w:tab w:pos="4820" w:val="num"/>
        </w:tabs>
        <w:ind w:firstLine="0" w:left="4820"/>
      </w:pPr>
    </w:lvl>
    <w:lvl w:ilvl="8">
      <w:start w:val="1"/>
      <w:numFmt w:val="none"/>
      <w:lvlText w:val=""/>
      <w:lvlJc w:val="right"/>
      <w:pPr>
        <w:tabs>
          <w:tab w:pos="5387" w:val="num"/>
        </w:tabs>
        <w:ind w:firstLine="0" w:left="5387"/>
      </w:p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562B55"/>
    <w:multiLevelType w:val="hybridMultilevel"/>
    <w:tmpl w:val="27065D4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4">
    <w:nsid w:val="239D0563"/>
    <w:multiLevelType w:val="hybridMultilevel"/>
    <w:tmpl w:val="B4EA0170"/>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cs="Times New Roman"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6B09E8"/>
    <w:multiLevelType w:val="hybridMultilevel"/>
    <w:tmpl w:val="52EEC85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b w:val="false"/>
      </w:rPr>
    </w:lvl>
    <w:lvl w:ilvl="1">
      <w:start w:val="1"/>
      <w:numFmt w:val="none"/>
      <w:suff w:val="nothing"/>
      <w:lvlText w:val=""/>
      <w:lvlJc w:val="left"/>
      <w:pPr>
        <w:ind w:firstLine="0" w:left="1134"/>
      </w:pPr>
    </w:lvl>
    <w:lvl w:ilvl="2">
      <w:start w:val="1"/>
      <w:numFmt w:val="none"/>
      <w:suff w:val="nothing"/>
      <w:lvlText w:val=""/>
      <w:lvlJc w:val="left"/>
      <w:pPr>
        <w:ind w:firstLine="0" w:left="1418"/>
      </w:pPr>
    </w:lvl>
    <w:lvl w:ilvl="3">
      <w:start w:val="1"/>
      <w:numFmt w:val="none"/>
      <w:suff w:val="nothing"/>
      <w:lvlText w:val=""/>
      <w:lvlJc w:val="left"/>
      <w:pPr>
        <w:ind w:firstLine="0" w:left="1701"/>
      </w:pPr>
    </w:lvl>
    <w:lvl w:ilvl="4">
      <w:start w:val="1"/>
      <w:numFmt w:val="none"/>
      <w:suff w:val="nothing"/>
      <w:lvlText w:val=""/>
      <w:lvlJc w:val="left"/>
      <w:pPr>
        <w:ind w:firstLine="0" w:left="1985"/>
      </w:pPr>
    </w:lvl>
    <w:lvl w:ilvl="5">
      <w:start w:val="1"/>
      <w:numFmt w:val="none"/>
      <w:suff w:val="nothing"/>
      <w:lvlText w:val=""/>
      <w:lvlJc w:val="left"/>
      <w:pPr>
        <w:ind w:firstLine="0" w:left="2268"/>
      </w:pPr>
    </w:lvl>
    <w:lvl w:ilvl="6">
      <w:start w:val="1"/>
      <w:numFmt w:val="none"/>
      <w:suff w:val="nothing"/>
      <w:lvlText w:val=""/>
      <w:lvlJc w:val="left"/>
      <w:pPr>
        <w:ind w:firstLine="0" w:left="2552"/>
      </w:pPr>
    </w:lvl>
    <w:lvl w:ilvl="7">
      <w:start w:val="1"/>
      <w:numFmt w:val="none"/>
      <w:suff w:val="nothing"/>
      <w:lvlText w:val=""/>
      <w:lvlJc w:val="left"/>
      <w:pPr>
        <w:ind w:firstLine="0" w:left="2835"/>
      </w:pPr>
    </w:lvl>
    <w:lvl w:ilvl="8">
      <w:start w:val="1"/>
      <w:numFmt w:val="none"/>
      <w:suff w:val="nothing"/>
      <w:lvlText w:val=""/>
      <w:lvlJc w:val="left"/>
      <w:pPr>
        <w:ind w:firstLine="0" w:left="3119"/>
      </w:p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3B47584C"/>
    <w:multiLevelType w:val="hybridMultilevel"/>
    <w:tmpl w:val="41CCB93C"/>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31">
    <w:nsid w:val="42E22866"/>
    <w:multiLevelType w:val="multilevel"/>
    <w:tmpl w:val="BFEAEA16"/>
    <w:lvl w:ilvl="0">
      <w:start w:val="1"/>
      <w:numFmt w:val="lowerLetter"/>
      <w:pStyle w:val="Listaabc"/>
      <w:lvlText w:val="%1."/>
      <w:lvlJc w:val="right"/>
      <w:pPr>
        <w:tabs>
          <w:tab w:pos="851" w:val="num"/>
        </w:tabs>
        <w:ind w:hanging="114" w:left="851"/>
      </w:pPr>
    </w:lvl>
    <w:lvl w:ilvl="1">
      <w:start w:val="1"/>
      <w:numFmt w:val="lowerRoman"/>
      <w:lvlText w:val="%2."/>
      <w:lvlJc w:val="right"/>
      <w:pPr>
        <w:tabs>
          <w:tab w:pos="1134" w:val="num"/>
        </w:tabs>
        <w:ind w:hanging="113" w:left="1134"/>
      </w:pPr>
    </w:lvl>
    <w:lvl w:ilvl="2">
      <w:start w:val="1"/>
      <w:numFmt w:val="decimal"/>
      <w:lvlText w:val="%3."/>
      <w:lvlJc w:val="right"/>
      <w:pPr>
        <w:tabs>
          <w:tab w:pos="1418" w:val="num"/>
        </w:tabs>
        <w:ind w:hanging="114" w:left="1418"/>
      </w:pPr>
    </w:lvl>
    <w:lvl w:ilvl="3">
      <w:start w:val="1"/>
      <w:numFmt w:val="lowerLetter"/>
      <w:lvlText w:val="%4."/>
      <w:lvlJc w:val="right"/>
      <w:pPr>
        <w:tabs>
          <w:tab w:pos="1701" w:val="num"/>
        </w:tabs>
        <w:ind w:hanging="113" w:left="1701"/>
      </w:pPr>
    </w:lvl>
    <w:lvl w:ilvl="4">
      <w:start w:val="1"/>
      <w:numFmt w:val="lowerRoman"/>
      <w:lvlText w:val="%5."/>
      <w:lvlJc w:val="right"/>
      <w:pPr>
        <w:tabs>
          <w:tab w:pos="1871" w:val="num"/>
        </w:tabs>
        <w:ind w:hanging="114" w:left="1985"/>
      </w:pPr>
    </w:lvl>
    <w:lvl w:ilvl="5">
      <w:start w:val="1"/>
      <w:numFmt w:val="decimal"/>
      <w:lvlText w:val="%6."/>
      <w:lvlJc w:val="right"/>
      <w:pPr>
        <w:tabs>
          <w:tab w:pos="2268" w:val="num"/>
        </w:tabs>
        <w:ind w:hanging="113" w:left="2268"/>
      </w:pPr>
    </w:lvl>
    <w:lvl w:ilvl="6">
      <w:start w:val="1"/>
      <w:numFmt w:val="lowerLetter"/>
      <w:lvlText w:val="%7."/>
      <w:lvlJc w:val="right"/>
      <w:pPr>
        <w:tabs>
          <w:tab w:pos="2552" w:val="num"/>
        </w:tabs>
        <w:ind w:hanging="114" w:left="2552"/>
      </w:pPr>
    </w:lvl>
    <w:lvl w:ilvl="7">
      <w:start w:val="1"/>
      <w:numFmt w:val="lowerRoman"/>
      <w:lvlText w:val="%8."/>
      <w:lvlJc w:val="right"/>
      <w:pPr>
        <w:tabs>
          <w:tab w:pos="2835" w:val="num"/>
        </w:tabs>
        <w:ind w:hanging="113" w:left="2835"/>
      </w:pPr>
    </w:lvl>
    <w:lvl w:ilvl="8">
      <w:start w:val="1"/>
      <w:numFmt w:val="decimal"/>
      <w:lvlText w:val="%9."/>
      <w:lvlJc w:val="right"/>
      <w:pPr>
        <w:tabs>
          <w:tab w:pos="3119" w:val="num"/>
        </w:tabs>
        <w:ind w:hanging="114" w:left="3119"/>
      </w:p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582D0F81"/>
    <w:multiLevelType w:val="hybridMultilevel"/>
    <w:tmpl w:val="FE9A1ED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38">
    <w:nsid w:val="5A757597"/>
    <w:multiLevelType w:val="multilevel"/>
    <w:tmpl w:val="7A32761E"/>
    <w:lvl w:ilvl="0">
      <w:start w:val="1"/>
      <w:numFmt w:val="none"/>
      <w:pStyle w:val="ListanastavakQS"/>
      <w:suff w:val="nothing"/>
      <w:lvlText w:val="%1"/>
      <w:lvlJc w:val="right"/>
      <w:pPr>
        <w:ind w:firstLine="0" w:left="851"/>
      </w:pPr>
    </w:lvl>
    <w:lvl w:ilvl="1">
      <w:start w:val="1"/>
      <w:numFmt w:val="none"/>
      <w:suff w:val="nothing"/>
      <w:lvlText w:val="%2"/>
      <w:lvlJc w:val="right"/>
      <w:pPr>
        <w:ind w:firstLine="0" w:left="1134"/>
      </w:pPr>
    </w:lvl>
    <w:lvl w:ilvl="2">
      <w:start w:val="1"/>
      <w:numFmt w:val="none"/>
      <w:suff w:val="nothing"/>
      <w:lvlText w:val="%3"/>
      <w:lvlJc w:val="right"/>
      <w:pPr>
        <w:ind w:firstLine="0" w:left="1418"/>
      </w:pPr>
    </w:lvl>
    <w:lvl w:ilvl="3">
      <w:start w:val="1"/>
      <w:numFmt w:val="none"/>
      <w:suff w:val="nothing"/>
      <w:lvlText w:val=""/>
      <w:lvlJc w:val="right"/>
      <w:pPr>
        <w:ind w:firstLine="0" w:left="1701"/>
      </w:pPr>
    </w:lvl>
    <w:lvl w:ilvl="4">
      <w:start w:val="1"/>
      <w:numFmt w:val="none"/>
      <w:suff w:val="nothing"/>
      <w:lvlText w:val=""/>
      <w:lvlJc w:val="right"/>
      <w:pPr>
        <w:ind w:firstLine="0" w:left="1985"/>
      </w:pPr>
    </w:lvl>
    <w:lvl w:ilvl="5">
      <w:start w:val="1"/>
      <w:numFmt w:val="none"/>
      <w:suff w:val="nothing"/>
      <w:lvlText w:val=""/>
      <w:lvlJc w:val="right"/>
      <w:pPr>
        <w:ind w:firstLine="0" w:left="2268"/>
      </w:pPr>
    </w:lvl>
    <w:lvl w:ilvl="6">
      <w:start w:val="1"/>
      <w:numFmt w:val="none"/>
      <w:suff w:val="nothing"/>
      <w:lvlText w:val=""/>
      <w:lvlJc w:val="right"/>
      <w:pPr>
        <w:ind w:firstLine="0" w:left="2552"/>
      </w:pPr>
    </w:lvl>
    <w:lvl w:ilvl="7">
      <w:start w:val="1"/>
      <w:numFmt w:val="none"/>
      <w:suff w:val="nothing"/>
      <w:lvlText w:val=""/>
      <w:lvlJc w:val="right"/>
      <w:pPr>
        <w:ind w:firstLine="0" w:left="2835"/>
      </w:pPr>
    </w:lvl>
    <w:lvl w:ilvl="8">
      <w:start w:val="1"/>
      <w:numFmt w:val="none"/>
      <w:suff w:val="nothing"/>
      <w:lvlText w:val=""/>
      <w:lvlJc w:val="right"/>
      <w:pPr>
        <w:ind w:firstLine="0" w:left="3119"/>
      </w:pPr>
    </w:lvl>
  </w:abstractNum>
  <w:abstractNum w:abstractNumId="39">
    <w:nsid w:val="5B132086"/>
    <w:multiLevelType w:val="multilevel"/>
    <w:tmpl w:val="358ED2AE"/>
    <w:styleLink w:val="NumListA0"/>
    <w:lvl w:ilvl="0">
      <w:start w:val="1"/>
      <w:numFmt w:val="upperLetter"/>
      <w:pStyle w:val="NumListAQS"/>
      <w:lvlText w:val="%1)"/>
      <w:lvlJc w:val="right"/>
      <w:pPr>
        <w:tabs>
          <w:tab w:pos="851" w:val="num"/>
        </w:tabs>
        <w:ind w:hanging="284" w:left="851"/>
      </w:pPr>
    </w:lvl>
    <w:lvl w:ilvl="1">
      <w:start w:val="1"/>
      <w:numFmt w:val="lowerLetter"/>
      <w:lvlText w:val="%2)"/>
      <w:lvlJc w:val="right"/>
      <w:pPr>
        <w:tabs>
          <w:tab w:pos="1418" w:val="num"/>
        </w:tabs>
        <w:ind w:hanging="284" w:left="1418"/>
      </w:pPr>
    </w:lvl>
    <w:lvl w:ilvl="2">
      <w:start w:val="1"/>
      <w:numFmt w:val="lowerRoman"/>
      <w:lvlText w:val="%3)"/>
      <w:lvlJc w:val="right"/>
      <w:pPr>
        <w:tabs>
          <w:tab w:pos="1985" w:val="num"/>
        </w:tabs>
        <w:ind w:hanging="284" w:left="1985"/>
      </w:pPr>
    </w:lvl>
    <w:lvl w:ilvl="3">
      <w:start w:val="1"/>
      <w:numFmt w:val="decimal"/>
      <w:lvlText w:val="(%4)"/>
      <w:lvlJc w:val="right"/>
      <w:pPr>
        <w:tabs>
          <w:tab w:pos="2552" w:val="num"/>
        </w:tabs>
        <w:ind w:hanging="284" w:left="2552"/>
      </w:pPr>
    </w:lvl>
    <w:lvl w:ilvl="4">
      <w:start w:val="1"/>
      <w:numFmt w:val="lowerLetter"/>
      <w:lvlText w:val="(%5)"/>
      <w:lvlJc w:val="right"/>
      <w:pPr>
        <w:tabs>
          <w:tab w:pos="3119" w:val="num"/>
        </w:tabs>
        <w:ind w:hanging="284" w:left="3119"/>
      </w:pPr>
    </w:lvl>
    <w:lvl w:ilvl="5">
      <w:start w:val="1"/>
      <w:numFmt w:val="lowerRoman"/>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40">
    <w:nsid w:val="5B7A32EF"/>
    <w:multiLevelType w:val="hybridMultilevel"/>
    <w:tmpl w:val="1A044F96"/>
    <w:lvl w:tplc="088C669E" w:ilvl="0">
      <w:start w:val="1"/>
      <w:numFmt w:val="decimal"/>
      <w:lvlText w:val="%1."/>
      <w:lvlJc w:val="left"/>
      <w:pPr>
        <w:ind w:hanging="360" w:left="720"/>
      </w:pPr>
      <w:rPr>
        <w:rFonts w:eastAsia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5CC82807"/>
    <w:multiLevelType w:val="hybridMultilevel"/>
    <w:tmpl w:val="7BD61CCC"/>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42">
    <w:nsid w:val="5D4E4CE2"/>
    <w:multiLevelType w:val="multilevel"/>
    <w:tmpl w:val="2DD0DE70"/>
    <w:lvl w:ilvl="0">
      <w:start w:val="1"/>
      <w:numFmt w:val="decimal"/>
      <w:pStyle w:val="Lista123"/>
      <w:lvlText w:val="%1."/>
      <w:lvlJc w:val="right"/>
      <w:pPr>
        <w:tabs>
          <w:tab w:pos="851" w:val="num"/>
        </w:tabs>
        <w:ind w:hanging="114" w:left="851"/>
      </w:pPr>
    </w:lvl>
    <w:lvl w:ilvl="1">
      <w:start w:val="1"/>
      <w:numFmt w:val="lowerLetter"/>
      <w:lvlText w:val="%2."/>
      <w:lvlJc w:val="right"/>
      <w:pPr>
        <w:tabs>
          <w:tab w:pos="1134" w:val="num"/>
        </w:tabs>
        <w:ind w:hanging="113" w:left="1134"/>
      </w:pPr>
    </w:lvl>
    <w:lvl w:ilvl="2">
      <w:start w:val="1"/>
      <w:numFmt w:val="lowerRoman"/>
      <w:lvlText w:val="%3."/>
      <w:lvlJc w:val="right"/>
      <w:pPr>
        <w:tabs>
          <w:tab w:pos="1418" w:val="num"/>
        </w:tabs>
        <w:ind w:hanging="114" w:left="1418"/>
      </w:pPr>
    </w:lvl>
    <w:lvl w:ilvl="3">
      <w:start w:val="1"/>
      <w:numFmt w:val="decimal"/>
      <w:lvlText w:val="%4."/>
      <w:lvlJc w:val="right"/>
      <w:pPr>
        <w:tabs>
          <w:tab w:pos="1701" w:val="num"/>
        </w:tabs>
        <w:ind w:hanging="113" w:left="1701"/>
      </w:pPr>
    </w:lvl>
    <w:lvl w:ilvl="4">
      <w:start w:val="1"/>
      <w:numFmt w:val="lowerLetter"/>
      <w:lvlText w:val="%5."/>
      <w:lvlJc w:val="right"/>
      <w:pPr>
        <w:tabs>
          <w:tab w:pos="1985" w:val="num"/>
        </w:tabs>
        <w:ind w:hanging="114" w:left="1985"/>
      </w:pPr>
    </w:lvl>
    <w:lvl w:ilvl="5">
      <w:start w:val="1"/>
      <w:numFmt w:val="lowerRoman"/>
      <w:lvlText w:val="%6."/>
      <w:lvlJc w:val="right"/>
      <w:pPr>
        <w:tabs>
          <w:tab w:pos="2268" w:val="num"/>
        </w:tabs>
        <w:ind w:hanging="113" w:left="2268"/>
      </w:pPr>
    </w:lvl>
    <w:lvl w:ilvl="6">
      <w:start w:val="1"/>
      <w:numFmt w:val="decimal"/>
      <w:lvlText w:val="%7."/>
      <w:lvlJc w:val="right"/>
      <w:pPr>
        <w:tabs>
          <w:tab w:pos="2552" w:val="num"/>
        </w:tabs>
        <w:ind w:hanging="114" w:left="2552"/>
      </w:pPr>
    </w:lvl>
    <w:lvl w:ilvl="7">
      <w:start w:val="1"/>
      <w:numFmt w:val="lowerLetter"/>
      <w:lvlText w:val="%8."/>
      <w:lvlJc w:val="right"/>
      <w:pPr>
        <w:tabs>
          <w:tab w:pos="2835" w:val="num"/>
        </w:tabs>
        <w:ind w:hanging="113" w:left="2835"/>
      </w:pPr>
    </w:lvl>
    <w:lvl w:ilvl="8">
      <w:start w:val="1"/>
      <w:numFmt w:val="lowerRoman"/>
      <w:lvlText w:val="%9."/>
      <w:lvlJc w:val="right"/>
      <w:pPr>
        <w:tabs>
          <w:tab w:pos="3119" w:val="num"/>
        </w:tabs>
        <w:ind w:hanging="114" w:left="3119"/>
      </w:pPr>
    </w:lvl>
  </w:abstractNum>
  <w:abstractNum w:abstractNumId="43">
    <w:nsid w:val="5E1D530D"/>
    <w:multiLevelType w:val="hybridMultilevel"/>
    <w:tmpl w:val="0ADACB6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44">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cs="Times New Roman"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cs="Times New Roman"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5">
    <w:nsid w:val="63074685"/>
    <w:multiLevelType w:val="hybridMultilevel"/>
    <w:tmpl w:val="3012750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46">
    <w:nsid w:val="666D215D"/>
    <w:multiLevelType w:val="hybridMultilevel"/>
    <w:tmpl w:val="91283AFA"/>
    <w:lvl w:tplc="BDC0149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7">
    <w:nsid w:val="678A582C"/>
    <w:multiLevelType w:val="hybridMultilevel"/>
    <w:tmpl w:val="B3E62A3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48">
    <w:nsid w:val="6C29353B"/>
    <w:multiLevelType w:val="hybridMultilevel"/>
    <w:tmpl w:val="971E079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49">
    <w:nsid w:val="6C5D0576"/>
    <w:multiLevelType w:val="multilevel"/>
    <w:tmpl w:val="DF20873A"/>
    <w:styleLink w:val="NumListOI"/>
    <w:lvl w:ilvl="0">
      <w:start w:val="1"/>
      <w:numFmt w:val="upperRoman"/>
      <w:pStyle w:val="NumListOIQS"/>
      <w:lvlText w:val="%1."/>
      <w:lvlJc w:val="right"/>
      <w:pPr>
        <w:tabs>
          <w:tab w:pos="851" w:val="num"/>
        </w:tabs>
        <w:ind w:hanging="284" w:left="851"/>
      </w:pPr>
    </w:lvl>
    <w:lvl w:ilvl="1">
      <w:start w:val="1"/>
      <w:numFmt w:val="upperLetter"/>
      <w:lvlText w:val="%2."/>
      <w:lvlJc w:val="right"/>
      <w:pPr>
        <w:tabs>
          <w:tab w:pos="1418" w:val="num"/>
        </w:tabs>
        <w:ind w:hanging="284" w:left="1418"/>
      </w:pPr>
    </w:lvl>
    <w:lvl w:ilvl="2">
      <w:start w:val="1"/>
      <w:numFmt w:val="decimal"/>
      <w:lvlText w:val="%3."/>
      <w:lvlJc w:val="right"/>
      <w:pPr>
        <w:tabs>
          <w:tab w:pos="1985" w:val="num"/>
        </w:tabs>
        <w:ind w:hanging="284" w:left="1985"/>
      </w:pPr>
    </w:lvl>
    <w:lvl w:ilvl="3">
      <w:start w:val="1"/>
      <w:numFmt w:val="lowerLetter"/>
      <w:lvlText w:val="%4."/>
      <w:lvlJc w:val="right"/>
      <w:pPr>
        <w:tabs>
          <w:tab w:pos="2552" w:val="num"/>
        </w:tabs>
        <w:ind w:hanging="284" w:left="2552"/>
      </w:pPr>
    </w:lvl>
    <w:lvl w:ilvl="4">
      <w:start w:val="1"/>
      <w:numFmt w:val="upperRoman"/>
      <w:lvlText w:val="(%5)"/>
      <w:lvlJc w:val="right"/>
      <w:pPr>
        <w:tabs>
          <w:tab w:pos="3119" w:val="num"/>
        </w:tabs>
        <w:ind w:hanging="284" w:left="3119"/>
      </w:pPr>
    </w:lvl>
    <w:lvl w:ilvl="5">
      <w:start w:val="1"/>
      <w:numFmt w:val="upperLetter"/>
      <w:lvlText w:val="(%6)"/>
      <w:lvlJc w:val="right"/>
      <w:pPr>
        <w:tabs>
          <w:tab w:pos="3686" w:val="num"/>
        </w:tabs>
        <w:ind w:hanging="284" w:left="3686"/>
      </w:pPr>
    </w:lvl>
    <w:lvl w:ilvl="6">
      <w:start w:val="1"/>
      <w:numFmt w:val="decimal"/>
      <w:lvlText w:val="(%7)"/>
      <w:lvlJc w:val="right"/>
      <w:pPr>
        <w:tabs>
          <w:tab w:pos="4253" w:val="num"/>
        </w:tabs>
        <w:ind w:hanging="284" w:left="4253"/>
      </w:pPr>
    </w:lvl>
    <w:lvl w:ilvl="7">
      <w:start w:val="1"/>
      <w:numFmt w:val="lowerLetter"/>
      <w:lvlText w:val="(%8)"/>
      <w:lvlJc w:val="right"/>
      <w:pPr>
        <w:tabs>
          <w:tab w:pos="4820" w:val="num"/>
        </w:tabs>
        <w:ind w:hanging="284" w:left="4820"/>
      </w:pPr>
    </w:lvl>
    <w:lvl w:ilvl="8">
      <w:start w:val="1"/>
      <w:numFmt w:val="lowerRoman"/>
      <w:lvlText w:val="%9."/>
      <w:lvlJc w:val="right"/>
      <w:pPr>
        <w:tabs>
          <w:tab w:pos="5387" w:val="num"/>
        </w:tabs>
        <w:ind w:hanging="284" w:left="5387"/>
      </w:pPr>
    </w:lvl>
  </w:abstractNum>
  <w:abstractNum w:abstractNumId="50">
    <w:nsid w:val="717B56F9"/>
    <w:multiLevelType w:val="hybridMultilevel"/>
    <w:tmpl w:val="CD7CACDE"/>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2">
    <w:nsid w:val="76670CAA"/>
    <w:multiLevelType w:val="multilevel"/>
    <w:tmpl w:val="DF20873A"/>
    <w:numStyleLink w:val="NumListOI"/>
  </w:abstractNum>
  <w:abstractNum w:abstractNumId="53">
    <w:nsid w:val="76CC42E4"/>
    <w:multiLevelType w:val="hybridMultilevel"/>
    <w:tmpl w:val="EF08B59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4">
    <w:nsid w:val="78954B90"/>
    <w:multiLevelType w:val="hybridMultilevel"/>
    <w:tmpl w:val="0EA04D3C"/>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5">
    <w:nsid w:val="7A902D99"/>
    <w:multiLevelType w:val="hybridMultilevel"/>
    <w:tmpl w:val="4E5CAC88"/>
    <w:lvl w:tplc="3ABA61F4" w:ilvl="0">
      <w:start w:val="1"/>
      <w:numFmt w:val="upperRoman"/>
      <w:pStyle w:val="Naslov11"/>
      <w:lvlText w:val="%1."/>
      <w:lvlJc w:val="left"/>
      <w:pPr>
        <w:ind w:hanging="720" w:left="1080"/>
      </w:pPr>
      <w:rPr>
        <w:rFonts w:hint="default"/>
      </w:rPr>
    </w:lvl>
    <w:lvl w:tentative="true" w:tplc="041A0019" w:ilvl="1">
      <w:start w:val="1"/>
      <w:numFmt w:val="lowerLetter"/>
      <w:pStyle w:val="Naslov2"/>
      <w:lvlText w:val="%2."/>
      <w:lvlJc w:val="left"/>
      <w:pPr>
        <w:ind w:hanging="360" w:left="1440"/>
      </w:pPr>
    </w:lvl>
    <w:lvl w:tentative="true" w:tplc="041A001B" w:ilvl="2">
      <w:start w:val="1"/>
      <w:numFmt w:val="lowerRoman"/>
      <w:pStyle w:val="Naslov31"/>
      <w:lvlText w:val="%3."/>
      <w:lvlJc w:val="right"/>
      <w:pPr>
        <w:ind w:hanging="180" w:left="2160"/>
      </w:pPr>
    </w:lvl>
    <w:lvl w:tentative="true" w:tplc="041A000F" w:ilvl="3">
      <w:start w:val="1"/>
      <w:numFmt w:val="decimal"/>
      <w:pStyle w:val="Naslov41"/>
      <w:lvlText w:val="%4."/>
      <w:lvlJc w:val="left"/>
      <w:pPr>
        <w:ind w:hanging="360" w:left="2880"/>
      </w:pPr>
    </w:lvl>
    <w:lvl w:tentative="true" w:tplc="041A0019" w:ilvl="4">
      <w:start w:val="1"/>
      <w:numFmt w:val="lowerLetter"/>
      <w:pStyle w:val="Naslov5"/>
      <w:lvlText w:val="%5."/>
      <w:lvlJc w:val="left"/>
      <w:pPr>
        <w:ind w:hanging="360" w:left="3600"/>
      </w:pPr>
    </w:lvl>
    <w:lvl w:tentative="true" w:tplc="041A001B" w:ilvl="5">
      <w:start w:val="1"/>
      <w:numFmt w:val="lowerRoman"/>
      <w:pStyle w:val="Naslov6"/>
      <w:lvlText w:val="%6."/>
      <w:lvlJc w:val="right"/>
      <w:pPr>
        <w:ind w:hanging="180" w:left="4320"/>
      </w:pPr>
    </w:lvl>
    <w:lvl w:tentative="true" w:tplc="041A000F" w:ilvl="6">
      <w:start w:val="1"/>
      <w:numFmt w:val="decimal"/>
      <w:pStyle w:val="Naslov7"/>
      <w:lvlText w:val="%7."/>
      <w:lvlJc w:val="left"/>
      <w:pPr>
        <w:ind w:hanging="360" w:left="5040"/>
      </w:pPr>
    </w:lvl>
    <w:lvl w:tentative="true" w:tplc="041A0019" w:ilvl="7">
      <w:start w:val="1"/>
      <w:numFmt w:val="lowerLetter"/>
      <w:pStyle w:val="Naslov8"/>
      <w:lvlText w:val="%8."/>
      <w:lvlJc w:val="left"/>
      <w:pPr>
        <w:ind w:hanging="360" w:left="5760"/>
      </w:pPr>
    </w:lvl>
    <w:lvl w:tentative="true" w:tplc="041A001B" w:ilvl="8">
      <w:start w:val="1"/>
      <w:numFmt w:val="lowerRoman"/>
      <w:pStyle w:val="Naslov9"/>
      <w:lvlText w:val="%9."/>
      <w:lvlJc w:val="right"/>
      <w:pPr>
        <w:ind w:hanging="180" w:left="6480"/>
      </w:pPr>
    </w:lvl>
  </w:abstractNum>
  <w:abstractNum w:abstractNumId="56">
    <w:nsid w:val="7B7169FB"/>
    <w:multiLevelType w:val="hybridMultilevel"/>
    <w:tmpl w:val="08CE344A"/>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7">
    <w:nsid w:val="7BC741F1"/>
    <w:multiLevelType w:val="hybridMultilevel"/>
    <w:tmpl w:val="53C0813C"/>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58">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num w:numId="1">
    <w:abstractNumId w:val="55"/>
  </w:num>
  <w:num w:numId="2">
    <w:abstractNumId w:val="40"/>
  </w:num>
  <w:num w:numId="3">
    <w:abstractNumId w:val="49"/>
  </w:num>
  <w:num w:numId="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2"/>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num>
  <w:num w:numId="11">
    <w:abstractNumId w:val="38"/>
    <w:lvlOverride w:ilvl="0">
      <w:lvl w:ilvl="0">
        <w:start w:val="1"/>
        <w:numFmt w:val="none"/>
        <w:pStyle w:val="ListanastavakQS"/>
        <w:suff w:val="nothing"/>
        <w:lvlText w:val="%1"/>
        <w:lvlJc w:val="right"/>
        <w:pPr>
          <w:ind w:firstLine="0" w:left="851"/>
        </w:pPr>
      </w:lvl>
    </w:lvlOverride>
    <w:lvlOverride w:ilvl="1">
      <w:lvl w:ilvl="1">
        <w:start w:val="1"/>
        <w:numFmt w:val="none"/>
        <w:suff w:val="nothing"/>
        <w:lvlText w:val="%2"/>
        <w:lvlJc w:val="right"/>
        <w:pPr>
          <w:ind w:firstLine="0" w:left="1418"/>
        </w:pPr>
      </w:lvl>
    </w:lvlOverride>
    <w:lvlOverride w:ilvl="2">
      <w:lvl w:ilvl="2">
        <w:start w:val="1"/>
        <w:numFmt w:val="none"/>
        <w:suff w:val="nothing"/>
        <w:lvlText w:val="%3"/>
        <w:lvlJc w:val="right"/>
        <w:pPr>
          <w:ind w:firstLine="0" w:left="1985"/>
        </w:pPr>
      </w:lvl>
    </w:lvlOverride>
    <w:lvlOverride w:ilvl="3">
      <w:lvl w:ilvl="3">
        <w:start w:val="1"/>
        <w:numFmt w:val="none"/>
        <w:suff w:val="nothing"/>
        <w:lvlText w:val=""/>
        <w:lvlJc w:val="right"/>
        <w:pPr>
          <w:ind w:firstLine="0" w:left="2552"/>
        </w:pPr>
      </w:lvl>
    </w:lvlOverride>
    <w:lvlOverride w:ilvl="4">
      <w:lvl w:ilvl="4">
        <w:start w:val="1"/>
        <w:numFmt w:val="none"/>
        <w:suff w:val="nothing"/>
        <w:lvlText w:val=""/>
        <w:lvlJc w:val="right"/>
        <w:pPr>
          <w:ind w:firstLine="0" w:left="3119"/>
        </w:pPr>
      </w:lvl>
    </w:lvlOverride>
    <w:lvlOverride w:ilvl="5">
      <w:lvl w:ilvl="5">
        <w:start w:val="1"/>
        <w:numFmt w:val="none"/>
        <w:suff w:val="nothing"/>
        <w:lvlText w:val=""/>
        <w:lvlJc w:val="right"/>
        <w:pPr>
          <w:ind w:firstLine="0" w:left="3686"/>
        </w:pPr>
      </w:lvl>
    </w:lvlOverride>
    <w:lvlOverride w:ilvl="6">
      <w:lvl w:ilvl="6">
        <w:start w:val="1"/>
        <w:numFmt w:val="none"/>
        <w:suff w:val="nothing"/>
        <w:lvlText w:val=""/>
        <w:lvlJc w:val="right"/>
        <w:pPr>
          <w:ind w:firstLine="0" w:left="4253"/>
        </w:pPr>
      </w:lvl>
    </w:lvlOverride>
    <w:lvlOverride w:ilvl="7">
      <w:lvl w:ilvl="7">
        <w:start w:val="1"/>
        <w:numFmt w:val="none"/>
        <w:suff w:val="nothing"/>
        <w:lvlText w:val=""/>
        <w:lvlJc w:val="right"/>
        <w:pPr>
          <w:ind w:firstLine="0" w:left="4820"/>
        </w:pPr>
      </w:lvl>
    </w:lvlOverride>
    <w:lvlOverride w:ilvl="8">
      <w:lvl w:ilvl="8">
        <w:start w:val="1"/>
        <w:numFmt w:val="none"/>
        <w:suff w:val="nothing"/>
        <w:lvlText w:val=""/>
        <w:lvlJc w:val="right"/>
        <w:pPr>
          <w:ind w:firstLine="0" w:left="5387"/>
        </w:pPr>
      </w:lvl>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
    <w:lvlOverride w:ilvl="0">
      <w:startOverride w:val="1"/>
    </w:lvlOverride>
  </w:num>
  <w:num w:numId="20">
    <w:abstractNumId w:val="2"/>
    <w:lvlOverride w:ilvl="0">
      <w:startOverride w:val="1"/>
    </w:lvlOverride>
  </w:num>
  <w:num w:numId="21">
    <w:abstractNumId w:val="3"/>
    <w:lvlOverride w:ilvl="0">
      <w:startOverride w:val="1"/>
    </w:lvlOverride>
  </w:num>
  <w:num w:numId="22">
    <w:abstractNumId w:val="4"/>
  </w:num>
  <w:num w:numId="23">
    <w:abstractNumId w:val="5"/>
  </w:num>
  <w:num w:numId="24">
    <w:abstractNumId w:val="6"/>
  </w:num>
  <w:num w:numId="25">
    <w:abstractNumId w:val="7"/>
  </w:num>
  <w:num w:numId="26">
    <w:abstractNumId w:val="8"/>
    <w:lvlOverride w:ilvl="0">
      <w:startOverride w:val="1"/>
    </w:lvlOverride>
  </w:num>
  <w:num w:numId="27">
    <w:abstractNumId w:val="36"/>
  </w:num>
  <w:num w:numId="28">
    <w:abstractNumId w:val="56"/>
  </w:num>
  <w:num w:numId="29">
    <w:abstractNumId w:val="37"/>
  </w:num>
  <w:num w:numId="30">
    <w:abstractNumId w:val="26"/>
  </w:num>
  <w:num w:numId="31">
    <w:abstractNumId w:val="30"/>
  </w:num>
  <w:num w:numId="32">
    <w:abstractNumId w:val="47"/>
  </w:num>
  <w:num w:numId="33">
    <w:abstractNumId w:val="54"/>
  </w:num>
  <w:num w:numId="34">
    <w:abstractNumId w:val="48"/>
  </w:num>
  <w:num w:numId="35">
    <w:abstractNumId w:val="9"/>
  </w:num>
  <w:num w:numId="36">
    <w:abstractNumId w:val="57"/>
  </w:num>
  <w:num w:numId="37">
    <w:abstractNumId w:val="45"/>
  </w:num>
  <w:num w:numId="38">
    <w:abstractNumId w:val="24"/>
  </w:num>
  <w:num w:numId="39">
    <w:abstractNumId w:val="43"/>
  </w:num>
  <w:num w:numId="40">
    <w:abstractNumId w:val="41"/>
  </w:num>
  <w:num w:numId="41">
    <w:abstractNumId w:val="50"/>
  </w:num>
  <w:num w:numId="42">
    <w:abstractNumId w:val="23"/>
  </w:num>
  <w:num w:numId="43">
    <w:abstractNumId w:val="53"/>
  </w:num>
  <w:num w:numId="44">
    <w:abstractNumId w:val="13"/>
  </w:num>
  <w:num w:numId="45">
    <w:abstractNumId w:val="14"/>
  </w:num>
  <w:num w:numId="46">
    <w:abstractNumId w:val="15"/>
  </w:num>
  <w:num w:numId="47">
    <w:abstractNumId w:val="17"/>
  </w:num>
  <w:num w:numId="48">
    <w:abstractNumId w:val="18"/>
  </w:num>
  <w:num w:numId="49">
    <w:abstractNumId w:val="19"/>
  </w:num>
  <w:num w:numId="50">
    <w:abstractNumId w:val="20"/>
  </w:num>
  <w:num w:numId="51">
    <w:abstractNumId w:val="25"/>
  </w:num>
  <w:num w:numId="52">
    <w:abstractNumId w:val="29"/>
  </w:num>
  <w:num w:numId="53">
    <w:abstractNumId w:val="32"/>
  </w:num>
  <w:num w:numId="54">
    <w:abstractNumId w:val="33"/>
  </w:num>
  <w:num w:numId="55">
    <w:abstractNumId w:val="34"/>
  </w:num>
  <w:num w:numId="56">
    <w:abstractNumId w:val="39"/>
  </w:num>
  <w:num w:numId="57">
    <w:abstractNumId w:val="44"/>
  </w:num>
  <w:num w:numId="58">
    <w:abstractNumId w:val="58"/>
  </w:num>
  <w:num w:numId="59">
    <w:abstractNumId w:val="46"/>
  </w:num>
  <w:numIdMacAtCleanup w:val="5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826C7"/>
    <w:rsid w:val="000934DF"/>
    <w:rsid w:val="000D63AF"/>
    <w:rsid w:val="000F7574"/>
    <w:rsid w:val="00134B80"/>
    <w:rsid w:val="00142369"/>
    <w:rsid w:val="00151F1D"/>
    <w:rsid w:val="0015732B"/>
    <w:rsid w:val="0016335E"/>
    <w:rsid w:val="00165DFF"/>
    <w:rsid w:val="00173E1F"/>
    <w:rsid w:val="00176C6F"/>
    <w:rsid w:val="00195246"/>
    <w:rsid w:val="001A540C"/>
    <w:rsid w:val="001D4A29"/>
    <w:rsid w:val="001F49F4"/>
    <w:rsid w:val="002010CE"/>
    <w:rsid w:val="0023694E"/>
    <w:rsid w:val="0024279A"/>
    <w:rsid w:val="00252B8C"/>
    <w:rsid w:val="0026095B"/>
    <w:rsid w:val="002A0588"/>
    <w:rsid w:val="002A0F22"/>
    <w:rsid w:val="002A4D35"/>
    <w:rsid w:val="002A5766"/>
    <w:rsid w:val="002C0D86"/>
    <w:rsid w:val="002F72B8"/>
    <w:rsid w:val="0030738E"/>
    <w:rsid w:val="00313B86"/>
    <w:rsid w:val="0031728C"/>
    <w:rsid w:val="0034081C"/>
    <w:rsid w:val="00342553"/>
    <w:rsid w:val="00343BF2"/>
    <w:rsid w:val="00344DA5"/>
    <w:rsid w:val="00353519"/>
    <w:rsid w:val="0036148F"/>
    <w:rsid w:val="003979D8"/>
    <w:rsid w:val="003A0108"/>
    <w:rsid w:val="003A172E"/>
    <w:rsid w:val="003B1784"/>
    <w:rsid w:val="003E58C6"/>
    <w:rsid w:val="0040129C"/>
    <w:rsid w:val="004070DC"/>
    <w:rsid w:val="00410A14"/>
    <w:rsid w:val="00417664"/>
    <w:rsid w:val="00434736"/>
    <w:rsid w:val="004347D3"/>
    <w:rsid w:val="00440DB8"/>
    <w:rsid w:val="0045351C"/>
    <w:rsid w:val="0046095C"/>
    <w:rsid w:val="00465FFD"/>
    <w:rsid w:val="00475F0D"/>
    <w:rsid w:val="0048155E"/>
    <w:rsid w:val="00492BE9"/>
    <w:rsid w:val="00492FBD"/>
    <w:rsid w:val="004A41AD"/>
    <w:rsid w:val="004A6953"/>
    <w:rsid w:val="004B04E5"/>
    <w:rsid w:val="0055287A"/>
    <w:rsid w:val="005679AA"/>
    <w:rsid w:val="005872F5"/>
    <w:rsid w:val="00593922"/>
    <w:rsid w:val="005B1196"/>
    <w:rsid w:val="005C3DDA"/>
    <w:rsid w:val="00601AE3"/>
    <w:rsid w:val="00617818"/>
    <w:rsid w:val="00620FBA"/>
    <w:rsid w:val="00624E34"/>
    <w:rsid w:val="00625520"/>
    <w:rsid w:val="006269BE"/>
    <w:rsid w:val="006378E6"/>
    <w:rsid w:val="00644C49"/>
    <w:rsid w:val="0064652E"/>
    <w:rsid w:val="006477D8"/>
    <w:rsid w:val="00660144"/>
    <w:rsid w:val="006E0BF4"/>
    <w:rsid w:val="006F6794"/>
    <w:rsid w:val="00714513"/>
    <w:rsid w:val="00720B91"/>
    <w:rsid w:val="00727E47"/>
    <w:rsid w:val="007333B2"/>
    <w:rsid w:val="007404AE"/>
    <w:rsid w:val="00772AA6"/>
    <w:rsid w:val="00777485"/>
    <w:rsid w:val="007B127C"/>
    <w:rsid w:val="007D62CB"/>
    <w:rsid w:val="007E0AD8"/>
    <w:rsid w:val="0080619F"/>
    <w:rsid w:val="008114A5"/>
    <w:rsid w:val="00812E34"/>
    <w:rsid w:val="008168B3"/>
    <w:rsid w:val="00820429"/>
    <w:rsid w:val="00842BD5"/>
    <w:rsid w:val="00861894"/>
    <w:rsid w:val="00867039"/>
    <w:rsid w:val="00870DD7"/>
    <w:rsid w:val="0087317D"/>
    <w:rsid w:val="008865C0"/>
    <w:rsid w:val="00890296"/>
    <w:rsid w:val="008917F6"/>
    <w:rsid w:val="00895286"/>
    <w:rsid w:val="008A1CD0"/>
    <w:rsid w:val="008C3B34"/>
    <w:rsid w:val="008E425F"/>
    <w:rsid w:val="008E51B4"/>
    <w:rsid w:val="00911ECC"/>
    <w:rsid w:val="00912A61"/>
    <w:rsid w:val="00915575"/>
    <w:rsid w:val="00915784"/>
    <w:rsid w:val="0092053F"/>
    <w:rsid w:val="00956111"/>
    <w:rsid w:val="00973FA6"/>
    <w:rsid w:val="009C347F"/>
    <w:rsid w:val="009D30F1"/>
    <w:rsid w:val="009E640F"/>
    <w:rsid w:val="00A05A12"/>
    <w:rsid w:val="00A157D0"/>
    <w:rsid w:val="00A32CDB"/>
    <w:rsid w:val="00A440F3"/>
    <w:rsid w:val="00A60F20"/>
    <w:rsid w:val="00A73C0D"/>
    <w:rsid w:val="00AB1D50"/>
    <w:rsid w:val="00AB501C"/>
    <w:rsid w:val="00AD3C7B"/>
    <w:rsid w:val="00B0289B"/>
    <w:rsid w:val="00B0741E"/>
    <w:rsid w:val="00B1735E"/>
    <w:rsid w:val="00B30634"/>
    <w:rsid w:val="00B45449"/>
    <w:rsid w:val="00B90136"/>
    <w:rsid w:val="00BA1BE4"/>
    <w:rsid w:val="00BB45C5"/>
    <w:rsid w:val="00BD125B"/>
    <w:rsid w:val="00BD3917"/>
    <w:rsid w:val="00BF5A65"/>
    <w:rsid w:val="00C01D03"/>
    <w:rsid w:val="00C157E4"/>
    <w:rsid w:val="00C210F2"/>
    <w:rsid w:val="00C21311"/>
    <w:rsid w:val="00C322AD"/>
    <w:rsid w:val="00C331AA"/>
    <w:rsid w:val="00C42A5B"/>
    <w:rsid w:val="00C8701D"/>
    <w:rsid w:val="00CB0953"/>
    <w:rsid w:val="00CB0E88"/>
    <w:rsid w:val="00CB4137"/>
    <w:rsid w:val="00CD0CB7"/>
    <w:rsid w:val="00CD5579"/>
    <w:rsid w:val="00CE4356"/>
    <w:rsid w:val="00CE584B"/>
    <w:rsid w:val="00D205BD"/>
    <w:rsid w:val="00D23288"/>
    <w:rsid w:val="00D618FF"/>
    <w:rsid w:val="00D74999"/>
    <w:rsid w:val="00D808F7"/>
    <w:rsid w:val="00DC4619"/>
    <w:rsid w:val="00DD544B"/>
    <w:rsid w:val="00E809E2"/>
    <w:rsid w:val="00E86122"/>
    <w:rsid w:val="00E933A3"/>
    <w:rsid w:val="00EB4348"/>
    <w:rsid w:val="00F00F51"/>
    <w:rsid w:val="00F215D9"/>
    <w:rsid w:val="00F23A3F"/>
    <w:rsid w:val="00F64850"/>
    <w:rsid w:val="00F66E3A"/>
    <w:rsid w:val="00F72A94"/>
    <w:rsid w:val="00F8192E"/>
    <w:rsid w:val="00FA23C1"/>
    <w:rsid w:val="00FC3D3C"/>
    <w:rsid w:val="00FD5790"/>
    <w:rsid w:val="00FD74BF"/>
    <w:rsid w:val="00FD760F"/>
    <w:rsid w:val="00FF44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qFormat="true" w:uiPriority="35" w:name="caption"/>
    <w:lsdException w:uiPriority="0" w:name="page number"/>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List Continue"/>
    <w:lsdException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name="Book Title"/>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styleId="Naslov1" w:type="paragraph">
    <w:name w:val="heading 1"/>
    <w:basedOn w:val="Normal"/>
    <w:next w:val="Normal"/>
    <w:link w:val="Naslov1Char1"/>
    <w:uiPriority w:val="9"/>
    <w:qFormat/>
    <w:rsid w:val="00D205BD"/>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D205BD"/>
    <w:pPr>
      <w:keepNext/>
      <w:numPr>
        <w:ilvl w:val="1"/>
        <w:numId w:val="1"/>
      </w:numPr>
      <w:spacing w:after="240"/>
      <w:ind w:firstLine="0" w:left="0"/>
      <w:jc w:val="center"/>
      <w:outlineLvl w:val="1"/>
    </w:pPr>
    <w:rPr>
      <w:rFonts w:cs="Times New Roman" w:hAnsi="Times New Roman" w:ascii="Times New Roman"/>
      <w:b/>
      <w:sz w:val="28"/>
      <w:szCs w:val="20"/>
      <w:lang w:eastAsia="en-US"/>
    </w:rPr>
  </w:style>
  <w:style w:styleId="Naslov3" w:type="paragraph">
    <w:name w:val="heading 3"/>
    <w:basedOn w:val="Normal"/>
    <w:next w:val="Normal"/>
    <w:link w:val="Naslov3Char1"/>
    <w:uiPriority w:val="9"/>
    <w:semiHidden/>
    <w:unhideWhenUsed/>
    <w:qFormat/>
    <w:rsid w:val="00D205BD"/>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link w:val="Naslov4Char1"/>
    <w:uiPriority w:val="9"/>
    <w:semiHidden/>
    <w:unhideWhenUsed/>
    <w:qFormat/>
    <w:rsid w:val="00D205BD"/>
    <w:pPr>
      <w:keepNext/>
      <w:keepLines/>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D205BD"/>
    <w:pPr>
      <w:numPr>
        <w:ilvl w:val="4"/>
        <w:numId w:val="1"/>
      </w:numPr>
      <w:spacing w:before="120"/>
      <w:ind w:hanging="432" w:left="1008"/>
      <w:outlineLvl w:val="4"/>
    </w:pPr>
    <w:rPr>
      <w:rFonts w:cs="Times New Roman"/>
      <w:noProof/>
      <w:kern w:val="22"/>
      <w:sz w:val="22"/>
    </w:rPr>
  </w:style>
  <w:style w:styleId="Naslov6" w:type="paragraph">
    <w:name w:val="heading 6"/>
    <w:basedOn w:val="Normal"/>
    <w:next w:val="Normal"/>
    <w:link w:val="Naslov6Char"/>
    <w:semiHidden/>
    <w:unhideWhenUsed/>
    <w:qFormat/>
    <w:rsid w:val="00D205BD"/>
    <w:pPr>
      <w:numPr>
        <w:ilvl w:val="5"/>
        <w:numId w:val="1"/>
      </w:numPr>
      <w:spacing w:before="120"/>
      <w:ind w:hanging="432" w:left="1152"/>
      <w:outlineLvl w:val="5"/>
    </w:pPr>
    <w:rPr>
      <w:rFonts w:cs="Times New Roman"/>
      <w:i/>
      <w:noProof/>
      <w:kern w:val="22"/>
      <w:sz w:val="22"/>
    </w:rPr>
  </w:style>
  <w:style w:styleId="Naslov7" w:type="paragraph">
    <w:name w:val="heading 7"/>
    <w:basedOn w:val="Normal"/>
    <w:next w:val="Normal"/>
    <w:link w:val="Naslov7Char"/>
    <w:semiHidden/>
    <w:unhideWhenUsed/>
    <w:qFormat/>
    <w:rsid w:val="00D205BD"/>
    <w:pPr>
      <w:numPr>
        <w:ilvl w:val="6"/>
        <w:numId w:val="1"/>
      </w:numPr>
      <w:spacing w:before="120"/>
      <w:ind w:hanging="288" w:left="1296"/>
      <w:outlineLvl w:val="6"/>
    </w:pPr>
    <w:rPr>
      <w:rFonts w:cs="Times New Roman"/>
      <w:noProof/>
      <w:kern w:val="20"/>
      <w:sz w:val="22"/>
    </w:rPr>
  </w:style>
  <w:style w:styleId="Naslov8" w:type="paragraph">
    <w:name w:val="heading 8"/>
    <w:basedOn w:val="Normal"/>
    <w:next w:val="Normal"/>
    <w:link w:val="Naslov8Char"/>
    <w:semiHidden/>
    <w:unhideWhenUsed/>
    <w:qFormat/>
    <w:rsid w:val="00D205BD"/>
    <w:pPr>
      <w:numPr>
        <w:ilvl w:val="7"/>
        <w:numId w:val="1"/>
      </w:numPr>
      <w:spacing w:before="120"/>
      <w:ind w:hanging="432" w:left="1440"/>
      <w:outlineLvl w:val="7"/>
    </w:pPr>
    <w:rPr>
      <w:rFonts w:cs="Times New Roman"/>
      <w:i/>
      <w:noProof/>
      <w:kern w:val="20"/>
      <w:sz w:val="22"/>
    </w:rPr>
  </w:style>
  <w:style w:styleId="Naslov9" w:type="paragraph">
    <w:name w:val="heading 9"/>
    <w:basedOn w:val="Normal"/>
    <w:next w:val="Normal"/>
    <w:link w:val="Naslov9Char"/>
    <w:semiHidden/>
    <w:unhideWhenUsed/>
    <w:qFormat/>
    <w:rsid w:val="00D205BD"/>
    <w:pPr>
      <w:numPr>
        <w:ilvl w:val="8"/>
        <w:numId w:val="1"/>
      </w:numPr>
      <w:spacing w:before="120"/>
      <w:ind w:hanging="144" w:left="1584"/>
      <w:outlineLvl w:val="8"/>
    </w:pPr>
    <w:rPr>
      <w:rFonts w:cs="Times New Roman"/>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64652E"/>
    <w:pPr>
      <w:ind w:left="720"/>
      <w:contextualSpacing/>
    </w:pPr>
  </w:style>
  <w:style w:styleId="Zaglavlje" w:type="paragraph">
    <w:name w:val="header"/>
    <w:basedOn w:val="Normal"/>
    <w:link w:val="ZaglavljeChar"/>
    <w:rsid w:val="005679AA"/>
    <w:pPr>
      <w:tabs>
        <w:tab w:pos="4536" w:val="center"/>
        <w:tab w:pos="9072" w:val="right"/>
      </w:tabs>
    </w:pPr>
  </w:style>
  <w:style w:customStyle="true" w:styleId="ZaglavljeChar" w:type="character">
    <w:name w:val="Zaglavlje Char"/>
    <w:basedOn w:val="Zadanifontodlomka"/>
    <w:link w:val="Zaglavlje"/>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customStyle="true" w:styleId="Reetkatablice3" w:type="table">
    <w:name w:val="Rešetka tablice3"/>
    <w:basedOn w:val="Obinatablica"/>
    <w:next w:val="Reetkatablice"/>
    <w:uiPriority w:val="59"/>
    <w:rsid w:val="00B90136"/>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Reetkatablice" w:type="table">
    <w:name w:val="Table Grid"/>
    <w:basedOn w:val="Obinatablica"/>
    <w:uiPriority w:val="59"/>
    <w:rsid w:val="00B90136"/>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2" w:type="table">
    <w:name w:val="Rešetka tablice2"/>
    <w:basedOn w:val="Obinatablica"/>
    <w:next w:val="Reetkatablice"/>
    <w:uiPriority w:val="59"/>
    <w:rsid w:val="00B90136"/>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Naslov11" w:type="paragraph">
    <w:name w:val="Naslov 11"/>
    <w:basedOn w:val="Normal"/>
    <w:next w:val="Normal"/>
    <w:link w:val="Naslov1Char"/>
    <w:uiPriority w:val="9"/>
    <w:qFormat/>
    <w:rsid w:val="00D205BD"/>
    <w:pPr>
      <w:keepNext/>
      <w:keepLines/>
      <w:numPr>
        <w:numId w:val="1"/>
      </w:numPr>
      <w:spacing w:after="240" w:before="480"/>
      <w:ind w:firstLine="0" w:left="0"/>
      <w:outlineLvl w:val="0"/>
    </w:pPr>
    <w:rPr>
      <w:rFonts w:cs="Times New Roman" w:eastAsia="SimSun" w:hAnsi="Times New Roman" w:ascii="Times New Roman"/>
      <w:b/>
      <w:bCs/>
      <w:color w:val="365F91"/>
      <w:sz w:val="28"/>
      <w:szCs w:val="28"/>
      <w:lang w:eastAsia="en-US"/>
    </w:rPr>
  </w:style>
  <w:style w:customStyle="true" w:styleId="Naslov2Char" w:type="character">
    <w:name w:val="Naslov 2 Char"/>
    <w:basedOn w:val="Zadanifontodlomka"/>
    <w:link w:val="Naslov2"/>
    <w:uiPriority w:val="9"/>
    <w:semiHidden/>
    <w:rsid w:val="00D205BD"/>
    <w:rPr>
      <w:rFonts w:cs="Times New Roman" w:eastAsia="Times New Roman" w:hAnsi="Times New Roman" w:ascii="Times New Roman"/>
      <w:b/>
      <w:sz w:val="28"/>
      <w:szCs w:val="20"/>
    </w:rPr>
  </w:style>
  <w:style w:customStyle="true" w:styleId="Naslov31" w:type="paragraph">
    <w:name w:val="Naslov 31"/>
    <w:basedOn w:val="Normal"/>
    <w:next w:val="Normal"/>
    <w:link w:val="Naslov3Char"/>
    <w:uiPriority w:val="9"/>
    <w:semiHidden/>
    <w:unhideWhenUsed/>
    <w:qFormat/>
    <w:rsid w:val="00D205BD"/>
    <w:pPr>
      <w:keepNext/>
      <w:keepLines/>
      <w:numPr>
        <w:ilvl w:val="2"/>
        <w:numId w:val="1"/>
      </w:numPr>
      <w:spacing w:after="240" w:before="200"/>
      <w:ind w:hanging="432" w:left="720"/>
      <w:outlineLvl w:val="2"/>
    </w:pPr>
    <w:rPr>
      <w:rFonts w:cs="Times New Roman" w:eastAsia="SimSun" w:hAnsi="Times New Roman" w:ascii="Times New Roman"/>
      <w:b/>
      <w:bCs/>
      <w:color w:val="4F81BD"/>
      <w:lang w:eastAsia="en-US"/>
    </w:rPr>
  </w:style>
  <w:style w:customStyle="true" w:styleId="Naslov41" w:type="paragraph">
    <w:name w:val="Naslov 41"/>
    <w:basedOn w:val="Normal"/>
    <w:next w:val="Normal"/>
    <w:link w:val="Naslov4Char"/>
    <w:uiPriority w:val="9"/>
    <w:semiHidden/>
    <w:unhideWhenUsed/>
    <w:qFormat/>
    <w:rsid w:val="00D205BD"/>
    <w:pPr>
      <w:keepNext/>
      <w:keepLines/>
      <w:numPr>
        <w:ilvl w:val="3"/>
        <w:numId w:val="1"/>
      </w:numPr>
      <w:spacing w:after="240" w:before="200"/>
      <w:ind w:hanging="144" w:left="864"/>
      <w:outlineLvl w:val="3"/>
    </w:pPr>
    <w:rPr>
      <w:rFonts w:cs="Times New Roman" w:eastAsia="SimSun" w:hAnsi="Cambria" w:ascii="Cambria"/>
      <w:b/>
      <w:bCs/>
      <w:i/>
      <w:iCs/>
      <w:color w:val="4F81BD"/>
      <w:lang w:eastAsia="en-US"/>
    </w:rPr>
  </w:style>
  <w:style w:customStyle="true" w:styleId="Naslov5Char" w:type="character">
    <w:name w:val="Naslov 5 Char"/>
    <w:basedOn w:val="Zadanifontodlomka"/>
    <w:link w:val="Naslov5"/>
    <w:semiHidden/>
    <w:rsid w:val="00D205BD"/>
    <w:rPr>
      <w:rFonts w:cs="Times New Roman" w:eastAsia="Times New Roman" w:hAnsi="Arial" w:ascii="Arial"/>
      <w:noProof/>
      <w:kern w:val="22"/>
      <w:szCs w:val="24"/>
      <w:lang w:eastAsia="hr-HR"/>
    </w:rPr>
  </w:style>
  <w:style w:customStyle="true" w:styleId="Naslov6Char" w:type="character">
    <w:name w:val="Naslov 6 Char"/>
    <w:basedOn w:val="Zadanifontodlomka"/>
    <w:link w:val="Naslov6"/>
    <w:semiHidden/>
    <w:rsid w:val="00D205BD"/>
    <w:rPr>
      <w:rFonts w:cs="Times New Roman" w:eastAsia="Times New Roman" w:hAnsi="Arial" w:ascii="Arial"/>
      <w:i/>
      <w:noProof/>
      <w:kern w:val="22"/>
      <w:szCs w:val="24"/>
      <w:lang w:eastAsia="hr-HR"/>
    </w:rPr>
  </w:style>
  <w:style w:customStyle="true" w:styleId="Naslov7Char" w:type="character">
    <w:name w:val="Naslov 7 Char"/>
    <w:basedOn w:val="Zadanifontodlomka"/>
    <w:link w:val="Naslov7"/>
    <w:semiHidden/>
    <w:rsid w:val="00D205BD"/>
    <w:rPr>
      <w:rFonts w:cs="Times New Roman" w:eastAsia="Times New Roman" w:hAnsi="Arial" w:ascii="Arial"/>
      <w:noProof/>
      <w:kern w:val="20"/>
      <w:szCs w:val="24"/>
      <w:lang w:eastAsia="hr-HR"/>
    </w:rPr>
  </w:style>
  <w:style w:customStyle="true" w:styleId="Naslov8Char" w:type="character">
    <w:name w:val="Naslov 8 Char"/>
    <w:basedOn w:val="Zadanifontodlomka"/>
    <w:link w:val="Naslov8"/>
    <w:semiHidden/>
    <w:rsid w:val="00D205BD"/>
    <w:rPr>
      <w:rFonts w:cs="Times New Roman" w:eastAsia="Times New Roman" w:hAnsi="Arial" w:ascii="Arial"/>
      <w:i/>
      <w:noProof/>
      <w:kern w:val="20"/>
      <w:szCs w:val="24"/>
      <w:lang w:eastAsia="hr-HR"/>
    </w:rPr>
  </w:style>
  <w:style w:customStyle="true" w:styleId="Naslov9Char" w:type="character">
    <w:name w:val="Naslov 9 Char"/>
    <w:basedOn w:val="Zadanifontodlomka"/>
    <w:link w:val="Naslov9"/>
    <w:semiHidden/>
    <w:rsid w:val="00D205BD"/>
    <w:rPr>
      <w:rFonts w:cs="Times New Roman" w:eastAsia="Times New Roman" w:hAnsi="Arial" w:ascii="Arial"/>
      <w:i/>
      <w:noProof/>
      <w:kern w:val="18"/>
      <w:sz w:val="18"/>
      <w:szCs w:val="24"/>
      <w:lang w:eastAsia="hr-HR"/>
    </w:rPr>
  </w:style>
  <w:style w:customStyle="true" w:styleId="Bezpopisa1" w:type="numbering">
    <w:name w:val="Bez popisa1"/>
    <w:next w:val="Bezpopisa"/>
    <w:uiPriority w:val="99"/>
    <w:semiHidden/>
    <w:unhideWhenUsed/>
    <w:rsid w:val="00D205BD"/>
  </w:style>
  <w:style w:customStyle="true" w:styleId="Naslov1Char" w:type="character">
    <w:name w:val="Naslov 1 Char"/>
    <w:basedOn w:val="Zadanifontodlomka"/>
    <w:link w:val="Naslov11"/>
    <w:uiPriority w:val="9"/>
    <w:rsid w:val="00D205BD"/>
    <w:rPr>
      <w:rFonts w:cs="Times New Roman" w:eastAsia="SimSun" w:hAnsi="Times New Roman" w:ascii="Times New Roman"/>
      <w:b/>
      <w:bCs/>
      <w:color w:val="365F91"/>
      <w:sz w:val="28"/>
      <w:szCs w:val="28"/>
    </w:rPr>
  </w:style>
  <w:style w:customStyle="true" w:styleId="Naslov3Char" w:type="character">
    <w:name w:val="Naslov 3 Char"/>
    <w:basedOn w:val="Zadanifontodlomka"/>
    <w:link w:val="Naslov31"/>
    <w:uiPriority w:val="9"/>
    <w:semiHidden/>
    <w:rsid w:val="00D205BD"/>
    <w:rPr>
      <w:rFonts w:cs="Times New Roman" w:eastAsia="SimSun" w:hAnsi="Times New Roman" w:ascii="Times New Roman"/>
      <w:b/>
      <w:bCs/>
      <w:color w:val="4F81BD"/>
      <w:sz w:val="24"/>
      <w:szCs w:val="24"/>
    </w:rPr>
  </w:style>
  <w:style w:customStyle="true" w:styleId="Naslov4Char" w:type="character">
    <w:name w:val="Naslov 4 Char"/>
    <w:basedOn w:val="Zadanifontodlomka"/>
    <w:link w:val="Naslov41"/>
    <w:uiPriority w:val="9"/>
    <w:semiHidden/>
    <w:rsid w:val="00D205BD"/>
    <w:rPr>
      <w:rFonts w:cs="Times New Roman" w:eastAsia="SimSun" w:hAnsi="Cambria" w:ascii="Cambria"/>
      <w:b/>
      <w:bCs/>
      <w:i/>
      <w:iCs/>
      <w:color w:val="4F81BD"/>
      <w:sz w:val="24"/>
      <w:szCs w:val="24"/>
    </w:rPr>
  </w:style>
  <w:style w:customStyle="true" w:styleId="Hiperveza1" w:type="character">
    <w:name w:val="Hiperveza1"/>
    <w:basedOn w:val="Zadanifontodlomka"/>
    <w:uiPriority w:val="99"/>
    <w:semiHidden/>
    <w:unhideWhenUsed/>
    <w:rsid w:val="00D205BD"/>
    <w:rPr>
      <w:color w:val="0000FF"/>
      <w:u w:val="single"/>
    </w:rPr>
  </w:style>
  <w:style w:customStyle="true" w:styleId="SlijeenaHiperveza1" w:type="character">
    <w:name w:val="SlijeđenaHiperveza1"/>
    <w:basedOn w:val="Zadanifontodlomka"/>
    <w:uiPriority w:val="99"/>
    <w:semiHidden/>
    <w:unhideWhenUsed/>
    <w:rsid w:val="00D205BD"/>
    <w:rPr>
      <w:color w:val="800080"/>
      <w:u w:val="single"/>
    </w:rPr>
  </w:style>
  <w:style w:styleId="HTML-adresa" w:type="paragraph">
    <w:name w:val="HTML Address"/>
    <w:basedOn w:val="Normal"/>
    <w:link w:val="HTML-adresaChar"/>
    <w:uiPriority w:val="99"/>
    <w:semiHidden/>
    <w:unhideWhenUsed/>
    <w:rsid w:val="00D205BD"/>
    <w:rPr>
      <w:rFonts w:cs="Times New Roman" w:hAnsi="Times New Roman" w:ascii="Times New Roman"/>
      <w:i/>
      <w:iCs/>
      <w:lang w:eastAsia="en-US"/>
    </w:rPr>
  </w:style>
  <w:style w:customStyle="true" w:styleId="HTML-adresaChar" w:type="character">
    <w:name w:val="HTML-adresa Char"/>
    <w:basedOn w:val="Zadanifontodlomka"/>
    <w:link w:val="HTML-adresa"/>
    <w:uiPriority w:val="99"/>
    <w:semiHidden/>
    <w:rsid w:val="00D205BD"/>
    <w:rPr>
      <w:rFonts w:cs="Times New Roman" w:eastAsia="Times New Roman" w:hAnsi="Times New Roman" w:ascii="Times New Roman"/>
      <w:i/>
      <w:iCs/>
      <w:sz w:val="24"/>
      <w:szCs w:val="24"/>
    </w:rPr>
  </w:style>
  <w:style w:styleId="HTML-kod" w:type="character">
    <w:name w:val="HTML Code"/>
    <w:basedOn w:val="Zadanifontodlomka"/>
    <w:uiPriority w:val="99"/>
    <w:semiHidden/>
    <w:unhideWhenUsed/>
    <w:rsid w:val="00D205BD"/>
    <w:rPr>
      <w:rFonts w:cs="Consolas" w:eastAsia="Times New Roman" w:hAnsi="Consolas" w:ascii="Consolas" w:hint="default"/>
      <w:sz w:val="20"/>
      <w:szCs w:val="20"/>
    </w:rPr>
  </w:style>
  <w:style w:styleId="HTML-tipkovnica" w:type="character">
    <w:name w:val="HTML Keyboard"/>
    <w:basedOn w:val="Zadanifontodlomka"/>
    <w:uiPriority w:val="99"/>
    <w:semiHidden/>
    <w:unhideWhenUsed/>
    <w:rsid w:val="00D205BD"/>
    <w:rPr>
      <w:rFonts w:cs="Consolas" w:eastAsia="Times New Roman" w:hAnsi="Consolas" w:ascii="Consolas" w:hint="default"/>
      <w:sz w:val="20"/>
      <w:szCs w:val="20"/>
    </w:rPr>
  </w:style>
  <w:style w:styleId="HTMLunaprijedoblikovano" w:type="paragraph">
    <w:name w:val="HTML Preformatted"/>
    <w:basedOn w:val="Normal"/>
    <w:link w:val="HTMLunaprijedoblikovanoChar"/>
    <w:uiPriority w:val="99"/>
    <w:semiHidden/>
    <w:unhideWhenUsed/>
    <w:rsid w:val="00D205B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cs="Consolas" w:eastAsia="Calibri"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D205BD"/>
    <w:rPr>
      <w:rFonts w:cs="Consolas" w:eastAsia="Calibri" w:hAnsi="Consolas" w:ascii="Consolas"/>
      <w:sz w:val="20"/>
      <w:szCs w:val="20"/>
    </w:rPr>
  </w:style>
  <w:style w:styleId="HTML-primjer" w:type="character">
    <w:name w:val="HTML Sample"/>
    <w:basedOn w:val="Zadanifontodlomka"/>
    <w:uiPriority w:val="99"/>
    <w:semiHidden/>
    <w:unhideWhenUsed/>
    <w:rsid w:val="00D205BD"/>
    <w:rPr>
      <w:rFonts w:cs="Consolas" w:eastAsia="Times New Roman" w:hAnsi="Consolas" w:ascii="Consolas" w:hint="default"/>
      <w:sz w:val="24"/>
      <w:szCs w:val="24"/>
    </w:rPr>
  </w:style>
  <w:style w:styleId="HTMLpisaistroj" w:type="character">
    <w:name w:val="HTML Typewriter"/>
    <w:basedOn w:val="Zadanifontodlomka"/>
    <w:uiPriority w:val="99"/>
    <w:semiHidden/>
    <w:unhideWhenUsed/>
    <w:rsid w:val="00D205BD"/>
    <w:rPr>
      <w:rFonts w:cs="Consolas" w:eastAsia="Times New Roman" w:hAnsi="Consolas" w:ascii="Consolas" w:hint="default"/>
      <w:sz w:val="20"/>
      <w:szCs w:val="20"/>
    </w:rPr>
  </w:style>
  <w:style w:styleId="StandardWeb" w:type="paragraph">
    <w:name w:val="Normal (Web)"/>
    <w:basedOn w:val="Normal"/>
    <w:semiHidden/>
    <w:unhideWhenUsed/>
    <w:rsid w:val="00D205BD"/>
    <w:pPr>
      <w:spacing w:afterAutospacing="true" w:after="100" w:beforeAutospacing="true" w:before="100"/>
    </w:pPr>
    <w:rPr>
      <w:rFonts w:cs="Times New Roman" w:eastAsia="Calibri" w:hAnsi="Times New Roman" w:ascii="Times New Roman"/>
      <w:lang w:eastAsia="en-US"/>
    </w:rPr>
  </w:style>
  <w:style w:styleId="Indeks1" w:type="paragraph">
    <w:name w:val="index 1"/>
    <w:basedOn w:val="Normal"/>
    <w:next w:val="Normal"/>
    <w:autoRedefine/>
    <w:uiPriority w:val="99"/>
    <w:semiHidden/>
    <w:unhideWhenUsed/>
    <w:rsid w:val="00D205BD"/>
    <w:pPr>
      <w:ind w:hanging="240" w:left="240"/>
    </w:pPr>
    <w:rPr>
      <w:rFonts w:cs="Times New Roman" w:eastAsia="Calibri" w:hAnsi="Times New Roman" w:ascii="Times New Roman"/>
      <w:lang w:eastAsia="en-US"/>
    </w:rPr>
  </w:style>
  <w:style w:styleId="Indeks2" w:type="paragraph">
    <w:name w:val="index 2"/>
    <w:basedOn w:val="Normal"/>
    <w:next w:val="Normal"/>
    <w:autoRedefine/>
    <w:uiPriority w:val="99"/>
    <w:semiHidden/>
    <w:unhideWhenUsed/>
    <w:rsid w:val="00D205BD"/>
    <w:pPr>
      <w:ind w:hanging="240" w:left="480"/>
    </w:pPr>
    <w:rPr>
      <w:rFonts w:cs="Times New Roman" w:eastAsia="Calibri" w:hAnsi="Times New Roman" w:ascii="Times New Roman"/>
      <w:lang w:eastAsia="en-US"/>
    </w:rPr>
  </w:style>
  <w:style w:styleId="Indeks3" w:type="paragraph">
    <w:name w:val="index 3"/>
    <w:basedOn w:val="Normal"/>
    <w:next w:val="Normal"/>
    <w:autoRedefine/>
    <w:uiPriority w:val="99"/>
    <w:semiHidden/>
    <w:unhideWhenUsed/>
    <w:rsid w:val="00D205BD"/>
    <w:pPr>
      <w:ind w:hanging="240" w:left="720"/>
    </w:pPr>
    <w:rPr>
      <w:rFonts w:cs="Times New Roman" w:eastAsia="Calibri" w:hAnsi="Times New Roman" w:ascii="Times New Roman"/>
      <w:lang w:eastAsia="en-US"/>
    </w:rPr>
  </w:style>
  <w:style w:styleId="Indeks4" w:type="paragraph">
    <w:name w:val="index 4"/>
    <w:basedOn w:val="Normal"/>
    <w:next w:val="Normal"/>
    <w:autoRedefine/>
    <w:uiPriority w:val="99"/>
    <w:semiHidden/>
    <w:unhideWhenUsed/>
    <w:rsid w:val="00D205BD"/>
    <w:pPr>
      <w:ind w:hanging="240" w:left="960"/>
    </w:pPr>
    <w:rPr>
      <w:rFonts w:cs="Times New Roman" w:eastAsia="Calibri" w:hAnsi="Times New Roman" w:ascii="Times New Roman"/>
      <w:lang w:eastAsia="en-US"/>
    </w:rPr>
  </w:style>
  <w:style w:styleId="Indeks5" w:type="paragraph">
    <w:name w:val="index 5"/>
    <w:basedOn w:val="Normal"/>
    <w:next w:val="Normal"/>
    <w:autoRedefine/>
    <w:uiPriority w:val="99"/>
    <w:semiHidden/>
    <w:unhideWhenUsed/>
    <w:rsid w:val="00D205BD"/>
    <w:pPr>
      <w:ind w:hanging="240" w:left="1200"/>
    </w:pPr>
    <w:rPr>
      <w:rFonts w:cs="Times New Roman" w:eastAsia="Calibri" w:hAnsi="Times New Roman" w:ascii="Times New Roman"/>
      <w:lang w:eastAsia="en-US"/>
    </w:rPr>
  </w:style>
  <w:style w:styleId="Indeks6" w:type="paragraph">
    <w:name w:val="index 6"/>
    <w:basedOn w:val="Normal"/>
    <w:next w:val="Normal"/>
    <w:autoRedefine/>
    <w:uiPriority w:val="99"/>
    <w:semiHidden/>
    <w:unhideWhenUsed/>
    <w:rsid w:val="00D205BD"/>
    <w:pPr>
      <w:ind w:hanging="240" w:left="1440"/>
    </w:pPr>
    <w:rPr>
      <w:rFonts w:cs="Times New Roman" w:eastAsia="Calibri" w:hAnsi="Times New Roman" w:ascii="Times New Roman"/>
      <w:lang w:eastAsia="en-US"/>
    </w:rPr>
  </w:style>
  <w:style w:styleId="Indeks7" w:type="paragraph">
    <w:name w:val="index 7"/>
    <w:basedOn w:val="Normal"/>
    <w:next w:val="Normal"/>
    <w:autoRedefine/>
    <w:uiPriority w:val="99"/>
    <w:semiHidden/>
    <w:unhideWhenUsed/>
    <w:rsid w:val="00D205BD"/>
    <w:pPr>
      <w:ind w:hanging="240" w:left="1680"/>
    </w:pPr>
    <w:rPr>
      <w:rFonts w:cs="Times New Roman" w:eastAsia="Calibri" w:hAnsi="Times New Roman" w:ascii="Times New Roman"/>
      <w:lang w:eastAsia="en-US"/>
    </w:rPr>
  </w:style>
  <w:style w:styleId="Indeks8" w:type="paragraph">
    <w:name w:val="index 8"/>
    <w:basedOn w:val="Normal"/>
    <w:next w:val="Normal"/>
    <w:autoRedefine/>
    <w:uiPriority w:val="99"/>
    <w:semiHidden/>
    <w:unhideWhenUsed/>
    <w:rsid w:val="00D205BD"/>
    <w:pPr>
      <w:ind w:hanging="240" w:left="1920"/>
    </w:pPr>
    <w:rPr>
      <w:rFonts w:cs="Times New Roman" w:eastAsia="Calibri" w:hAnsi="Times New Roman" w:ascii="Times New Roman"/>
      <w:lang w:eastAsia="en-US"/>
    </w:rPr>
  </w:style>
  <w:style w:styleId="Indeks9" w:type="paragraph">
    <w:name w:val="index 9"/>
    <w:basedOn w:val="Normal"/>
    <w:next w:val="Normal"/>
    <w:autoRedefine/>
    <w:uiPriority w:val="99"/>
    <w:semiHidden/>
    <w:unhideWhenUsed/>
    <w:rsid w:val="00D205BD"/>
    <w:pPr>
      <w:ind w:hanging="240" w:left="2160"/>
    </w:pPr>
    <w:rPr>
      <w:rFonts w:cs="Times New Roman" w:eastAsia="Calibri" w:hAnsi="Times New Roman" w:ascii="Times New Roman"/>
      <w:lang w:eastAsia="en-US"/>
    </w:rPr>
  </w:style>
  <w:style w:styleId="Sadraj1" w:type="paragraph">
    <w:name w:val="toc 1"/>
    <w:basedOn w:val="Normal"/>
    <w:next w:val="Normal"/>
    <w:autoRedefine/>
    <w:uiPriority w:val="99"/>
    <w:semiHidden/>
    <w:unhideWhenUsed/>
    <w:rsid w:val="00D205BD"/>
    <w:pPr>
      <w:spacing w:after="100"/>
    </w:pPr>
    <w:rPr>
      <w:rFonts w:cs="Times New Roman" w:eastAsia="Calibri" w:hAnsi="Times New Roman" w:ascii="Times New Roman"/>
      <w:lang w:eastAsia="en-US"/>
    </w:rPr>
  </w:style>
  <w:style w:styleId="Sadraj2" w:type="paragraph">
    <w:name w:val="toc 2"/>
    <w:basedOn w:val="Normal"/>
    <w:next w:val="Normal"/>
    <w:autoRedefine/>
    <w:uiPriority w:val="99"/>
    <w:semiHidden/>
    <w:unhideWhenUsed/>
    <w:rsid w:val="00D205BD"/>
    <w:pPr>
      <w:spacing w:after="100"/>
      <w:ind w:left="240"/>
    </w:pPr>
    <w:rPr>
      <w:rFonts w:cs="Times New Roman" w:eastAsia="Calibri" w:hAnsi="Times New Roman" w:ascii="Times New Roman"/>
      <w:lang w:eastAsia="en-US"/>
    </w:rPr>
  </w:style>
  <w:style w:styleId="Sadraj3" w:type="paragraph">
    <w:name w:val="toc 3"/>
    <w:basedOn w:val="Normal"/>
    <w:next w:val="Normal"/>
    <w:autoRedefine/>
    <w:uiPriority w:val="99"/>
    <w:semiHidden/>
    <w:unhideWhenUsed/>
    <w:rsid w:val="00D205BD"/>
    <w:pPr>
      <w:spacing w:after="100"/>
      <w:ind w:left="480"/>
    </w:pPr>
    <w:rPr>
      <w:rFonts w:cs="Times New Roman" w:eastAsia="Calibri" w:hAnsi="Times New Roman" w:ascii="Times New Roman"/>
      <w:lang w:eastAsia="en-US"/>
    </w:rPr>
  </w:style>
  <w:style w:styleId="Sadraj4" w:type="paragraph">
    <w:name w:val="toc 4"/>
    <w:basedOn w:val="Normal"/>
    <w:next w:val="Normal"/>
    <w:autoRedefine/>
    <w:uiPriority w:val="99"/>
    <w:semiHidden/>
    <w:unhideWhenUsed/>
    <w:rsid w:val="00D205BD"/>
    <w:pPr>
      <w:spacing w:after="100"/>
      <w:ind w:left="720"/>
    </w:pPr>
    <w:rPr>
      <w:rFonts w:cs="Times New Roman" w:eastAsia="Calibri" w:hAnsi="Times New Roman" w:ascii="Times New Roman"/>
      <w:lang w:eastAsia="en-US"/>
    </w:rPr>
  </w:style>
  <w:style w:styleId="Sadraj5" w:type="paragraph">
    <w:name w:val="toc 5"/>
    <w:basedOn w:val="Normal"/>
    <w:next w:val="Normal"/>
    <w:autoRedefine/>
    <w:uiPriority w:val="99"/>
    <w:semiHidden/>
    <w:unhideWhenUsed/>
    <w:rsid w:val="00D205BD"/>
    <w:pPr>
      <w:spacing w:after="100"/>
      <w:ind w:left="960"/>
    </w:pPr>
    <w:rPr>
      <w:rFonts w:cs="Times New Roman" w:eastAsia="Calibri" w:hAnsi="Times New Roman" w:ascii="Times New Roman"/>
      <w:lang w:eastAsia="en-US"/>
    </w:rPr>
  </w:style>
  <w:style w:styleId="Sadraj6" w:type="paragraph">
    <w:name w:val="toc 6"/>
    <w:basedOn w:val="Normal"/>
    <w:next w:val="Normal"/>
    <w:autoRedefine/>
    <w:uiPriority w:val="99"/>
    <w:semiHidden/>
    <w:unhideWhenUsed/>
    <w:rsid w:val="00D205BD"/>
    <w:pPr>
      <w:spacing w:after="100"/>
      <w:ind w:left="1200"/>
    </w:pPr>
    <w:rPr>
      <w:rFonts w:cs="Times New Roman" w:eastAsia="Calibri" w:hAnsi="Times New Roman" w:ascii="Times New Roman"/>
      <w:lang w:eastAsia="en-US"/>
    </w:rPr>
  </w:style>
  <w:style w:styleId="Sadraj7" w:type="paragraph">
    <w:name w:val="toc 7"/>
    <w:basedOn w:val="Normal"/>
    <w:next w:val="Normal"/>
    <w:autoRedefine/>
    <w:uiPriority w:val="99"/>
    <w:semiHidden/>
    <w:unhideWhenUsed/>
    <w:rsid w:val="00D205BD"/>
    <w:pPr>
      <w:spacing w:after="100"/>
      <w:ind w:left="1440"/>
    </w:pPr>
    <w:rPr>
      <w:rFonts w:cs="Times New Roman" w:eastAsia="Calibri" w:hAnsi="Times New Roman" w:ascii="Times New Roman"/>
      <w:lang w:eastAsia="en-US"/>
    </w:rPr>
  </w:style>
  <w:style w:styleId="Sadraj8" w:type="paragraph">
    <w:name w:val="toc 8"/>
    <w:basedOn w:val="Normal"/>
    <w:next w:val="Normal"/>
    <w:autoRedefine/>
    <w:uiPriority w:val="99"/>
    <w:semiHidden/>
    <w:unhideWhenUsed/>
    <w:rsid w:val="00D205BD"/>
    <w:pPr>
      <w:spacing w:after="100"/>
      <w:ind w:left="1680"/>
    </w:pPr>
    <w:rPr>
      <w:rFonts w:cs="Times New Roman" w:eastAsia="Calibri" w:hAnsi="Times New Roman" w:ascii="Times New Roman"/>
      <w:lang w:eastAsia="en-US"/>
    </w:rPr>
  </w:style>
  <w:style w:styleId="Sadraj9" w:type="paragraph">
    <w:name w:val="toc 9"/>
    <w:basedOn w:val="Normal"/>
    <w:next w:val="Normal"/>
    <w:autoRedefine/>
    <w:uiPriority w:val="99"/>
    <w:semiHidden/>
    <w:unhideWhenUsed/>
    <w:rsid w:val="00D205BD"/>
    <w:pPr>
      <w:spacing w:after="100"/>
      <w:ind w:left="1920"/>
    </w:pPr>
    <w:rPr>
      <w:rFonts w:cs="Times New Roman" w:eastAsia="Calibri" w:hAnsi="Times New Roman" w:ascii="Times New Roman"/>
      <w:lang w:eastAsia="en-US"/>
    </w:rPr>
  </w:style>
  <w:style w:styleId="Obinouvueno" w:type="paragraph">
    <w:name w:val="Normal Indent"/>
    <w:basedOn w:val="Normal"/>
    <w:uiPriority w:val="99"/>
    <w:semiHidden/>
    <w:unhideWhenUsed/>
    <w:rsid w:val="00D205BD"/>
    <w:pPr>
      <w:spacing w:after="240"/>
      <w:ind w:left="720"/>
    </w:pPr>
    <w:rPr>
      <w:rFonts w:cs="Times New Roman" w:eastAsia="Calibri" w:hAnsi="Times New Roman" w:ascii="Times New Roman"/>
      <w:lang w:eastAsia="en-US"/>
    </w:rPr>
  </w:style>
  <w:style w:styleId="Tekstfusnote" w:type="paragraph">
    <w:name w:val="footnote text"/>
    <w:basedOn w:val="Normal"/>
    <w:link w:val="TekstfusnoteChar"/>
    <w:uiPriority w:val="99"/>
    <w:semiHidden/>
    <w:unhideWhenUsed/>
    <w:rsid w:val="00D205BD"/>
    <w:rPr>
      <w:rFonts w:cs="Times New Roman" w:eastAsia="Calibri" w:hAnsi="Times New Roman" w:ascii="Times New Roman"/>
      <w:sz w:val="20"/>
      <w:szCs w:val="20"/>
      <w:lang w:eastAsia="en-US"/>
    </w:rPr>
  </w:style>
  <w:style w:customStyle="true" w:styleId="TekstfusnoteChar" w:type="character">
    <w:name w:val="Tekst fusnote Char"/>
    <w:basedOn w:val="Zadanifontodlomka"/>
    <w:link w:val="Tekstfusnote"/>
    <w:uiPriority w:val="99"/>
    <w:semiHidden/>
    <w:rsid w:val="00D205BD"/>
    <w:rPr>
      <w:rFonts w:cs="Times New Roman" w:eastAsia="Calibri" w:hAnsi="Times New Roman" w:ascii="Times New Roman"/>
      <w:sz w:val="20"/>
      <w:szCs w:val="20"/>
    </w:rPr>
  </w:style>
  <w:style w:styleId="Tekstkomentara" w:type="paragraph">
    <w:name w:val="annotation text"/>
    <w:basedOn w:val="Normal"/>
    <w:link w:val="TekstkomentaraChar"/>
    <w:uiPriority w:val="99"/>
    <w:semiHidden/>
    <w:unhideWhenUsed/>
    <w:rsid w:val="00D205BD"/>
    <w:pPr>
      <w:spacing w:after="240"/>
    </w:pPr>
    <w:rPr>
      <w:rFonts w:cs="Times New Roman" w:eastAsia="Calibri" w:hAnsi="Times New Roman" w:ascii="Times New Roman"/>
      <w:sz w:val="20"/>
      <w:szCs w:val="20"/>
      <w:lang w:eastAsia="en-US"/>
    </w:rPr>
  </w:style>
  <w:style w:customStyle="true" w:styleId="TekstkomentaraChar" w:type="character">
    <w:name w:val="Tekst komentara Char"/>
    <w:basedOn w:val="Zadanifontodlomka"/>
    <w:link w:val="Tekstkomentara"/>
    <w:uiPriority w:val="99"/>
    <w:semiHidden/>
    <w:rsid w:val="00D205BD"/>
    <w:rPr>
      <w:rFonts w:cs="Times New Roman" w:eastAsia="Calibri" w:hAnsi="Times New Roman" w:ascii="Times New Roman"/>
      <w:sz w:val="20"/>
      <w:szCs w:val="20"/>
    </w:rPr>
  </w:style>
  <w:style w:styleId="Naslovindeksa" w:type="paragraph">
    <w:name w:val="index heading"/>
    <w:basedOn w:val="Normal"/>
    <w:next w:val="Indeks1"/>
    <w:uiPriority w:val="99"/>
    <w:semiHidden/>
    <w:unhideWhenUsed/>
    <w:rsid w:val="00D205BD"/>
    <w:pPr>
      <w:spacing w:after="240"/>
    </w:pPr>
    <w:rPr>
      <w:rFonts w:cs="Times New Roman" w:eastAsia="SimSun" w:hAnsi="Cambria" w:ascii="Cambria"/>
      <w:b/>
      <w:bCs/>
      <w:lang w:eastAsia="en-US"/>
    </w:rPr>
  </w:style>
  <w:style w:customStyle="true" w:styleId="Opisslike1" w:type="paragraph">
    <w:name w:val="Opis slike1"/>
    <w:basedOn w:val="Normal"/>
    <w:next w:val="Normal"/>
    <w:uiPriority w:val="99"/>
    <w:semiHidden/>
    <w:unhideWhenUsed/>
    <w:qFormat/>
    <w:rsid w:val="00D205BD"/>
    <w:pPr>
      <w:spacing w:after="240"/>
    </w:pPr>
    <w:rPr>
      <w:rFonts w:cs="Times New Roman" w:eastAsia="Calibri" w:hAnsi="Times New Roman" w:ascii="Times New Roman"/>
      <w:b/>
      <w:bCs/>
      <w:color w:val="4F81BD"/>
      <w:sz w:val="18"/>
      <w:szCs w:val="18"/>
      <w:lang w:eastAsia="en-US"/>
    </w:rPr>
  </w:style>
  <w:style w:styleId="Tablicaslika" w:type="paragraph">
    <w:name w:val="table of figures"/>
    <w:basedOn w:val="Normal"/>
    <w:next w:val="Normal"/>
    <w:uiPriority w:val="99"/>
    <w:semiHidden/>
    <w:unhideWhenUsed/>
    <w:rsid w:val="00D205BD"/>
    <w:rPr>
      <w:rFonts w:cs="Times New Roman" w:eastAsia="Calibri" w:hAnsi="Times New Roman" w:ascii="Times New Roman"/>
      <w:lang w:eastAsia="en-US"/>
    </w:rPr>
  </w:style>
  <w:style w:styleId="Adresaomotnice" w:type="paragraph">
    <w:name w:val="envelope address"/>
    <w:basedOn w:val="Normal"/>
    <w:uiPriority w:val="99"/>
    <w:semiHidden/>
    <w:unhideWhenUsed/>
    <w:rsid w:val="00D205BD"/>
    <w:pPr>
      <w:framePr w:yAlign="bottom" w:xAlign="center" w:hAnchor="page" w:wrap="auto" w:hSpace="180" w:h="1980" w:w="7920"/>
      <w:spacing w:after="240"/>
      <w:ind w:left="2880"/>
    </w:pPr>
    <w:rPr>
      <w:rFonts w:cs="Times New Roman" w:eastAsia="SimSun" w:hAnsi="Cambria" w:ascii="Cambria"/>
      <w:lang w:eastAsia="en-US"/>
    </w:rPr>
  </w:style>
  <w:style w:styleId="Povratnaomotnica" w:type="paragraph">
    <w:name w:val="envelope return"/>
    <w:basedOn w:val="Normal"/>
    <w:uiPriority w:val="99"/>
    <w:semiHidden/>
    <w:unhideWhenUsed/>
    <w:rsid w:val="00D205BD"/>
    <w:rPr>
      <w:rFonts w:cs="Times New Roman" w:eastAsia="SimSun" w:hAnsi="Cambria" w:ascii="Cambria"/>
      <w:sz w:val="20"/>
      <w:szCs w:val="20"/>
      <w:lang w:eastAsia="en-US"/>
    </w:rPr>
  </w:style>
  <w:style w:styleId="Tekstkrajnjebiljeke" w:type="paragraph">
    <w:name w:val="endnote text"/>
    <w:basedOn w:val="Normal"/>
    <w:link w:val="TekstkrajnjebiljekeChar"/>
    <w:uiPriority w:val="99"/>
    <w:semiHidden/>
    <w:unhideWhenUsed/>
    <w:rsid w:val="00D205BD"/>
    <w:rPr>
      <w:rFonts w:cs="Times New Roman" w:eastAsia="Calibri" w:hAnsi="Times New Roman" w:ascii="Times New Roman"/>
      <w:sz w:val="20"/>
      <w:szCs w:val="20"/>
      <w:lang w:eastAsia="en-US"/>
    </w:rPr>
  </w:style>
  <w:style w:customStyle="true" w:styleId="TekstkrajnjebiljekeChar" w:type="character">
    <w:name w:val="Tekst krajnje bilješke Char"/>
    <w:basedOn w:val="Zadanifontodlomka"/>
    <w:link w:val="Tekstkrajnjebiljeke"/>
    <w:uiPriority w:val="99"/>
    <w:semiHidden/>
    <w:rsid w:val="00D205BD"/>
    <w:rPr>
      <w:rFonts w:cs="Times New Roman" w:eastAsia="Calibri" w:hAnsi="Times New Roman" w:ascii="Times New Roman"/>
      <w:sz w:val="20"/>
      <w:szCs w:val="20"/>
    </w:rPr>
  </w:style>
  <w:style w:styleId="Tablicaizvora" w:type="paragraph">
    <w:name w:val="table of authorities"/>
    <w:basedOn w:val="Normal"/>
    <w:next w:val="Normal"/>
    <w:uiPriority w:val="99"/>
    <w:semiHidden/>
    <w:unhideWhenUsed/>
    <w:rsid w:val="00D205BD"/>
    <w:pPr>
      <w:ind w:hanging="240" w:left="240"/>
    </w:pPr>
    <w:rPr>
      <w:rFonts w:cs="Times New Roman" w:eastAsia="Calibri" w:hAnsi="Times New Roman" w:ascii="Times New Roman"/>
      <w:lang w:eastAsia="en-US"/>
    </w:rPr>
  </w:style>
  <w:style w:styleId="Tekstmakronaredbe" w:type="paragraph">
    <w:name w:val="macro"/>
    <w:link w:val="TekstmakronaredbeChar"/>
    <w:uiPriority w:val="99"/>
    <w:semiHidden/>
    <w:unhideWhenUsed/>
    <w:rsid w:val="00D205BD"/>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eastAsia="Calibri" w:hAnsi="Consolas" w:ascii="Consolas"/>
      <w:sz w:val="20"/>
      <w:szCs w:val="20"/>
      <w:lang w:val="en-US"/>
    </w:rPr>
  </w:style>
  <w:style w:customStyle="true" w:styleId="TekstmakronaredbeChar" w:type="character">
    <w:name w:val="Tekst makronaredbe Char"/>
    <w:basedOn w:val="Zadanifontodlomka"/>
    <w:link w:val="Tekstmakronaredbe"/>
    <w:uiPriority w:val="99"/>
    <w:semiHidden/>
    <w:rsid w:val="00D205BD"/>
    <w:rPr>
      <w:rFonts w:cs="Consolas" w:eastAsia="Calibri" w:hAnsi="Consolas" w:ascii="Consolas"/>
      <w:sz w:val="20"/>
      <w:szCs w:val="20"/>
      <w:lang w:val="en-US"/>
    </w:rPr>
  </w:style>
  <w:style w:styleId="Naslovtabliceizvora" w:type="paragraph">
    <w:name w:val="toa heading"/>
    <w:basedOn w:val="Normal"/>
    <w:next w:val="Normal"/>
    <w:uiPriority w:val="99"/>
    <w:semiHidden/>
    <w:unhideWhenUsed/>
    <w:rsid w:val="00D205BD"/>
    <w:pPr>
      <w:spacing w:after="240" w:before="120"/>
    </w:pPr>
    <w:rPr>
      <w:rFonts w:cs="Times New Roman" w:eastAsia="SimSun" w:hAnsi="Cambria" w:ascii="Cambria"/>
      <w:b/>
      <w:bCs/>
      <w:lang w:eastAsia="en-US"/>
    </w:rPr>
  </w:style>
  <w:style w:customStyle="true" w:styleId="Naslov10" w:type="paragraph">
    <w:name w:val="Naslov1"/>
    <w:basedOn w:val="Normal"/>
    <w:next w:val="Normal"/>
    <w:uiPriority w:val="10"/>
    <w:qFormat/>
    <w:rsid w:val="00D205BD"/>
    <w:pPr>
      <w:pBdr>
        <w:bottom w:space="4" w:sz="8" w:color="4F81BD" w:val="single"/>
      </w:pBdr>
      <w:spacing w:after="300"/>
      <w:contextualSpacing/>
    </w:pPr>
    <w:rPr>
      <w:rFonts w:cs="Times New Roman" w:eastAsia="SimSun" w:hAnsi="Cambria" w:ascii="Cambria"/>
      <w:color w:val="17365D"/>
      <w:spacing w:val="5"/>
      <w:kern w:val="28"/>
      <w:sz w:val="52"/>
      <w:szCs w:val="52"/>
      <w:lang w:eastAsia="en-US"/>
    </w:rPr>
  </w:style>
  <w:style w:customStyle="true" w:styleId="NaslovChar" w:type="character">
    <w:name w:val="Naslov Char"/>
    <w:basedOn w:val="Zadanifontodlomka"/>
    <w:link w:val="Naslov"/>
    <w:uiPriority w:val="10"/>
    <w:rsid w:val="00D205BD"/>
    <w:rPr>
      <w:rFonts w:cs="Times New Roman" w:eastAsia="SimSun" w:hAnsi="Cambria" w:ascii="Cambria"/>
      <w:color w:val="17365D"/>
      <w:spacing w:val="5"/>
      <w:kern w:val="28"/>
      <w:sz w:val="52"/>
      <w:szCs w:val="52"/>
    </w:rPr>
  </w:style>
  <w:style w:styleId="Zavretak" w:type="paragraph">
    <w:name w:val="Closing"/>
    <w:basedOn w:val="Normal"/>
    <w:link w:val="ZavretakChar"/>
    <w:uiPriority w:val="99"/>
    <w:semiHidden/>
    <w:unhideWhenUsed/>
    <w:rsid w:val="00D205BD"/>
    <w:pPr>
      <w:ind w:left="4252"/>
    </w:pPr>
    <w:rPr>
      <w:rFonts w:cs="Times New Roman" w:eastAsia="Calibri" w:hAnsi="Times New Roman" w:ascii="Times New Roman"/>
      <w:lang w:eastAsia="en-US"/>
    </w:rPr>
  </w:style>
  <w:style w:customStyle="true" w:styleId="ZavretakChar" w:type="character">
    <w:name w:val="Završetak Char"/>
    <w:basedOn w:val="Zadanifontodlomka"/>
    <w:link w:val="Zavretak"/>
    <w:uiPriority w:val="99"/>
    <w:semiHidden/>
    <w:rsid w:val="00D205BD"/>
    <w:rPr>
      <w:rFonts w:cs="Times New Roman" w:eastAsia="Calibri" w:hAnsi="Times New Roman" w:ascii="Times New Roman"/>
      <w:sz w:val="24"/>
      <w:szCs w:val="24"/>
    </w:rPr>
  </w:style>
  <w:style w:styleId="Potpis" w:type="paragraph">
    <w:name w:val="Signature"/>
    <w:basedOn w:val="Normal"/>
    <w:link w:val="PotpisChar"/>
    <w:uiPriority w:val="99"/>
    <w:semiHidden/>
    <w:unhideWhenUsed/>
    <w:rsid w:val="00D205BD"/>
    <w:pPr>
      <w:ind w:left="4252"/>
    </w:pPr>
    <w:rPr>
      <w:rFonts w:cs="Times New Roman" w:eastAsia="Calibri" w:hAnsi="Times New Roman" w:ascii="Times New Roman"/>
      <w:lang w:eastAsia="en-US"/>
    </w:rPr>
  </w:style>
  <w:style w:customStyle="true" w:styleId="PotpisChar" w:type="character">
    <w:name w:val="Potpis Char"/>
    <w:basedOn w:val="Zadanifontodlomka"/>
    <w:link w:val="Potpis"/>
    <w:uiPriority w:val="99"/>
    <w:semiHidden/>
    <w:rsid w:val="00D205BD"/>
    <w:rPr>
      <w:rFonts w:cs="Times New Roman" w:eastAsia="Calibri" w:hAnsi="Times New Roman" w:ascii="Times New Roman"/>
      <w:sz w:val="24"/>
      <w:szCs w:val="24"/>
    </w:rPr>
  </w:style>
  <w:style w:styleId="Tijeloteksta" w:type="paragraph">
    <w:name w:val="Body Text"/>
    <w:basedOn w:val="Normal"/>
    <w:link w:val="TijelotekstaChar"/>
    <w:uiPriority w:val="99"/>
    <w:semiHidden/>
    <w:unhideWhenUsed/>
    <w:rsid w:val="00D205BD"/>
    <w:pPr>
      <w:spacing w:after="120"/>
    </w:pPr>
    <w:rPr>
      <w:rFonts w:cs="Times New Roman" w:eastAsia="Calibri" w:hAnsi="Times New Roman" w:ascii="Times New Roman"/>
      <w:lang w:eastAsia="en-US"/>
    </w:rPr>
  </w:style>
  <w:style w:customStyle="true" w:styleId="TijelotekstaChar" w:type="character">
    <w:name w:val="Tijelo teksta Char"/>
    <w:basedOn w:val="Zadanifontodlomka"/>
    <w:link w:val="Tijeloteksta"/>
    <w:uiPriority w:val="99"/>
    <w:semiHidden/>
    <w:rsid w:val="00D205BD"/>
    <w:rPr>
      <w:rFonts w:cs="Times New Roman" w:eastAsia="Calibri" w:hAnsi="Times New Roman" w:ascii="Times New Roman"/>
      <w:sz w:val="24"/>
      <w:szCs w:val="24"/>
    </w:rPr>
  </w:style>
  <w:style w:styleId="Uvuenotijeloteksta" w:type="paragraph">
    <w:name w:val="Body Text Indent"/>
    <w:basedOn w:val="Normal"/>
    <w:link w:val="UvuenotijelotekstaChar"/>
    <w:uiPriority w:val="99"/>
    <w:semiHidden/>
    <w:unhideWhenUsed/>
    <w:rsid w:val="00D205BD"/>
    <w:pPr>
      <w:spacing w:after="120"/>
      <w:ind w:left="283"/>
    </w:pPr>
    <w:rPr>
      <w:rFonts w:cs="Times New Roman" w:eastAsia="Calibri" w:hAnsi="Times New Roman" w:ascii="Times New Roman"/>
      <w:lang w:eastAsia="en-US"/>
    </w:rPr>
  </w:style>
  <w:style w:customStyle="true" w:styleId="UvuenotijelotekstaChar" w:type="character">
    <w:name w:val="Uvučeno tijelo teksta Char"/>
    <w:basedOn w:val="Zadanifontodlomka"/>
    <w:link w:val="Uvuenotijeloteksta"/>
    <w:uiPriority w:val="99"/>
    <w:semiHidden/>
    <w:rsid w:val="00D205BD"/>
    <w:rPr>
      <w:rFonts w:cs="Times New Roman" w:eastAsia="Calibri" w:hAnsi="Times New Roman" w:ascii="Times New Roman"/>
      <w:sz w:val="24"/>
      <w:szCs w:val="24"/>
    </w:rPr>
  </w:style>
  <w:style w:styleId="Zaglavljeporuke" w:type="paragraph">
    <w:name w:val="Message Header"/>
    <w:basedOn w:val="Normal"/>
    <w:link w:val="ZaglavljeporukeChar"/>
    <w:uiPriority w:val="99"/>
    <w:semiHidden/>
    <w:unhideWhenUsed/>
    <w:rsid w:val="00D205BD"/>
    <w:pPr>
      <w:pBdr>
        <w:top w:space="1" w:sz="6" w:color="auto" w:val="single"/>
        <w:left w:space="1" w:sz="6" w:color="auto" w:val="single"/>
        <w:bottom w:space="1" w:sz="6" w:color="auto" w:val="single"/>
        <w:right w:space="1" w:sz="6" w:color="auto" w:val="single"/>
      </w:pBdr>
      <w:shd w:fill="auto" w:color="auto" w:val="pct20"/>
      <w:ind w:hanging="1134" w:left="1134"/>
    </w:pPr>
    <w:rPr>
      <w:rFonts w:cs="Times New Roman" w:eastAsia="SimSun" w:hAnsi="Cambria" w:ascii="Cambria"/>
      <w:lang w:eastAsia="en-US"/>
    </w:rPr>
  </w:style>
  <w:style w:customStyle="true" w:styleId="ZaglavljeporukeChar" w:type="character">
    <w:name w:val="Zaglavlje poruke Char"/>
    <w:basedOn w:val="Zadanifontodlomka"/>
    <w:link w:val="Zaglavljeporuke"/>
    <w:uiPriority w:val="99"/>
    <w:semiHidden/>
    <w:rsid w:val="00D205BD"/>
    <w:rPr>
      <w:rFonts w:cs="Times New Roman" w:eastAsia="SimSun" w:hAnsi="Cambria" w:ascii="Cambria"/>
      <w:sz w:val="24"/>
      <w:szCs w:val="24"/>
      <w:shd w:fill="auto" w:color="auto" w:val="pct20"/>
    </w:rPr>
  </w:style>
  <w:style w:customStyle="true" w:styleId="Podnaslov1" w:type="paragraph">
    <w:name w:val="Podnaslov1"/>
    <w:basedOn w:val="Normal"/>
    <w:next w:val="Normal"/>
    <w:uiPriority w:val="11"/>
    <w:qFormat/>
    <w:rsid w:val="00D205BD"/>
    <w:pPr>
      <w:spacing w:after="240"/>
      <w:ind w:left="86"/>
    </w:pPr>
    <w:rPr>
      <w:rFonts w:cs="Times New Roman" w:eastAsia="SimSun" w:hAnsi="Cambria" w:ascii="Cambria"/>
      <w:i/>
      <w:iCs/>
      <w:color w:val="4F81BD"/>
      <w:spacing w:val="15"/>
      <w:lang w:eastAsia="en-US"/>
    </w:rPr>
  </w:style>
  <w:style w:customStyle="true" w:styleId="PodnaslovChar" w:type="character">
    <w:name w:val="Podnaslov Char"/>
    <w:basedOn w:val="Zadanifontodlomka"/>
    <w:link w:val="Podnaslov"/>
    <w:uiPriority w:val="11"/>
    <w:rsid w:val="00D205BD"/>
    <w:rPr>
      <w:rFonts w:cs="Times New Roman" w:eastAsia="SimSun" w:hAnsi="Cambria" w:ascii="Cambria"/>
      <w:i/>
      <w:iCs/>
      <w:color w:val="4F81BD"/>
      <w:spacing w:val="15"/>
      <w:sz w:val="24"/>
      <w:szCs w:val="24"/>
    </w:rPr>
  </w:style>
  <w:style w:styleId="Pozdrav" w:type="paragraph">
    <w:name w:val="Salutation"/>
    <w:basedOn w:val="Normal"/>
    <w:next w:val="Normal"/>
    <w:link w:val="PozdravChar"/>
    <w:uiPriority w:val="99"/>
    <w:semiHidden/>
    <w:unhideWhenUsed/>
    <w:rsid w:val="00D205BD"/>
    <w:pPr>
      <w:spacing w:after="240"/>
    </w:pPr>
    <w:rPr>
      <w:rFonts w:cs="Times New Roman" w:eastAsia="Calibri" w:hAnsi="Times New Roman" w:ascii="Times New Roman"/>
      <w:lang w:eastAsia="en-US"/>
    </w:rPr>
  </w:style>
  <w:style w:customStyle="true" w:styleId="PozdravChar" w:type="character">
    <w:name w:val="Pozdrav Char"/>
    <w:basedOn w:val="Zadanifontodlomka"/>
    <w:link w:val="Pozdrav"/>
    <w:uiPriority w:val="99"/>
    <w:semiHidden/>
    <w:rsid w:val="00D205BD"/>
    <w:rPr>
      <w:rFonts w:cs="Times New Roman" w:eastAsia="Calibri" w:hAnsi="Times New Roman" w:ascii="Times New Roman"/>
      <w:sz w:val="24"/>
      <w:szCs w:val="24"/>
    </w:rPr>
  </w:style>
  <w:style w:styleId="Datum" w:type="paragraph">
    <w:name w:val="Date"/>
    <w:basedOn w:val="Normal"/>
    <w:next w:val="Normal"/>
    <w:link w:val="DatumChar"/>
    <w:uiPriority w:val="99"/>
    <w:semiHidden/>
    <w:unhideWhenUsed/>
    <w:rsid w:val="00D205BD"/>
    <w:pPr>
      <w:spacing w:after="240"/>
    </w:pPr>
    <w:rPr>
      <w:rFonts w:cs="Times New Roman" w:eastAsia="Calibri" w:hAnsi="Times New Roman" w:ascii="Times New Roman"/>
      <w:lang w:eastAsia="en-US"/>
    </w:rPr>
  </w:style>
  <w:style w:customStyle="true" w:styleId="DatumChar" w:type="character">
    <w:name w:val="Datum Char"/>
    <w:basedOn w:val="Zadanifontodlomka"/>
    <w:link w:val="Datum"/>
    <w:uiPriority w:val="99"/>
    <w:semiHidden/>
    <w:rsid w:val="00D205BD"/>
    <w:rPr>
      <w:rFonts w:cs="Times New Roman" w:eastAsia="Calibri" w:hAnsi="Times New Roman" w:ascii="Times New Roman"/>
      <w:sz w:val="24"/>
      <w:szCs w:val="24"/>
    </w:rPr>
  </w:style>
  <w:style w:styleId="Tijeloteksta-prvauvlaka" w:type="paragraph">
    <w:name w:val="Body Text First Indent"/>
    <w:basedOn w:val="Tijeloteksta"/>
    <w:link w:val="Tijeloteksta-prvauvlakaChar"/>
    <w:uiPriority w:val="99"/>
    <w:semiHidden/>
    <w:unhideWhenUsed/>
    <w:rsid w:val="00D205BD"/>
    <w:pPr>
      <w:spacing w:after="240"/>
      <w:ind w:firstLine="360"/>
    </w:pPr>
  </w:style>
  <w:style w:customStyle="true" w:styleId="Tijeloteksta-prvauvlakaChar" w:type="character">
    <w:name w:val="Tijelo teksta - prva uvlaka Char"/>
    <w:basedOn w:val="TijelotekstaChar"/>
    <w:link w:val="Tijeloteksta-prvauvlaka"/>
    <w:uiPriority w:val="99"/>
    <w:semiHidden/>
    <w:rsid w:val="00D205BD"/>
    <w:rPr>
      <w:rFonts w:cs="Times New Roman" w:eastAsia="Calibri" w:hAnsi="Times New Roman" w:ascii="Times New Roman"/>
      <w:sz w:val="24"/>
      <w:szCs w:val="24"/>
    </w:rPr>
  </w:style>
  <w:style w:styleId="Tijeloteksta-prvauvlaka2" w:type="paragraph">
    <w:name w:val="Body Text First Indent 2"/>
    <w:basedOn w:val="Uvuenotijeloteksta"/>
    <w:link w:val="Tijeloteksta-prvauvlaka2Char"/>
    <w:uiPriority w:val="99"/>
    <w:semiHidden/>
    <w:unhideWhenUsed/>
    <w:rsid w:val="00D205BD"/>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D205BD"/>
    <w:rPr>
      <w:rFonts w:cs="Times New Roman" w:eastAsia="Calibri" w:hAnsi="Times New Roman" w:ascii="Times New Roman"/>
      <w:sz w:val="24"/>
      <w:szCs w:val="24"/>
    </w:rPr>
  </w:style>
  <w:style w:styleId="Naslovbiljeke" w:type="paragraph">
    <w:name w:val="Note Heading"/>
    <w:basedOn w:val="Normal"/>
    <w:next w:val="Normal"/>
    <w:link w:val="NaslovbiljekeChar"/>
    <w:uiPriority w:val="99"/>
    <w:semiHidden/>
    <w:unhideWhenUsed/>
    <w:rsid w:val="00D205BD"/>
    <w:rPr>
      <w:rFonts w:cs="Times New Roman" w:eastAsia="Calibri" w:hAnsi="Times New Roman" w:ascii="Times New Roman"/>
      <w:lang w:eastAsia="en-US"/>
    </w:rPr>
  </w:style>
  <w:style w:customStyle="true" w:styleId="NaslovbiljekeChar" w:type="character">
    <w:name w:val="Naslov bilješke Char"/>
    <w:basedOn w:val="Zadanifontodlomka"/>
    <w:link w:val="Naslovbiljeke"/>
    <w:uiPriority w:val="99"/>
    <w:semiHidden/>
    <w:rsid w:val="00D205BD"/>
    <w:rPr>
      <w:rFonts w:cs="Times New Roman" w:eastAsia="Calibri" w:hAnsi="Times New Roman" w:ascii="Times New Roman"/>
      <w:sz w:val="24"/>
      <w:szCs w:val="24"/>
    </w:rPr>
  </w:style>
  <w:style w:styleId="Tijeloteksta2" w:type="paragraph">
    <w:name w:val="Body Text 2"/>
    <w:basedOn w:val="Normal"/>
    <w:link w:val="Tijeloteksta2Char"/>
    <w:uiPriority w:val="99"/>
    <w:semiHidden/>
    <w:unhideWhenUsed/>
    <w:rsid w:val="00D205BD"/>
    <w:pPr>
      <w:spacing w:lineRule="auto" w:line="480" w:after="120"/>
    </w:pPr>
    <w:rPr>
      <w:rFonts w:cs="Times New Roman" w:eastAsia="Calibri" w:hAnsi="Times New Roman" w:ascii="Times New Roman"/>
      <w:lang w:eastAsia="en-US"/>
    </w:rPr>
  </w:style>
  <w:style w:customStyle="true" w:styleId="Tijeloteksta2Char" w:type="character">
    <w:name w:val="Tijelo teksta 2 Char"/>
    <w:basedOn w:val="Zadanifontodlomka"/>
    <w:link w:val="Tijeloteksta2"/>
    <w:uiPriority w:val="99"/>
    <w:semiHidden/>
    <w:rsid w:val="00D205BD"/>
    <w:rPr>
      <w:rFonts w:cs="Times New Roman" w:eastAsia="Calibri" w:hAnsi="Times New Roman" w:ascii="Times New Roman"/>
      <w:sz w:val="24"/>
      <w:szCs w:val="24"/>
    </w:rPr>
  </w:style>
  <w:style w:styleId="Tijeloteksta3" w:type="paragraph">
    <w:name w:val="Body Text 3"/>
    <w:basedOn w:val="Normal"/>
    <w:link w:val="Tijeloteksta3Char"/>
    <w:uiPriority w:val="99"/>
    <w:semiHidden/>
    <w:unhideWhenUsed/>
    <w:rsid w:val="00D205BD"/>
    <w:pPr>
      <w:numPr>
        <w:numId w:val="4"/>
      </w:numPr>
      <w:spacing w:after="120"/>
    </w:pPr>
    <w:rPr>
      <w:rFonts w:cs="Times New Roman" w:eastAsia="Calibri" w:hAnsi="Times New Roman" w:ascii="Times New Roman"/>
      <w:sz w:val="16"/>
      <w:szCs w:val="16"/>
      <w:lang w:eastAsia="en-US"/>
    </w:rPr>
  </w:style>
  <w:style w:customStyle="true" w:styleId="Tijeloteksta3Char" w:type="character">
    <w:name w:val="Tijelo teksta 3 Char"/>
    <w:basedOn w:val="Zadanifontodlomka"/>
    <w:link w:val="Tijeloteksta3"/>
    <w:uiPriority w:val="99"/>
    <w:semiHidden/>
    <w:rsid w:val="00D205BD"/>
    <w:rPr>
      <w:rFonts w:cs="Times New Roman" w:eastAsia="Calibri" w:hAnsi="Times New Roman" w:ascii="Times New Roman"/>
      <w:sz w:val="16"/>
      <w:szCs w:val="16"/>
    </w:rPr>
  </w:style>
  <w:style w:styleId="Tijeloteksta-uvlaka2" w:type="paragraph">
    <w:name w:val="Body Text Indent 2"/>
    <w:basedOn w:val="Normal"/>
    <w:link w:val="Tijeloteksta-uvlaka2Char"/>
    <w:uiPriority w:val="99"/>
    <w:semiHidden/>
    <w:unhideWhenUsed/>
    <w:rsid w:val="00D205BD"/>
    <w:pPr>
      <w:spacing w:lineRule="auto" w:line="480" w:after="120"/>
      <w:ind w:left="283"/>
    </w:pPr>
    <w:rPr>
      <w:rFonts w:cs="Times New Roman" w:eastAsia="Calibri" w:hAnsi="Times New Roman" w:ascii="Times New Roman"/>
      <w:lang w:eastAsia="en-US"/>
    </w:rPr>
  </w:style>
  <w:style w:customStyle="true" w:styleId="Tijeloteksta-uvlaka2Char" w:type="character">
    <w:name w:val="Tijelo teksta - uvlaka 2 Char"/>
    <w:basedOn w:val="Zadanifontodlomka"/>
    <w:link w:val="Tijeloteksta-uvlaka2"/>
    <w:uiPriority w:val="99"/>
    <w:semiHidden/>
    <w:rsid w:val="00D205BD"/>
    <w:rPr>
      <w:rFonts w:cs="Times New Roman" w:eastAsia="Calibri" w:hAnsi="Times New Roman" w:ascii="Times New Roman"/>
      <w:sz w:val="24"/>
      <w:szCs w:val="24"/>
    </w:rPr>
  </w:style>
  <w:style w:styleId="Tijeloteksta-uvlaka3" w:type="paragraph">
    <w:name w:val="Body Text Indent 3"/>
    <w:basedOn w:val="Normal"/>
    <w:link w:val="Tijeloteksta-uvlaka3Char"/>
    <w:uiPriority w:val="99"/>
    <w:semiHidden/>
    <w:unhideWhenUsed/>
    <w:rsid w:val="00D205BD"/>
    <w:pPr>
      <w:spacing w:after="120"/>
      <w:ind w:left="283"/>
    </w:pPr>
    <w:rPr>
      <w:rFonts w:cs="Times New Roman" w:eastAsia="Calibri" w:hAnsi="Times New Roman" w:ascii="Times New Roman"/>
      <w:sz w:val="16"/>
      <w:szCs w:val="16"/>
      <w:lang w:eastAsia="en-US"/>
    </w:rPr>
  </w:style>
  <w:style w:customStyle="true" w:styleId="Tijeloteksta-uvlaka3Char" w:type="character">
    <w:name w:val="Tijelo teksta - uvlaka 3 Char"/>
    <w:basedOn w:val="Zadanifontodlomka"/>
    <w:link w:val="Tijeloteksta-uvlaka3"/>
    <w:uiPriority w:val="99"/>
    <w:semiHidden/>
    <w:rsid w:val="00D205BD"/>
    <w:rPr>
      <w:rFonts w:cs="Times New Roman" w:eastAsia="Calibri" w:hAnsi="Times New Roman" w:ascii="Times New Roman"/>
      <w:sz w:val="16"/>
      <w:szCs w:val="16"/>
    </w:rPr>
  </w:style>
  <w:style w:customStyle="true" w:styleId="Blokteksta1" w:type="paragraph">
    <w:name w:val="Blok teksta1"/>
    <w:basedOn w:val="Normal"/>
    <w:next w:val="Blokteksta"/>
    <w:uiPriority w:val="99"/>
    <w:semiHidden/>
    <w:unhideWhenUsed/>
    <w:rsid w:val="00D205BD"/>
    <w:pPr>
      <w:pBdr>
        <w:top w:shadow="true" w:space="10" w:sz="2" w:color="4F81BD" w:val="single"/>
        <w:left w:shadow="true" w:space="10" w:sz="2" w:color="4F81BD" w:val="single"/>
        <w:bottom w:shadow="true" w:space="10" w:sz="2" w:color="4F81BD" w:val="single"/>
        <w:right w:shadow="true" w:space="10" w:sz="2" w:color="4F81BD" w:val="single"/>
      </w:pBdr>
      <w:spacing w:after="240"/>
      <w:ind w:right="1152" w:left="1152"/>
    </w:pPr>
    <w:rPr>
      <w:rFonts w:cs="Times New Roman" w:eastAsia="SimSun" w:hAnsi="Calibri" w:ascii="Calibri"/>
      <w:i/>
      <w:iCs/>
      <w:color w:val="4F81BD"/>
      <w:lang w:eastAsia="en-US"/>
    </w:rPr>
  </w:style>
  <w:style w:styleId="Kartadokumenta" w:type="paragraph">
    <w:name w:val="Document Map"/>
    <w:basedOn w:val="Normal"/>
    <w:link w:val="KartadokumentaChar"/>
    <w:uiPriority w:val="99"/>
    <w:semiHidden/>
    <w:unhideWhenUsed/>
    <w:rsid w:val="00D205BD"/>
    <w:rPr>
      <w:rFonts w:cs="Tahoma" w:eastAsia="Calibri" w:hAnsi="Tahoma" w:ascii="Tahoma"/>
      <w:sz w:val="16"/>
      <w:szCs w:val="16"/>
      <w:lang w:eastAsia="en-US"/>
    </w:rPr>
  </w:style>
  <w:style w:customStyle="true" w:styleId="KartadokumentaChar" w:type="character">
    <w:name w:val="Karta dokumenta Char"/>
    <w:basedOn w:val="Zadanifontodlomka"/>
    <w:link w:val="Kartadokumenta"/>
    <w:uiPriority w:val="99"/>
    <w:semiHidden/>
    <w:rsid w:val="00D205BD"/>
    <w:rPr>
      <w:rFonts w:cs="Tahoma" w:eastAsia="Calibri" w:hAnsi="Tahoma" w:ascii="Tahoma"/>
      <w:sz w:val="16"/>
      <w:szCs w:val="16"/>
    </w:rPr>
  </w:style>
  <w:style w:styleId="Obinitekst" w:type="paragraph">
    <w:name w:val="Plain Text"/>
    <w:basedOn w:val="Normal"/>
    <w:link w:val="ObinitekstChar"/>
    <w:uiPriority w:val="99"/>
    <w:semiHidden/>
    <w:unhideWhenUsed/>
    <w:rsid w:val="00D205BD"/>
    <w:rPr>
      <w:rFonts w:cs="Consolas" w:eastAsia="Calibri" w:hAnsi="Consolas" w:ascii="Consolas"/>
      <w:sz w:val="21"/>
      <w:szCs w:val="21"/>
      <w:lang w:eastAsia="en-US"/>
    </w:rPr>
  </w:style>
  <w:style w:customStyle="true" w:styleId="ObinitekstChar" w:type="character">
    <w:name w:val="Obični tekst Char"/>
    <w:basedOn w:val="Zadanifontodlomka"/>
    <w:link w:val="Obinitekst"/>
    <w:uiPriority w:val="99"/>
    <w:semiHidden/>
    <w:rsid w:val="00D205BD"/>
    <w:rPr>
      <w:rFonts w:cs="Consolas" w:eastAsia="Calibri" w:hAnsi="Consolas" w:ascii="Consolas"/>
      <w:sz w:val="21"/>
      <w:szCs w:val="21"/>
    </w:rPr>
  </w:style>
  <w:style w:styleId="Potpise-pote" w:type="paragraph">
    <w:name w:val="E-mail Signature"/>
    <w:basedOn w:val="Normal"/>
    <w:link w:val="Potpise-poteChar"/>
    <w:uiPriority w:val="99"/>
    <w:semiHidden/>
    <w:unhideWhenUsed/>
    <w:rsid w:val="00D205BD"/>
    <w:rPr>
      <w:rFonts w:cs="Times New Roman" w:eastAsia="Calibri" w:hAnsi="Times New Roman" w:ascii="Times New Roman"/>
      <w:lang w:eastAsia="en-US"/>
    </w:rPr>
  </w:style>
  <w:style w:customStyle="true" w:styleId="Potpise-poteChar" w:type="character">
    <w:name w:val="Potpis e-pošte Char"/>
    <w:basedOn w:val="Zadanifontodlomka"/>
    <w:link w:val="Potpise-pote"/>
    <w:uiPriority w:val="99"/>
    <w:semiHidden/>
    <w:rsid w:val="00D205BD"/>
    <w:rPr>
      <w:rFonts w:cs="Times New Roman" w:eastAsia="Calibri" w:hAnsi="Times New Roman" w:ascii="Times New Roman"/>
      <w:sz w:val="24"/>
      <w:szCs w:val="24"/>
    </w:rPr>
  </w:style>
  <w:style w:styleId="Predmetkomentara" w:type="paragraph">
    <w:name w:val="annotation subject"/>
    <w:basedOn w:val="Tekstkomentara"/>
    <w:next w:val="Tekstkomentara"/>
    <w:link w:val="PredmetkomentaraChar"/>
    <w:uiPriority w:val="99"/>
    <w:semiHidden/>
    <w:unhideWhenUsed/>
    <w:rsid w:val="00D205BD"/>
    <w:rPr>
      <w:b/>
      <w:bCs/>
    </w:rPr>
  </w:style>
  <w:style w:customStyle="true" w:styleId="PredmetkomentaraChar" w:type="character">
    <w:name w:val="Predmet komentara Char"/>
    <w:basedOn w:val="TekstkomentaraChar"/>
    <w:link w:val="Predmetkomentara"/>
    <w:uiPriority w:val="99"/>
    <w:semiHidden/>
    <w:rsid w:val="00D205BD"/>
    <w:rPr>
      <w:rFonts w:cs="Times New Roman" w:eastAsia="Calibri" w:hAnsi="Times New Roman" w:ascii="Times New Roman"/>
      <w:b/>
      <w:bCs/>
      <w:sz w:val="20"/>
      <w:szCs w:val="20"/>
    </w:rPr>
  </w:style>
  <w:style w:styleId="Bezproreda" w:type="paragraph">
    <w:name w:val="No Spacing"/>
    <w:qFormat/>
    <w:rsid w:val="00D205BD"/>
    <w:pPr>
      <w:spacing w:lineRule="auto" w:line="240" w:after="240"/>
      <w:contextualSpacing/>
    </w:pPr>
    <w:rPr>
      <w:rFonts w:cs="Times New Roman" w:eastAsia="Times New Roman" w:hAnsi="Times New Roman" w:ascii="Times New Roman"/>
      <w:sz w:val="24"/>
      <w:szCs w:val="24"/>
      <w:lang w:eastAsia="hr-HR"/>
    </w:rPr>
  </w:style>
  <w:style w:customStyle="true" w:styleId="Citat1" w:type="paragraph">
    <w:name w:val="Citat1"/>
    <w:basedOn w:val="Normal"/>
    <w:next w:val="Normal"/>
    <w:uiPriority w:val="29"/>
    <w:qFormat/>
    <w:rsid w:val="00D205BD"/>
    <w:pPr>
      <w:spacing w:after="240"/>
    </w:pPr>
    <w:rPr>
      <w:rFonts w:cs="Times New Roman" w:eastAsia="Calibri" w:hAnsi="Times New Roman" w:ascii="Times New Roman"/>
      <w:i/>
      <w:iCs/>
      <w:color w:val="000000"/>
      <w:lang w:eastAsia="en-US"/>
    </w:rPr>
  </w:style>
  <w:style w:customStyle="true" w:styleId="CitatChar" w:type="character">
    <w:name w:val="Citat Char"/>
    <w:basedOn w:val="Zadanifontodlomka"/>
    <w:link w:val="Citat"/>
    <w:uiPriority w:val="29"/>
    <w:rsid w:val="00D205BD"/>
    <w:rPr>
      <w:rFonts w:cs="Times New Roman" w:eastAsia="Calibri" w:hAnsi="Times New Roman" w:ascii="Times New Roman"/>
      <w:i/>
      <w:iCs/>
      <w:color w:val="000000"/>
      <w:sz w:val="24"/>
      <w:szCs w:val="24"/>
    </w:rPr>
  </w:style>
  <w:style w:customStyle="true" w:styleId="Naglaencitat1" w:type="paragraph">
    <w:name w:val="Naglašen citat1"/>
    <w:basedOn w:val="Normal"/>
    <w:next w:val="Normal"/>
    <w:uiPriority w:val="30"/>
    <w:qFormat/>
    <w:rsid w:val="00D205BD"/>
    <w:pPr>
      <w:pBdr>
        <w:bottom w:space="4" w:sz="4" w:color="4F81BD" w:val="single"/>
      </w:pBdr>
      <w:spacing w:after="280" w:before="200"/>
      <w:ind w:right="936" w:left="936"/>
    </w:pPr>
    <w:rPr>
      <w:rFonts w:cs="Times New Roman" w:eastAsia="Calibri" w:hAnsi="Times New Roman" w:ascii="Times New Roman"/>
      <w:b/>
      <w:bCs/>
      <w:i/>
      <w:iCs/>
      <w:color w:val="4F81BD"/>
      <w:lang w:eastAsia="en-US"/>
    </w:rPr>
  </w:style>
  <w:style w:customStyle="true" w:styleId="NaglaencitatChar" w:type="character">
    <w:name w:val="Naglašen citat Char"/>
    <w:basedOn w:val="Zadanifontodlomka"/>
    <w:link w:val="Naglaencitat"/>
    <w:uiPriority w:val="30"/>
    <w:rsid w:val="00D205BD"/>
    <w:rPr>
      <w:rFonts w:cs="Times New Roman" w:eastAsia="Calibri" w:hAnsi="Times New Roman" w:ascii="Times New Roman"/>
      <w:b/>
      <w:bCs/>
      <w:i/>
      <w:iCs/>
      <w:color w:val="4F81BD"/>
      <w:sz w:val="24"/>
      <w:szCs w:val="24"/>
    </w:rPr>
  </w:style>
  <w:style w:styleId="Bibliografija" w:type="paragraph">
    <w:name w:val="Bibliography"/>
    <w:basedOn w:val="Normal"/>
    <w:next w:val="Normal"/>
    <w:uiPriority w:val="99"/>
    <w:semiHidden/>
    <w:unhideWhenUsed/>
    <w:rsid w:val="00D205BD"/>
    <w:pPr>
      <w:spacing w:after="240"/>
    </w:pPr>
    <w:rPr>
      <w:rFonts w:cs="Times New Roman" w:eastAsia="Calibri" w:hAnsi="Times New Roman" w:ascii="Times New Roman"/>
      <w:lang w:eastAsia="en-US"/>
    </w:rPr>
  </w:style>
  <w:style w:customStyle="true" w:styleId="TOCNaslov1" w:type="paragraph">
    <w:name w:val="TOC Naslov1"/>
    <w:basedOn w:val="Naslov1"/>
    <w:next w:val="Normal"/>
    <w:uiPriority w:val="99"/>
    <w:semiHidden/>
    <w:unhideWhenUsed/>
    <w:qFormat/>
    <w:rsid w:val="00D205BD"/>
    <w:pPr>
      <w:outlineLvl w:val="9"/>
    </w:pPr>
    <w:rPr>
      <w:rFonts w:cs="Times New Roman" w:eastAsia="SimSun" w:hAnsi="Cambria" w:ascii="Cambria"/>
      <w:lang w:eastAsia="en-US"/>
    </w:rPr>
  </w:style>
  <w:style w:customStyle="true" w:styleId="ABCNaslovChar" w:type="character">
    <w:name w:val="ABC_Naslov Char"/>
    <w:basedOn w:val="Zadanifontodlomka"/>
    <w:link w:val="ABCNaslov"/>
    <w:semiHidden/>
    <w:locked/>
    <w:rsid w:val="00D205BD"/>
    <w:rPr>
      <w:rFonts w:cs="Times New Roman" w:hAnsi="Times New Roman" w:ascii="Times New Roman"/>
      <w:caps/>
      <w:spacing w:val="100"/>
      <w:sz w:val="24"/>
      <w:szCs w:val="24"/>
    </w:rPr>
  </w:style>
  <w:style w:customStyle="true" w:styleId="ABCNaslov" w:type="paragraph">
    <w:name w:val="ABC_Naslov"/>
    <w:basedOn w:val="Normal"/>
    <w:next w:val="Normal"/>
    <w:link w:val="ABCNaslovChar"/>
    <w:semiHidden/>
    <w:qFormat/>
    <w:rsid w:val="00D205BD"/>
    <w:pPr>
      <w:keepNext/>
      <w:spacing w:after="480" w:before="480"/>
      <w:jc w:val="center"/>
    </w:pPr>
    <w:rPr>
      <w:rFonts w:eastAsiaTheme="minorHAnsi" w:cs="Times New Roman" w:hAnsi="Times New Roman" w:ascii="Times New Roman"/>
      <w:caps/>
      <w:spacing w:val="100"/>
      <w:lang w:eastAsia="en-US"/>
    </w:rPr>
  </w:style>
  <w:style w:customStyle="true" w:styleId="abcNaslovChar0" w:type="character">
    <w:name w:val="abc_Naslov Char"/>
    <w:basedOn w:val="Zadanifontodlomka"/>
    <w:link w:val="abcNaslov0"/>
    <w:semiHidden/>
    <w:locked/>
    <w:rsid w:val="00D205BD"/>
    <w:rPr>
      <w:rFonts w:cs="Times New Roman" w:hAnsi="Times New Roman" w:ascii="Times New Roman"/>
      <w:spacing w:val="100"/>
      <w:sz w:val="24"/>
      <w:szCs w:val="24"/>
    </w:rPr>
  </w:style>
  <w:style w:customStyle="true" w:styleId="NormaleSPIS" w:type="paragraph">
    <w:name w:val="Normal_eSPIS"/>
    <w:basedOn w:val="Normal"/>
    <w:link w:val="NormaleSPISChar"/>
    <w:semiHidden/>
    <w:qFormat/>
    <w:rsid w:val="00D205BD"/>
    <w:pPr>
      <w:spacing w:after="240"/>
      <w:ind w:firstLine="567"/>
      <w:jc w:val="both"/>
    </w:pPr>
    <w:rPr>
      <w:rFonts w:cs="Times New Roman" w:hAnsi="Times New Roman" w:ascii="Times New Roman"/>
    </w:rPr>
  </w:style>
  <w:style w:customStyle="true" w:styleId="abcNaslov0" w:type="paragraph">
    <w:name w:val="abc_Naslov"/>
    <w:basedOn w:val="Normal"/>
    <w:next w:val="NormaleSPIS"/>
    <w:link w:val="abcNaslovChar0"/>
    <w:semiHidden/>
    <w:qFormat/>
    <w:rsid w:val="00D205BD"/>
    <w:pPr>
      <w:keepNext/>
      <w:spacing w:after="480" w:before="480"/>
      <w:jc w:val="center"/>
    </w:pPr>
    <w:rPr>
      <w:rFonts w:eastAsiaTheme="minorHAnsi" w:cs="Times New Roman" w:hAnsi="Times New Roman" w:ascii="Times New Roman"/>
      <w:spacing w:val="100"/>
      <w:lang w:eastAsia="en-US"/>
    </w:rPr>
  </w:style>
  <w:style w:customStyle="true" w:styleId="Adresazaslanje" w:type="paragraph">
    <w:name w:val="Adresa za slanje"/>
    <w:basedOn w:val="Normal"/>
    <w:semiHidden/>
    <w:qFormat/>
    <w:rsid w:val="00D205BD"/>
    <w:pPr>
      <w:spacing w:after="120"/>
      <w:ind w:left="4820"/>
    </w:pPr>
    <w:rPr>
      <w:rFonts w:cs="Times New Roman" w:eastAsia="Calibri" w:hAnsi="Times New Roman" w:ascii="Times New Roman"/>
      <w:noProof/>
      <w:lang w:eastAsia="en-US"/>
    </w:rPr>
  </w:style>
  <w:style w:customStyle="true" w:styleId="DatumPisanjaChar" w:type="character">
    <w:name w:val="DatumPisanja Char"/>
    <w:basedOn w:val="Zadanifontodlomka"/>
    <w:link w:val="DatumPisanja"/>
    <w:semiHidden/>
    <w:locked/>
    <w:rsid w:val="00D205BD"/>
    <w:rPr>
      <w:rFonts w:cs="Times New Roman" w:hAnsi="Times New Roman" w:ascii="Times New Roman"/>
      <w:sz w:val="24"/>
      <w:szCs w:val="24"/>
    </w:rPr>
  </w:style>
  <w:style w:customStyle="true" w:styleId="Sudac" w:type="paragraph">
    <w:name w:val="Sudac"/>
    <w:basedOn w:val="Normal"/>
    <w:next w:val="Normal"/>
    <w:link w:val="SudacChar"/>
    <w:semiHidden/>
    <w:qFormat/>
    <w:rsid w:val="00D205BD"/>
    <w:pPr>
      <w:keepNext/>
      <w:spacing w:before="400"/>
      <w:ind w:left="5387"/>
      <w:contextualSpacing/>
    </w:pPr>
    <w:rPr>
      <w:rFonts w:cs="Times New Roman" w:eastAsia="Calibri" w:hAnsi="Times New Roman" w:ascii="Times New Roman"/>
      <w:noProof/>
      <w:lang w:eastAsia="en-US"/>
    </w:rPr>
  </w:style>
  <w:style w:customStyle="true" w:styleId="DatumPisanja" w:type="paragraph">
    <w:name w:val="DatumPisanja"/>
    <w:basedOn w:val="Normal"/>
    <w:next w:val="Sudac"/>
    <w:link w:val="DatumPisanjaChar"/>
    <w:semiHidden/>
    <w:qFormat/>
    <w:rsid w:val="00D205BD"/>
    <w:pPr>
      <w:spacing w:after="400" w:before="240"/>
      <w:jc w:val="center"/>
    </w:pPr>
    <w:rPr>
      <w:rFonts w:eastAsiaTheme="minorHAnsi" w:cs="Times New Roman" w:hAnsi="Times New Roman" w:ascii="Times New Roman"/>
      <w:lang w:eastAsia="en-US"/>
    </w:rPr>
  </w:style>
  <w:style w:customStyle="true" w:styleId="DostavitiChar" w:type="character">
    <w:name w:val="Dostaviti Char"/>
    <w:basedOn w:val="Zadanifontodlomka"/>
    <w:link w:val="Dostaviti"/>
    <w:semiHidden/>
    <w:locked/>
    <w:rsid w:val="00D205BD"/>
    <w:rPr>
      <w:rFonts w:hAnsi="Times New Roman" w:ascii="Times New Roman"/>
      <w:noProof/>
      <w:szCs w:val="24"/>
    </w:rPr>
  </w:style>
  <w:style w:customStyle="true" w:styleId="Dostaviti" w:type="paragraph">
    <w:name w:val="Dostaviti"/>
    <w:basedOn w:val="Normal"/>
    <w:link w:val="DostavitiChar"/>
    <w:semiHidden/>
    <w:qFormat/>
    <w:rsid w:val="00D205BD"/>
    <w:pPr>
      <w:numPr>
        <w:numId w:val="5"/>
      </w:numPr>
      <w:contextualSpacing/>
    </w:pPr>
    <w:rPr>
      <w:rFonts w:cstheme="minorBidi" w:eastAsiaTheme="minorHAnsi" w:hAnsi="Times New Roman" w:ascii="Times New Roman"/>
      <w:noProof/>
      <w:sz w:val="22"/>
      <w:lang w:eastAsia="en-US"/>
    </w:rPr>
  </w:style>
  <w:style w:customStyle="true" w:styleId="SudNaziv" w:type="paragraph">
    <w:name w:val="Sud_Naziv"/>
    <w:basedOn w:val="Normal"/>
    <w:semiHidden/>
    <w:rsid w:val="00D205BD"/>
    <w:rPr>
      <w:rFonts w:cs="Times New Roman" w:eastAsia="Calibri" w:hAnsi="Times New Roman" w:ascii="Times New Roman"/>
      <w:b/>
      <w:noProof/>
      <w:lang w:eastAsia="en-US"/>
    </w:rPr>
  </w:style>
  <w:style w:customStyle="true" w:styleId="FiksniRH" w:type="paragraph">
    <w:name w:val="Fiksni RH"/>
    <w:basedOn w:val="Normal"/>
    <w:next w:val="SudNaziv"/>
    <w:semiHidden/>
    <w:rsid w:val="00D205BD"/>
    <w:pPr>
      <w:spacing w:after="120" w:before="600"/>
    </w:pPr>
    <w:rPr>
      <w:rFonts w:cs="Times New Roman" w:eastAsia="Calibri" w:hAnsi="Times New Roman" w:ascii="Times New Roman"/>
      <w:b/>
      <w:caps/>
      <w:lang w:eastAsia="en-US"/>
    </w:rPr>
  </w:style>
  <w:style w:customStyle="true" w:styleId="GrafListkruiQSChar" w:type="character">
    <w:name w:val="GrafList_kružić_QS Char"/>
    <w:basedOn w:val="Zadanifontodlomka"/>
    <w:link w:val="GrafListkruiQS"/>
    <w:semiHidden/>
    <w:locked/>
    <w:rsid w:val="00D205BD"/>
    <w:rPr>
      <w:rFonts w:eastAsia="Times New Roman" w:hAnsi="Times New Roman" w:ascii="Times New Roman"/>
      <w:sz w:val="24"/>
      <w:szCs w:val="24"/>
      <w:lang w:eastAsia="hr-HR"/>
    </w:rPr>
  </w:style>
  <w:style w:customStyle="true" w:styleId="GrafListkruiQS" w:type="paragraph">
    <w:name w:val="GrafList_kružić_QS"/>
    <w:basedOn w:val="Normal"/>
    <w:link w:val="GrafListkruiQSChar"/>
    <w:semiHidden/>
    <w:rsid w:val="00D205BD"/>
    <w:pPr>
      <w:numPr>
        <w:numId w:val="6"/>
      </w:numPr>
      <w:spacing w:before="120"/>
    </w:pPr>
    <w:rPr>
      <w:rFonts w:cstheme="minorBidi" w:hAnsi="Times New Roman" w:ascii="Times New Roman"/>
    </w:rPr>
  </w:style>
  <w:style w:customStyle="true" w:styleId="GrafListstarQSChar" w:type="character">
    <w:name w:val="GrafList_star_QS Char"/>
    <w:basedOn w:val="Zadanifontodlomka"/>
    <w:link w:val="GrafListstarQS"/>
    <w:semiHidden/>
    <w:locked/>
    <w:rsid w:val="00D205BD"/>
    <w:rPr>
      <w:rFonts w:eastAsia="Times New Roman" w:hAnsi="Times New Roman" w:ascii="Times New Roman"/>
      <w:sz w:val="24"/>
      <w:szCs w:val="24"/>
      <w:lang w:eastAsia="hr-HR"/>
    </w:rPr>
  </w:style>
  <w:style w:customStyle="true" w:styleId="GrafListstarQS" w:type="paragraph">
    <w:name w:val="GrafList_star_QS"/>
    <w:basedOn w:val="Normal"/>
    <w:link w:val="GrafListstarQSChar"/>
    <w:semiHidden/>
    <w:rsid w:val="00D205BD"/>
    <w:pPr>
      <w:numPr>
        <w:numId w:val="7"/>
      </w:numPr>
      <w:spacing w:before="120"/>
    </w:pPr>
    <w:rPr>
      <w:rFonts w:cstheme="minorBidi" w:hAnsi="Times New Roman" w:ascii="Times New Roman"/>
    </w:rPr>
  </w:style>
  <w:style w:customStyle="true" w:styleId="GrbRH" w:type="paragraph">
    <w:name w:val="GrbRH"/>
    <w:basedOn w:val="Normal"/>
    <w:semiHidden/>
    <w:rsid w:val="00D205BD"/>
    <w:pPr>
      <w:spacing w:after="60"/>
    </w:pPr>
    <w:rPr>
      <w:rFonts w:cs="Times New Roman" w:eastAsia="Calibri" w:hAnsi="Times New Roman" w:ascii="Times New Roman"/>
      <w:noProof/>
      <w:sz w:val="16"/>
      <w:szCs w:val="16"/>
      <w:lang w:eastAsia="en-US"/>
    </w:rPr>
  </w:style>
  <w:style w:customStyle="true" w:styleId="Lista123Char" w:type="character">
    <w:name w:val="Lista_123 Char"/>
    <w:basedOn w:val="OdlomakpopisaChar"/>
    <w:link w:val="Lista123"/>
    <w:semiHidden/>
    <w:locked/>
    <w:rsid w:val="00D205BD"/>
    <w:rPr>
      <w:rFonts w:cs="Times New Roman" w:eastAsia="Calibri" w:hAnsi="Times New Roman" w:ascii="Times New Roman"/>
      <w:sz w:val="24"/>
      <w:szCs w:val="24"/>
      <w:lang w:eastAsia="hr-HR"/>
    </w:rPr>
  </w:style>
  <w:style w:customStyle="true" w:styleId="Lista123" w:type="paragraph">
    <w:name w:val="Lista_123"/>
    <w:basedOn w:val="Odlomakpopisa"/>
    <w:link w:val="Lista123Char"/>
    <w:semiHidden/>
    <w:qFormat/>
    <w:rsid w:val="00D205BD"/>
    <w:pPr>
      <w:numPr>
        <w:numId w:val="8"/>
      </w:numPr>
      <w:spacing w:before="120"/>
      <w:contextualSpacing w:val="false"/>
    </w:pPr>
    <w:rPr>
      <w:rFonts w:cs="Times New Roman" w:eastAsia="Calibri" w:hAnsi="Times New Roman" w:ascii="Times New Roman"/>
      <w:lang w:eastAsia="en-US"/>
    </w:rPr>
  </w:style>
  <w:style w:customStyle="true" w:styleId="ListaabcChar" w:type="character">
    <w:name w:val="Lista_abc Char"/>
    <w:basedOn w:val="OdlomakpopisaChar"/>
    <w:link w:val="Listaabc"/>
    <w:semiHidden/>
    <w:locked/>
    <w:rsid w:val="00D205BD"/>
    <w:rPr>
      <w:rFonts w:cs="Times New Roman" w:eastAsia="Calibri" w:hAnsi="Times New Roman" w:ascii="Times New Roman"/>
      <w:sz w:val="24"/>
      <w:szCs w:val="24"/>
      <w:lang w:eastAsia="hr-HR"/>
    </w:rPr>
  </w:style>
  <w:style w:customStyle="true" w:styleId="Listaabc" w:type="paragraph">
    <w:name w:val="Lista_abc"/>
    <w:basedOn w:val="Odlomakpopisa"/>
    <w:link w:val="ListaabcChar"/>
    <w:semiHidden/>
    <w:qFormat/>
    <w:rsid w:val="00D205BD"/>
    <w:pPr>
      <w:numPr>
        <w:numId w:val="9"/>
      </w:numPr>
      <w:spacing w:before="120"/>
      <w:contextualSpacing w:val="false"/>
    </w:pPr>
    <w:rPr>
      <w:rFonts w:cs="Times New Roman" w:eastAsia="Calibri" w:hAnsi="Times New Roman" w:ascii="Times New Roman"/>
      <w:lang w:eastAsia="en-US"/>
    </w:rPr>
  </w:style>
  <w:style w:customStyle="true" w:styleId="ListakruiChar" w:type="character">
    <w:name w:val="Lista_kružić Char"/>
    <w:basedOn w:val="Zadanifontodlomka"/>
    <w:link w:val="Listakrui"/>
    <w:semiHidden/>
    <w:locked/>
    <w:rsid w:val="00D205BD"/>
    <w:rPr>
      <w:rFonts w:eastAsia="Times New Roman" w:hAnsi="Times New Roman" w:ascii="Times New Roman"/>
      <w:sz w:val="24"/>
      <w:szCs w:val="24"/>
      <w:lang w:eastAsia="hr-HR"/>
    </w:rPr>
  </w:style>
  <w:style w:customStyle="true" w:styleId="Listakrui" w:type="paragraph">
    <w:name w:val="Lista_kružić"/>
    <w:basedOn w:val="Odlomakpopisa"/>
    <w:link w:val="ListakruiChar"/>
    <w:semiHidden/>
    <w:qFormat/>
    <w:rsid w:val="00D205BD"/>
    <w:pPr>
      <w:numPr>
        <w:numId w:val="10"/>
      </w:numPr>
      <w:spacing w:before="120"/>
      <w:contextualSpacing w:val="false"/>
    </w:pPr>
    <w:rPr>
      <w:rFonts w:cstheme="minorBidi" w:hAnsi="Times New Roman" w:ascii="Times New Roman"/>
    </w:rPr>
  </w:style>
  <w:style w:customStyle="true" w:styleId="ListanastavakQSChar" w:type="character">
    <w:name w:val="Lista_nastavak_QS Char"/>
    <w:basedOn w:val="Zadanifontodlomka"/>
    <w:link w:val="ListanastavakQS"/>
    <w:semiHidden/>
    <w:locked/>
    <w:rsid w:val="00D205BD"/>
    <w:rPr>
      <w:rFonts w:eastAsia="Times New Roman" w:hAnsi="Times New Roman" w:ascii="Times New Roman"/>
      <w:sz w:val="24"/>
      <w:szCs w:val="24"/>
      <w:lang w:eastAsia="hr-HR"/>
    </w:rPr>
  </w:style>
  <w:style w:customStyle="true" w:styleId="ListanastavakQS" w:type="paragraph">
    <w:name w:val="Lista_nastavak_QS"/>
    <w:basedOn w:val="Normal"/>
    <w:link w:val="ListanastavakQSChar"/>
    <w:semiHidden/>
    <w:rsid w:val="00D205BD"/>
    <w:pPr>
      <w:numPr>
        <w:numId w:val="11"/>
      </w:numPr>
      <w:spacing w:before="60"/>
    </w:pPr>
    <w:rPr>
      <w:rFonts w:cstheme="minorBidi" w:hAnsi="Times New Roman" w:ascii="Times New Roman"/>
    </w:rPr>
  </w:style>
  <w:style w:customStyle="true" w:styleId="ListanastavakQSGrafChar" w:type="character">
    <w:name w:val="Lista_nastavak_QS_Graf Char"/>
    <w:basedOn w:val="OdlomakpopisaChar"/>
    <w:link w:val="ListanastavakQSGraf"/>
    <w:semiHidden/>
    <w:locked/>
    <w:rsid w:val="00D205BD"/>
    <w:rPr>
      <w:rFonts w:cs="Times New Roman" w:eastAsia="Calibri" w:hAnsi="Times New Roman" w:ascii="Times New Roman"/>
      <w:sz w:val="24"/>
      <w:szCs w:val="24"/>
      <w:lang w:eastAsia="hr-HR"/>
    </w:rPr>
  </w:style>
  <w:style w:customStyle="true" w:styleId="ListanastavakQSGraf" w:type="paragraph">
    <w:name w:val="Lista_nastavak_QS_Graf"/>
    <w:basedOn w:val="Odlomakpopisa"/>
    <w:link w:val="ListanastavakQSGrafChar"/>
    <w:semiHidden/>
    <w:rsid w:val="00D205BD"/>
    <w:pPr>
      <w:numPr>
        <w:numId w:val="12"/>
      </w:numPr>
      <w:spacing w:after="240"/>
      <w:contextualSpacing w:val="false"/>
    </w:pPr>
    <w:rPr>
      <w:rFonts w:cs="Times New Roman" w:eastAsia="Calibri" w:hAnsi="Times New Roman" w:ascii="Times New Roman"/>
      <w:lang w:eastAsia="en-US"/>
    </w:rPr>
  </w:style>
  <w:style w:customStyle="true" w:styleId="ListaslijedChar" w:type="character">
    <w:name w:val="Lista_slijed Char"/>
    <w:basedOn w:val="OdlomakpopisaChar"/>
    <w:link w:val="Listaslijed"/>
    <w:semiHidden/>
    <w:locked/>
    <w:rsid w:val="00D205BD"/>
    <w:rPr>
      <w:rFonts w:cs="Times New Roman" w:eastAsia="Calibri" w:hAnsi="Times New Roman" w:ascii="Times New Roman"/>
      <w:sz w:val="24"/>
      <w:szCs w:val="24"/>
      <w:lang w:eastAsia="hr-HR"/>
    </w:rPr>
  </w:style>
  <w:style w:customStyle="true" w:styleId="Listaslijed" w:type="paragraph">
    <w:name w:val="Lista_slijed"/>
    <w:basedOn w:val="Odlomakpopisa"/>
    <w:link w:val="ListaslijedChar"/>
    <w:semiHidden/>
    <w:qFormat/>
    <w:rsid w:val="00D205BD"/>
    <w:pPr>
      <w:numPr>
        <w:numId w:val="13"/>
      </w:numPr>
      <w:spacing w:after="60"/>
    </w:pPr>
    <w:rPr>
      <w:rFonts w:cs="Times New Roman" w:eastAsia="Calibri" w:hAnsi="Times New Roman" w:ascii="Times New Roman"/>
      <w:lang w:eastAsia="en-US"/>
    </w:rPr>
  </w:style>
  <w:style w:customStyle="true" w:styleId="ListaXIVChar" w:type="character">
    <w:name w:val="Lista_XIV Char"/>
    <w:basedOn w:val="OdlomakpopisaChar"/>
    <w:link w:val="ListaXIV"/>
    <w:semiHidden/>
    <w:locked/>
    <w:rsid w:val="00D205BD"/>
    <w:rPr>
      <w:rFonts w:cs="Times New Roman" w:eastAsia="Calibri" w:hAnsi="Times New Roman" w:ascii="Times New Roman"/>
      <w:sz w:val="24"/>
      <w:szCs w:val="24"/>
      <w:lang w:eastAsia="hr-HR"/>
    </w:rPr>
  </w:style>
  <w:style w:customStyle="true" w:styleId="ListaXIV" w:type="paragraph">
    <w:name w:val="Lista_XIV"/>
    <w:basedOn w:val="Odlomakpopisa"/>
    <w:link w:val="ListaXIVChar"/>
    <w:semiHidden/>
    <w:qFormat/>
    <w:rsid w:val="00D205BD"/>
    <w:pPr>
      <w:numPr>
        <w:numId w:val="14"/>
      </w:numPr>
      <w:spacing w:before="120"/>
      <w:contextualSpacing w:val="false"/>
    </w:pPr>
    <w:rPr>
      <w:rFonts w:cs="Times New Roman" w:eastAsia="Calibri" w:hAnsi="Times New Roman" w:ascii="Times New Roman"/>
      <w:lang w:eastAsia="en-US"/>
    </w:rPr>
  </w:style>
  <w:style w:customStyle="true" w:styleId="ListaRazmak" w:type="paragraph">
    <w:name w:val="ListaRazmak"/>
    <w:basedOn w:val="Normal"/>
    <w:semiHidden/>
    <w:rsid w:val="00D205BD"/>
    <w:pPr>
      <w:spacing w:before="120"/>
    </w:pPr>
    <w:rPr>
      <w:rFonts w:cs="Times New Roman" w:eastAsia="Calibri" w:hAnsi="Times New Roman" w:ascii="Times New Roman"/>
      <w:lang w:eastAsia="en-US"/>
    </w:rPr>
  </w:style>
  <w:style w:customStyle="true" w:styleId="NaslovdokumentaChar" w:type="character">
    <w:name w:val="Naslov_dokumenta Char"/>
    <w:basedOn w:val="Zadanifontodlomka"/>
    <w:link w:val="Naslovdokumenta"/>
    <w:semiHidden/>
    <w:locked/>
    <w:rsid w:val="00D205BD"/>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semiHidden/>
    <w:qFormat/>
    <w:rsid w:val="00D205BD"/>
    <w:pPr>
      <w:keepNext/>
      <w:spacing w:after="480" w:before="480"/>
      <w:jc w:val="center"/>
    </w:pPr>
    <w:rPr>
      <w:rFonts w:eastAsiaTheme="minorHAnsi" w:cs="Times New Roman" w:hAnsi="Times New Roman" w:ascii="Times New Roman"/>
      <w:b/>
      <w:caps/>
      <w:spacing w:val="100"/>
      <w:lang w:eastAsia="en-US"/>
    </w:rPr>
  </w:style>
  <w:style w:customStyle="true" w:styleId="Normal-NoSpace" w:type="paragraph">
    <w:name w:val="Normal-No Space"/>
    <w:basedOn w:val="Normal"/>
    <w:semiHidden/>
    <w:rsid w:val="00D205BD"/>
    <w:rPr>
      <w:rFonts w:cs="Times New Roman" w:hAnsi="Times New Roman" w:ascii="Times New Roman"/>
    </w:rPr>
  </w:style>
  <w:style w:customStyle="true" w:styleId="NumList1QSChar" w:type="character">
    <w:name w:val="NumList_1)_QS Char"/>
    <w:basedOn w:val="Zadanifontodlomka"/>
    <w:link w:val="NumList1QS"/>
    <w:semiHidden/>
    <w:locked/>
    <w:rsid w:val="00D205BD"/>
    <w:rPr>
      <w:rFonts w:eastAsia="Times New Roman" w:hAnsi="Times New Roman" w:ascii="Times New Roman"/>
      <w:sz w:val="24"/>
      <w:szCs w:val="24"/>
      <w:lang w:eastAsia="hr-HR"/>
    </w:rPr>
  </w:style>
  <w:style w:customStyle="true" w:styleId="NumList1QS" w:type="paragraph">
    <w:name w:val="NumList_1)_QS"/>
    <w:basedOn w:val="Normal"/>
    <w:link w:val="NumList1QSChar"/>
    <w:semiHidden/>
    <w:locked/>
    <w:rsid w:val="00D205BD"/>
    <w:pPr>
      <w:numPr>
        <w:numId w:val="53"/>
      </w:numPr>
      <w:spacing w:before="120"/>
    </w:pPr>
    <w:rPr>
      <w:rFonts w:cstheme="minorBidi" w:hAnsi="Times New Roman" w:ascii="Times New Roman"/>
    </w:rPr>
  </w:style>
  <w:style w:customStyle="true" w:styleId="NumListaQSChar" w:type="character">
    <w:name w:val="NumList_a)_QS Char"/>
    <w:basedOn w:val="Zadanifontodlomka"/>
    <w:link w:val="NumListaQS0"/>
    <w:semiHidden/>
    <w:locked/>
    <w:rsid w:val="00D205BD"/>
    <w:rPr>
      <w:rFonts w:cs="Times New Roman" w:eastAsia="Times New Roman" w:hAnsi="Times New Roman" w:ascii="Times New Roman"/>
      <w:sz w:val="24"/>
      <w:szCs w:val="24"/>
      <w:lang w:eastAsia="hr-HR"/>
    </w:rPr>
  </w:style>
  <w:style w:customStyle="true" w:styleId="NumListaQS0" w:type="paragraph">
    <w:name w:val="NumList_a)_QS"/>
    <w:basedOn w:val="Normal"/>
    <w:link w:val="NumListaQSChar"/>
    <w:semiHidden/>
    <w:locked/>
    <w:rsid w:val="00D205BD"/>
    <w:pPr>
      <w:spacing w:before="120"/>
    </w:pPr>
    <w:rPr>
      <w:rFonts w:cs="Times New Roman" w:hAnsi="Times New Roman" w:ascii="Times New Roman"/>
    </w:rPr>
  </w:style>
  <w:style w:customStyle="true" w:styleId="NumListAQSChar0" w:type="character">
    <w:name w:val="NumList_A)_QS Char"/>
    <w:basedOn w:val="Zadanifontodlomka"/>
    <w:link w:val="NumListAQS"/>
    <w:semiHidden/>
    <w:locked/>
    <w:rsid w:val="00D205BD"/>
    <w:rPr>
      <w:rFonts w:eastAsia="Times New Roman" w:hAnsi="Times New Roman" w:ascii="Times New Roman"/>
      <w:sz w:val="24"/>
      <w:szCs w:val="24"/>
      <w:lang w:eastAsia="hr-HR"/>
    </w:rPr>
  </w:style>
  <w:style w:customStyle="true" w:styleId="NumListAQS" w:type="paragraph">
    <w:name w:val="NumList_A)_QS"/>
    <w:basedOn w:val="Normal"/>
    <w:link w:val="NumListAQSChar0"/>
    <w:semiHidden/>
    <w:locked/>
    <w:rsid w:val="00D205BD"/>
    <w:pPr>
      <w:numPr>
        <w:numId w:val="56"/>
      </w:numPr>
      <w:spacing w:before="120"/>
    </w:pPr>
    <w:rPr>
      <w:rFonts w:cstheme="minorBidi" w:hAnsi="Times New Roman" w:ascii="Times New Roman"/>
    </w:rPr>
  </w:style>
  <w:style w:customStyle="true" w:styleId="NumListiQSChar" w:type="character">
    <w:name w:val="NumList_i)_QS Char"/>
    <w:basedOn w:val="Zadanifontodlomka"/>
    <w:link w:val="NumListiQS0"/>
    <w:semiHidden/>
    <w:locked/>
    <w:rsid w:val="00D205BD"/>
    <w:rPr>
      <w:rFonts w:cs="Times New Roman" w:eastAsia="Times New Roman" w:hAnsi="Times New Roman" w:ascii="Times New Roman"/>
      <w:sz w:val="24"/>
      <w:szCs w:val="24"/>
      <w:lang w:eastAsia="hr-HR"/>
    </w:rPr>
  </w:style>
  <w:style w:customStyle="true" w:styleId="NumListiQS0" w:type="paragraph">
    <w:name w:val="NumList_i)_QS"/>
    <w:basedOn w:val="Normal"/>
    <w:link w:val="NumListiQSChar"/>
    <w:semiHidden/>
    <w:locked/>
    <w:rsid w:val="00D205BD"/>
    <w:pPr>
      <w:spacing w:before="120"/>
    </w:pPr>
    <w:rPr>
      <w:rFonts w:cs="Times New Roman" w:hAnsi="Times New Roman" w:ascii="Times New Roman"/>
    </w:rPr>
  </w:style>
  <w:style w:customStyle="true" w:styleId="NumListIQSChar0" w:type="character">
    <w:name w:val="NumList_I)_QS Char"/>
    <w:basedOn w:val="Zadanifontodlomka"/>
    <w:link w:val="NumListIQS"/>
    <w:semiHidden/>
    <w:locked/>
    <w:rsid w:val="00D205BD"/>
    <w:rPr>
      <w:rFonts w:eastAsia="Times New Roman" w:hAnsi="Times New Roman" w:ascii="Times New Roman"/>
      <w:sz w:val="24"/>
      <w:szCs w:val="24"/>
      <w:lang w:eastAsia="hr-HR"/>
    </w:rPr>
  </w:style>
  <w:style w:customStyle="true" w:styleId="NumListIQS" w:type="paragraph">
    <w:name w:val="NumList_I)_QS"/>
    <w:basedOn w:val="Normal"/>
    <w:link w:val="NumListIQSChar0"/>
    <w:semiHidden/>
    <w:locked/>
    <w:rsid w:val="00D205BD"/>
    <w:pPr>
      <w:numPr>
        <w:numId w:val="44"/>
      </w:numPr>
      <w:spacing w:before="120"/>
    </w:pPr>
    <w:rPr>
      <w:rFonts w:cstheme="minorBidi" w:hAnsi="Times New Roman" w:ascii="Times New Roman"/>
    </w:rPr>
  </w:style>
  <w:style w:customStyle="true" w:styleId="NumListOIQSChar" w:type="character">
    <w:name w:val="NumList_OI_QS Char"/>
    <w:basedOn w:val="Zadanifontodlomka"/>
    <w:link w:val="NumListOIQS"/>
    <w:semiHidden/>
    <w:locked/>
    <w:rsid w:val="00D205BD"/>
    <w:rPr>
      <w:rFonts w:eastAsia="Times New Roman" w:hAnsi="Times New Roman" w:ascii="Times New Roman"/>
      <w:sz w:val="24"/>
      <w:szCs w:val="24"/>
      <w:lang w:eastAsia="hr-HR"/>
    </w:rPr>
  </w:style>
  <w:style w:customStyle="true" w:styleId="NumListOIQS" w:type="paragraph">
    <w:name w:val="NumList_OI_QS"/>
    <w:basedOn w:val="Normal"/>
    <w:link w:val="NumListOIQSChar"/>
    <w:semiHidden/>
    <w:locked/>
    <w:rsid w:val="00D205BD"/>
    <w:pPr>
      <w:numPr>
        <w:numId w:val="15"/>
      </w:numPr>
      <w:spacing w:before="120"/>
    </w:pPr>
    <w:rPr>
      <w:rFonts w:cstheme="minorBidi" w:hAnsi="Times New Roman" w:ascii="Times New Roman"/>
    </w:rPr>
  </w:style>
  <w:style w:customStyle="true" w:styleId="Oznakaspisa" w:type="paragraph">
    <w:name w:val="Oznaka spisa"/>
    <w:basedOn w:val="Normal"/>
    <w:semiHidden/>
    <w:rsid w:val="00D205BD"/>
    <w:pPr>
      <w:spacing w:after="240"/>
      <w:jc w:val="right"/>
    </w:pPr>
    <w:rPr>
      <w:rFonts w:cs="Times New Roman" w:eastAsia="Calibri" w:hAnsi="Times New Roman" w:ascii="Times New Roman"/>
      <w:noProof/>
      <w:szCs w:val="18"/>
      <w:lang w:eastAsia="en-US"/>
    </w:rPr>
  </w:style>
  <w:style w:customStyle="true" w:styleId="Poetniodjeljak" w:type="paragraph">
    <w:name w:val="Početni_odjeljak"/>
    <w:basedOn w:val="NormaleSPIS"/>
    <w:next w:val="NormaleSPIS"/>
    <w:semiHidden/>
    <w:qFormat/>
    <w:rsid w:val="00D205BD"/>
    <w:pPr>
      <w:spacing w:before="480"/>
      <w:ind w:firstLine="0"/>
    </w:pPr>
    <w:rPr>
      <w:noProof/>
    </w:rPr>
  </w:style>
  <w:style w:customStyle="true" w:styleId="RedniBrojTablica" w:type="paragraph">
    <w:name w:val="RedniBroj_Tablica"/>
    <w:basedOn w:val="Normal"/>
    <w:semiHidden/>
    <w:rsid w:val="00D205BD"/>
    <w:pPr>
      <w:numPr>
        <w:numId w:val="16"/>
      </w:numPr>
      <w:spacing w:after="240"/>
    </w:pPr>
    <w:rPr>
      <w:rFonts w:cs="Times New Roman" w:eastAsia="Calibri" w:hAnsi="Calibri" w:ascii="Calibri"/>
      <w:sz w:val="18"/>
      <w:szCs w:val="18"/>
      <w:lang w:eastAsia="en-US"/>
    </w:rPr>
  </w:style>
  <w:style w:customStyle="true" w:styleId="Stranica" w:type="paragraph">
    <w:name w:val="Stranica"/>
    <w:basedOn w:val="Podnoje"/>
    <w:semiHidden/>
    <w:rsid w:val="00D205BD"/>
    <w:pPr>
      <w:tabs>
        <w:tab w:pos="4536" w:val="clear"/>
      </w:tabs>
      <w:jc w:val="right"/>
    </w:pPr>
    <w:rPr>
      <w:rFonts w:cs="Times New Roman" w:eastAsia="Calibri" w:hAnsi="Times New Roman" w:ascii="Times New Roman"/>
      <w:noProof/>
      <w:lang w:eastAsia="en-US"/>
    </w:rPr>
  </w:style>
  <w:style w:customStyle="true" w:styleId="StyleHeading1ItalicUnderlineCharChar" w:type="character">
    <w:name w:val="Style Heading 1 + Italic Underline Char Char"/>
    <w:basedOn w:val="Naslov1Char"/>
    <w:link w:val="StyleHeading1ItalicUnderline"/>
    <w:uiPriority w:val="99"/>
    <w:semiHidden/>
    <w:locked/>
    <w:rsid w:val="00D205BD"/>
    <w:rPr>
      <w:rFonts w:cs="Times New Roman" w:eastAsia="SimSun" w:hAnsi="Times New Roman" w:ascii="Times New Roman"/>
      <w:b/>
      <w:bCs/>
      <w:color w:val="365F91"/>
      <w:sz w:val="28"/>
      <w:szCs w:val="28"/>
    </w:rPr>
  </w:style>
  <w:style w:customStyle="true" w:styleId="StyleHeading1ItalicUnderline" w:type="paragraph">
    <w:name w:val="Style Heading 1 + Italic Underline"/>
    <w:basedOn w:val="Naslov1"/>
    <w:link w:val="StyleHeading1ItalicUnderlineCharChar"/>
    <w:uiPriority w:val="99"/>
    <w:semiHidden/>
    <w:rsid w:val="00D205BD"/>
    <w:pPr>
      <w:spacing w:after="240"/>
    </w:pPr>
    <w:rPr>
      <w:rFonts w:cs="Times New Roman" w:eastAsia="SimSun" w:hAnsi="Times New Roman" w:ascii="Times New Roman"/>
      <w:color w:val="365F91"/>
      <w:lang w:eastAsia="en-US"/>
    </w:rPr>
  </w:style>
  <w:style w:customStyle="true" w:styleId="SudAdresa" w:type="paragraph">
    <w:name w:val="Sud_Adresa"/>
    <w:basedOn w:val="Normal"/>
    <w:semiHidden/>
    <w:rsid w:val="00D205BD"/>
    <w:rPr>
      <w:rFonts w:cs="Times New Roman" w:eastAsia="Calibri" w:hAnsi="Times New Roman" w:ascii="Times New Roman"/>
      <w:noProof/>
      <w:lang w:eastAsia="en-US"/>
    </w:rPr>
  </w:style>
  <w:style w:customStyle="true" w:styleId="SudSjedite" w:type="paragraph">
    <w:name w:val="Sud_Sjedište"/>
    <w:basedOn w:val="Bezproreda"/>
    <w:semiHidden/>
    <w:rsid w:val="00D205BD"/>
    <w:pPr>
      <w:tabs>
        <w:tab w:pos="7088" w:val="left"/>
      </w:tabs>
      <w:spacing w:after="0"/>
    </w:pPr>
    <w:rPr>
      <w:noProof/>
    </w:rPr>
  </w:style>
  <w:style w:customStyle="true" w:styleId="SudStalnasluba" w:type="paragraph">
    <w:name w:val="Sud_Stalna služba"/>
    <w:basedOn w:val="SudSjedite"/>
    <w:semiHidden/>
    <w:rsid w:val="00D205BD"/>
  </w:style>
  <w:style w:customStyle="true" w:styleId="SudacChar" w:type="character">
    <w:name w:val="Sudac Char"/>
    <w:basedOn w:val="Zadanifontodlomka"/>
    <w:link w:val="Sudac"/>
    <w:semiHidden/>
    <w:locked/>
    <w:rsid w:val="00D205BD"/>
    <w:rPr>
      <w:rFonts w:cs="Times New Roman" w:eastAsia="Calibri" w:hAnsi="Times New Roman" w:ascii="Times New Roman"/>
      <w:noProof/>
      <w:sz w:val="24"/>
      <w:szCs w:val="24"/>
    </w:rPr>
  </w:style>
  <w:style w:customStyle="true" w:styleId="SudacPotpisChar" w:type="character">
    <w:name w:val="SudacPotpis Char"/>
    <w:basedOn w:val="DostavitiChar"/>
    <w:link w:val="SudacPotpis"/>
    <w:uiPriority w:val="2"/>
    <w:semiHidden/>
    <w:locked/>
    <w:rsid w:val="00D205BD"/>
    <w:rPr>
      <w:rFonts w:cs="Times New Roman" w:hAnsi="Times New Roman" w:ascii="Times New Roman"/>
      <w:noProof/>
      <w:sz w:val="24"/>
      <w:szCs w:val="24"/>
    </w:rPr>
  </w:style>
  <w:style w:customStyle="true" w:styleId="SudacPotpis" w:type="paragraph">
    <w:name w:val="SudacPotpis"/>
    <w:basedOn w:val="Normal"/>
    <w:next w:val="Normal"/>
    <w:link w:val="SudacPotpisChar"/>
    <w:uiPriority w:val="2"/>
    <w:semiHidden/>
    <w:qFormat/>
    <w:rsid w:val="00D205BD"/>
    <w:pPr>
      <w:spacing w:after="360" w:before="480"/>
      <w:ind w:left="5387"/>
    </w:pPr>
    <w:rPr>
      <w:rFonts w:eastAsiaTheme="minorHAnsi" w:cs="Times New Roman" w:hAnsi="Times New Roman" w:ascii="Times New Roman"/>
      <w:noProof/>
      <w:lang w:eastAsia="en-US"/>
    </w:rPr>
  </w:style>
  <w:style w:customStyle="true" w:styleId="NormalJustified" w:type="paragraph">
    <w:name w:val="Normal_Justified"/>
    <w:basedOn w:val="Normal"/>
    <w:link w:val="NormalJustifiedChar"/>
    <w:semiHidden/>
    <w:qFormat/>
    <w:rsid w:val="00D205BD"/>
    <w:pPr>
      <w:spacing w:after="240"/>
      <w:jc w:val="both"/>
    </w:pPr>
    <w:rPr>
      <w:rFonts w:cs="Times New Roman" w:eastAsia="Calibri" w:hAnsi="Times New Roman" w:ascii="Times New Roman"/>
      <w:lang w:eastAsia="en-US"/>
    </w:rPr>
  </w:style>
  <w:style w:customStyle="true" w:styleId="Uputaopravnomlijeku" w:type="paragraph">
    <w:name w:val="Uputa o pravnom lijeku"/>
    <w:basedOn w:val="Normal"/>
    <w:next w:val="NormalJustified"/>
    <w:semiHidden/>
    <w:qFormat/>
    <w:rsid w:val="00D205BD"/>
    <w:pPr>
      <w:keepNext/>
      <w:spacing w:after="120" w:before="360"/>
    </w:pPr>
    <w:rPr>
      <w:rFonts w:cs="Times New Roman" w:eastAsia="Calibri" w:hAnsi="Times New Roman" w:ascii="Times New Roman"/>
      <w:lang w:eastAsia="en-US"/>
    </w:rPr>
  </w:style>
  <w:style w:customStyle="true" w:styleId="ZapisniarPotpis" w:type="paragraph">
    <w:name w:val="ZapisničarPotpis"/>
    <w:basedOn w:val="Normal"/>
    <w:next w:val="Normal"/>
    <w:semiHidden/>
    <w:qFormat/>
    <w:rsid w:val="00D205BD"/>
    <w:pPr>
      <w:spacing w:after="120" w:before="360"/>
      <w:ind w:left="5387"/>
    </w:pPr>
    <w:rPr>
      <w:rFonts w:cs="Times New Roman" w:eastAsia="Calibri" w:hAnsi="Times New Roman" w:ascii="Times New Roman"/>
      <w:noProof/>
      <w:lang w:eastAsia="en-US"/>
    </w:rPr>
  </w:style>
  <w:style w:customStyle="true" w:styleId="Zapisniar" w:type="paragraph">
    <w:name w:val="Zapisničar"/>
    <w:basedOn w:val="Normal"/>
    <w:next w:val="ZapisniarPotpis"/>
    <w:semiHidden/>
    <w:qFormat/>
    <w:rsid w:val="00D205BD"/>
    <w:pPr>
      <w:keepNext/>
      <w:spacing w:after="360" w:before="360"/>
      <w:ind w:left="5387"/>
    </w:pPr>
    <w:rPr>
      <w:rFonts w:cs="Times New Roman" w:eastAsia="Calibri" w:hAnsi="Times New Roman" w:ascii="Times New Roman"/>
      <w:noProof/>
      <w:lang w:eastAsia="en-US"/>
    </w:rPr>
  </w:style>
  <w:style w:customStyle="true" w:styleId="abc2NaslovChar" w:type="character">
    <w:name w:val="abc2_Naslov Char"/>
    <w:basedOn w:val="Zadanifontodlomka"/>
    <w:link w:val="abc2Naslov"/>
    <w:semiHidden/>
    <w:locked/>
    <w:rsid w:val="00D205BD"/>
    <w:rPr>
      <w:rFonts w:cs="Times New Roman" w:hAnsi="Times New Roman" w:ascii="Times New Roman"/>
      <w:sz w:val="24"/>
      <w:szCs w:val="24"/>
    </w:rPr>
  </w:style>
  <w:style w:customStyle="true" w:styleId="abc2Naslov" w:type="paragraph">
    <w:name w:val="abc2_Naslov"/>
    <w:basedOn w:val="Normal"/>
    <w:next w:val="NormaleSPIS"/>
    <w:link w:val="abc2NaslovChar"/>
    <w:semiHidden/>
    <w:qFormat/>
    <w:rsid w:val="00D205BD"/>
    <w:pPr>
      <w:keepNext/>
      <w:spacing w:after="480" w:before="480"/>
      <w:jc w:val="center"/>
    </w:pPr>
    <w:rPr>
      <w:rFonts w:eastAsiaTheme="minorHAnsi" w:cs="Times New Roman" w:hAnsi="Times New Roman" w:ascii="Times New Roman"/>
      <w:lang w:eastAsia="en-US"/>
    </w:rPr>
  </w:style>
  <w:style w:customStyle="true" w:styleId="Listarazmak0" w:type="paragraph">
    <w:name w:val="Lista_razmak"/>
    <w:basedOn w:val="Listaslijed"/>
    <w:semiHidden/>
    <w:qFormat/>
    <w:rsid w:val="00D205BD"/>
    <w:pPr>
      <w:numPr>
        <w:numId w:val="0"/>
      </w:numPr>
      <w:tabs>
        <w:tab w:pos="851" w:val="left"/>
      </w:tabs>
      <w:spacing w:before="120"/>
    </w:pPr>
  </w:style>
  <w:style w:customStyle="true" w:styleId="NormaleSPISChar" w:type="character">
    <w:name w:val="Normal_eSPIS Char"/>
    <w:basedOn w:val="Zadanifontodlomka"/>
    <w:link w:val="NormaleSPIS"/>
    <w:semiHidden/>
    <w:locked/>
    <w:rsid w:val="00D205BD"/>
    <w:rPr>
      <w:rFonts w:cs="Times New Roman" w:eastAsia="Times New Roman" w:hAnsi="Times New Roman" w:ascii="Times New Roman"/>
      <w:sz w:val="24"/>
      <w:szCs w:val="24"/>
      <w:lang w:eastAsia="hr-HR"/>
    </w:rPr>
  </w:style>
  <w:style w:customStyle="true" w:styleId="SudacPotpisIzvornikChar" w:type="character">
    <w:name w:val="SudacPotpis_Izvornik Char"/>
    <w:basedOn w:val="DostavitiChar"/>
    <w:link w:val="SudacPotpisIzvornik"/>
    <w:semiHidden/>
    <w:locked/>
    <w:rsid w:val="00D205BD"/>
    <w:rPr>
      <w:rFonts w:cs="Times New Roman" w:hAnsi="Times New Roman" w:ascii="Times New Roman"/>
      <w:noProof/>
      <w:sz w:val="24"/>
      <w:szCs w:val="24"/>
    </w:rPr>
  </w:style>
  <w:style w:customStyle="true" w:styleId="SudacPotpisIzvornik" w:type="paragraph">
    <w:name w:val="SudacPotpis_Izvornik"/>
    <w:basedOn w:val="Normal"/>
    <w:next w:val="Normal"/>
    <w:link w:val="SudacPotpisIzvornikChar"/>
    <w:semiHidden/>
    <w:qFormat/>
    <w:rsid w:val="00D205BD"/>
    <w:pPr>
      <w:spacing w:before="360"/>
      <w:ind w:left="5387"/>
    </w:pPr>
    <w:rPr>
      <w:rFonts w:eastAsiaTheme="minorHAnsi" w:cs="Times New Roman" w:hAnsi="Times New Roman" w:ascii="Times New Roman"/>
      <w:noProof/>
      <w:lang w:eastAsia="en-US"/>
    </w:rPr>
  </w:style>
  <w:style w:customStyle="true" w:styleId="SudacPotpisOtpravakChar" w:type="character">
    <w:name w:val="SudacPotpis_Otpravak Char"/>
    <w:basedOn w:val="SudacPotpisIzvornikChar"/>
    <w:link w:val="SudacPotpisOtpravak"/>
    <w:semiHidden/>
    <w:locked/>
    <w:rsid w:val="00D205BD"/>
    <w:rPr>
      <w:rFonts w:cs="Times New Roman" w:hAnsi="Times New Roman" w:ascii="Times New Roman"/>
      <w:noProof/>
      <w:sz w:val="24"/>
      <w:szCs w:val="24"/>
      <w:lang w:eastAsia="hr-HR"/>
    </w:rPr>
  </w:style>
  <w:style w:customStyle="true" w:styleId="SudacPotpisOtpravak" w:type="paragraph">
    <w:name w:val="SudacPotpis_Otpravak"/>
    <w:basedOn w:val="SudacPotpisIzvornik"/>
    <w:next w:val="Uputaopravnomlijeku"/>
    <w:link w:val="SudacPotpisOtpravakChar"/>
    <w:semiHidden/>
    <w:qFormat/>
    <w:rsid w:val="00D205BD"/>
    <w:pPr>
      <w:spacing w:before="0"/>
    </w:pPr>
    <w:rPr>
      <w:lang w:eastAsia="hr-HR"/>
    </w:rPr>
  </w:style>
  <w:style w:customStyle="true" w:styleId="NormalDefaultChar" w:type="character">
    <w:name w:val="Normal_Default Char"/>
    <w:basedOn w:val="Zadanifontodlomka"/>
    <w:link w:val="NormalDefault"/>
    <w:semiHidden/>
    <w:locked/>
    <w:rsid w:val="00D205BD"/>
    <w:rPr>
      <w:rFonts w:cs="Times New Roman" w:hAnsi="Times New Roman" w:ascii="Times New Roman"/>
      <w:sz w:val="24"/>
      <w:szCs w:val="24"/>
    </w:rPr>
  </w:style>
  <w:style w:customStyle="true" w:styleId="NormalDefault" w:type="paragraph">
    <w:name w:val="Normal_Default"/>
    <w:basedOn w:val="Normal"/>
    <w:link w:val="NormalDefaultChar"/>
    <w:semiHidden/>
    <w:rsid w:val="00D205BD"/>
    <w:pPr>
      <w:spacing w:after="240"/>
    </w:pPr>
    <w:rPr>
      <w:rFonts w:eastAsiaTheme="minorHAnsi" w:cs="Times New Roman" w:hAnsi="Times New Roman" w:ascii="Times New Roman"/>
      <w:lang w:eastAsia="en-US"/>
    </w:rPr>
  </w:style>
  <w:style w:customStyle="true" w:styleId="DNA" w:type="paragraph">
    <w:name w:val="DNA"/>
    <w:basedOn w:val="Normal"/>
    <w:next w:val="Dostaviti"/>
    <w:semiHidden/>
    <w:qFormat/>
    <w:rsid w:val="00D205BD"/>
    <w:pPr>
      <w:keepNext/>
      <w:spacing w:before="360"/>
    </w:pPr>
    <w:rPr>
      <w:rFonts w:cs="Times New Roman" w:eastAsia="Calibri" w:hAnsi="Times New Roman" w:ascii="Times New Roman"/>
      <w:sz w:val="20"/>
      <w:lang w:eastAsia="en-US"/>
    </w:rPr>
  </w:style>
  <w:style w:customStyle="true" w:styleId="IzvornikNacrtChar" w:type="character">
    <w:name w:val="Izvornik_Nacrt Char"/>
    <w:basedOn w:val="Zadanifontodlomka"/>
    <w:link w:val="IzvornikNacrt"/>
    <w:semiHidden/>
    <w:locked/>
    <w:rsid w:val="00D205BD"/>
    <w:rPr>
      <w:rFonts w:cs="Times New Roman" w:eastAsia="Calibri" w:hAnsi="Times New Roman" w:ascii="Times New Roman"/>
      <w:noProof/>
      <w:color w:val="000000"/>
      <w:sz w:val="24"/>
      <w:szCs w:val="24"/>
      <w:lang w:eastAsia="hr-HR"/>
    </w:rPr>
  </w:style>
  <w:style w:customStyle="true" w:styleId="IzvornikNacrt" w:type="paragraph">
    <w:name w:val="Izvornik_Nacrt"/>
    <w:basedOn w:val="Normal"/>
    <w:link w:val="IzvornikNacrtChar"/>
    <w:semiHidden/>
    <w:qFormat/>
    <w:rsid w:val="00D205BD"/>
    <w:pPr>
      <w:keepNext/>
    </w:pPr>
    <w:rPr>
      <w:rFonts w:cs="Times New Roman" w:eastAsia="Calibri" w:hAnsi="Times New Roman" w:ascii="Times New Roman"/>
      <w:noProof/>
      <w:color w:val="000000"/>
    </w:rPr>
  </w:style>
  <w:style w:customStyle="true" w:styleId="IzvornikObradaChar" w:type="character">
    <w:name w:val="Izvornik_Obrada Char"/>
    <w:basedOn w:val="Zadanifontodlomka"/>
    <w:link w:val="IzvornikObrada"/>
    <w:semiHidden/>
    <w:locked/>
    <w:rsid w:val="00D205BD"/>
    <w:rPr>
      <w:rFonts w:cs="Times New Roman" w:eastAsia="Calibri" w:hAnsi="Times New Roman" w:ascii="Times New Roman"/>
      <w:noProof/>
      <w:color w:val="000000"/>
      <w:sz w:val="24"/>
      <w:szCs w:val="24"/>
      <w:lang w:eastAsia="hr-HR"/>
    </w:rPr>
  </w:style>
  <w:style w:customStyle="true" w:styleId="IzvornikObrada" w:type="paragraph">
    <w:name w:val="Izvornik_Obrada"/>
    <w:basedOn w:val="Normal"/>
    <w:link w:val="IzvornikObradaChar"/>
    <w:semiHidden/>
    <w:qFormat/>
    <w:rsid w:val="00D205BD"/>
    <w:pPr>
      <w:keepNext/>
      <w:spacing w:before="240"/>
    </w:pPr>
    <w:rPr>
      <w:rFonts w:cs="Times New Roman" w:eastAsia="Calibri" w:hAnsi="Times New Roman" w:ascii="Times New Roman"/>
      <w:noProof/>
      <w:color w:val="000000"/>
    </w:rPr>
  </w:style>
  <w:style w:customStyle="true" w:styleId="IzvornikSavjetnikChar" w:type="character">
    <w:name w:val="Izvornik_Savjetnik Char"/>
    <w:basedOn w:val="Zadanifontodlomka"/>
    <w:link w:val="IzvornikSavjetnik"/>
    <w:semiHidden/>
    <w:locked/>
    <w:rsid w:val="00D205BD"/>
    <w:rPr>
      <w:rFonts w:cs="Times New Roman" w:eastAsia="Calibri" w:hAnsi="Times New Roman" w:ascii="Times New Roman"/>
      <w:noProof/>
      <w:color w:val="000000"/>
      <w:sz w:val="24"/>
      <w:szCs w:val="24"/>
      <w:lang w:eastAsia="hr-HR"/>
    </w:rPr>
  </w:style>
  <w:style w:customStyle="true" w:styleId="IzvornikSavjetnik" w:type="paragraph">
    <w:name w:val="Izvornik_Savjetnik"/>
    <w:basedOn w:val="Normal"/>
    <w:link w:val="IzvornikSavjetnikChar"/>
    <w:semiHidden/>
    <w:qFormat/>
    <w:rsid w:val="00D205BD"/>
    <w:pPr>
      <w:keepNext/>
    </w:pPr>
    <w:rPr>
      <w:rFonts w:cs="Times New Roman" w:eastAsia="Calibri" w:hAnsi="Times New Roman" w:ascii="Times New Roman"/>
      <w:noProof/>
      <w:color w:val="000000"/>
    </w:rPr>
  </w:style>
  <w:style w:customStyle="true" w:styleId="IzvornikSavjetnikPotpisChar" w:type="character">
    <w:name w:val="Izvornik_SavjetnikPotpis Char"/>
    <w:basedOn w:val="Zadanifontodlomka"/>
    <w:link w:val="IzvornikSavjetnikPotpis"/>
    <w:semiHidden/>
    <w:locked/>
    <w:rsid w:val="00D205BD"/>
    <w:rPr>
      <w:rFonts w:cs="Times New Roman" w:hAnsi="Times New Roman" w:ascii="Times New Roman"/>
      <w:noProof/>
      <w:sz w:val="24"/>
      <w:szCs w:val="24"/>
    </w:rPr>
  </w:style>
  <w:style w:customStyle="true" w:styleId="IzvornikSavjetnikPotpis" w:type="paragraph">
    <w:name w:val="Izvornik_SavjetnikPotpis"/>
    <w:basedOn w:val="Normal"/>
    <w:link w:val="IzvornikSavjetnikPotpisChar"/>
    <w:semiHidden/>
    <w:qFormat/>
    <w:rsid w:val="00D205BD"/>
    <w:pPr>
      <w:spacing w:before="360"/>
    </w:pPr>
    <w:rPr>
      <w:rFonts w:eastAsiaTheme="minorHAnsi" w:cs="Times New Roman" w:hAnsi="Times New Roman" w:ascii="Times New Roman"/>
      <w:noProof/>
      <w:lang w:eastAsia="en-US"/>
    </w:rPr>
  </w:style>
  <w:style w:customStyle="true" w:styleId="IzvornikZapisniarChar" w:type="character">
    <w:name w:val="Izvornik_Zapisničar Char"/>
    <w:basedOn w:val="Zadanifontodlomka"/>
    <w:link w:val="IzvornikZapisniar"/>
    <w:semiHidden/>
    <w:locked/>
    <w:rsid w:val="00D205BD"/>
    <w:rPr>
      <w:rFonts w:cs="Times New Roman" w:eastAsia="Calibri" w:hAnsi="Times New Roman" w:ascii="Times New Roman"/>
      <w:color w:val="000000"/>
      <w:sz w:val="24"/>
      <w:szCs w:val="24"/>
      <w:lang w:eastAsia="hr-HR"/>
    </w:rPr>
  </w:style>
  <w:style w:customStyle="true" w:styleId="IzvornikZapisniar" w:type="paragraph">
    <w:name w:val="Izvornik_Zapisničar"/>
    <w:basedOn w:val="Normal"/>
    <w:link w:val="IzvornikZapisniarChar"/>
    <w:semiHidden/>
    <w:qFormat/>
    <w:rsid w:val="00D205BD"/>
    <w:pPr>
      <w:keepNext/>
    </w:pPr>
    <w:rPr>
      <w:rFonts w:cs="Times New Roman" w:eastAsia="Calibri" w:hAnsi="Times New Roman" w:ascii="Times New Roman"/>
      <w:color w:val="000000"/>
    </w:rPr>
  </w:style>
  <w:style w:customStyle="true" w:styleId="IzvornikZapisniarPotpisChar" w:type="character">
    <w:name w:val="Izvornik_ZapisničarPotpis Char"/>
    <w:basedOn w:val="Zadanifontodlomka"/>
    <w:link w:val="IzvornikZapisniarPotpis"/>
    <w:semiHidden/>
    <w:locked/>
    <w:rsid w:val="00D205BD"/>
    <w:rPr>
      <w:rFonts w:cs="Times New Roman" w:eastAsia="Calibri" w:hAnsi="Times New Roman" w:ascii="Times New Roman"/>
      <w:noProof/>
      <w:color w:val="000000"/>
      <w:sz w:val="24"/>
      <w:szCs w:val="24"/>
      <w:lang w:eastAsia="hr-HR"/>
    </w:rPr>
  </w:style>
  <w:style w:customStyle="true" w:styleId="IzvornikZapisniarPotpis" w:type="paragraph">
    <w:name w:val="Izvornik_ZapisničarPotpis"/>
    <w:basedOn w:val="Normal"/>
    <w:link w:val="IzvornikZapisniarPotpisChar"/>
    <w:semiHidden/>
    <w:qFormat/>
    <w:rsid w:val="00D205BD"/>
    <w:pPr>
      <w:spacing w:before="360"/>
    </w:pPr>
    <w:rPr>
      <w:rFonts w:cs="Times New Roman" w:eastAsia="Calibri" w:hAnsi="Times New Roman" w:ascii="Times New Roman"/>
      <w:noProof/>
      <w:color w:val="000000"/>
    </w:rPr>
  </w:style>
  <w:style w:customStyle="true" w:styleId="ListaeSPISChar" w:type="character">
    <w:name w:val="Lista_eSPIS Char"/>
    <w:basedOn w:val="NormaleSPISChar"/>
    <w:link w:val="ListaeSPIS"/>
    <w:semiHidden/>
    <w:locked/>
    <w:rsid w:val="00D205BD"/>
    <w:rPr>
      <w:rFonts w:cs="Times New Roman" w:eastAsia="Times New Roman" w:hAnsi="Times New Roman" w:ascii="Times New Roman"/>
      <w:sz w:val="24"/>
      <w:szCs w:val="24"/>
      <w:lang w:eastAsia="hr-HR"/>
    </w:rPr>
  </w:style>
  <w:style w:customStyle="true" w:styleId="ListaeSPIS" w:type="paragraph">
    <w:name w:val="Lista_eSPIS"/>
    <w:basedOn w:val="NormaleSPIS"/>
    <w:link w:val="ListaeSPISChar"/>
    <w:semiHidden/>
    <w:qFormat/>
    <w:rsid w:val="00D205BD"/>
    <w:pPr>
      <w:numPr>
        <w:numId w:val="17"/>
      </w:numPr>
    </w:pPr>
  </w:style>
  <w:style w:customStyle="true" w:styleId="NormalJustifiedChar" w:type="character">
    <w:name w:val="Normal_Justified Char"/>
    <w:basedOn w:val="Zadanifontodlomka"/>
    <w:link w:val="NormalJustified"/>
    <w:semiHidden/>
    <w:locked/>
    <w:rsid w:val="00D205BD"/>
    <w:rPr>
      <w:rFonts w:cs="Times New Roman" w:eastAsia="Calibri" w:hAnsi="Times New Roman" w:ascii="Times New Roman"/>
      <w:sz w:val="24"/>
      <w:szCs w:val="24"/>
    </w:rPr>
  </w:style>
  <w:style w:customStyle="true" w:styleId="StyleIzvornikSavjetnikPotpisBlack" w:type="paragraph">
    <w:name w:val="Style Izvornik_SavjetnikPotpis + Black"/>
    <w:basedOn w:val="IzvornikSavjetnikPotpis"/>
    <w:semiHidden/>
    <w:rsid w:val="00D205BD"/>
    <w:rPr>
      <w:rFonts w:eastAsia="Calibri"/>
      <w:color w:val="000000"/>
    </w:rPr>
  </w:style>
  <w:style w:customStyle="true" w:styleId="UputatekstChar" w:type="character">
    <w:name w:val="Uputa_tekst Char"/>
    <w:basedOn w:val="NormalJustifiedChar"/>
    <w:link w:val="Uputatekst"/>
    <w:semiHidden/>
    <w:locked/>
    <w:rsid w:val="00D205BD"/>
    <w:rPr>
      <w:rFonts w:cs="Times New Roman" w:eastAsia="Calibri" w:hAnsi="Times New Roman" w:ascii="Times New Roman"/>
      <w:sz w:val="24"/>
      <w:szCs w:val="24"/>
    </w:rPr>
  </w:style>
  <w:style w:customStyle="true" w:styleId="Uputatekst" w:type="paragraph">
    <w:name w:val="Uputa_tekst"/>
    <w:basedOn w:val="NormalJustified"/>
    <w:link w:val="UputatekstChar"/>
    <w:semiHidden/>
    <w:qFormat/>
    <w:rsid w:val="00D205BD"/>
    <w:pPr>
      <w:spacing w:after="120"/>
    </w:pPr>
  </w:style>
  <w:style w:customStyle="true" w:styleId="Pravnastvar1Char" w:type="character">
    <w:name w:val="Pravna stvar1 Char"/>
    <w:basedOn w:val="Zadanifontodlomka"/>
    <w:link w:val="Pravnastvar1"/>
    <w:semiHidden/>
    <w:locked/>
    <w:rsid w:val="00D205BD"/>
    <w:rPr>
      <w:rFonts w:cs="Times New Roman" w:hAnsi="Times New Roman" w:ascii="Times New Roman"/>
      <w:sz w:val="24"/>
      <w:szCs w:val="24"/>
    </w:rPr>
  </w:style>
  <w:style w:customStyle="true" w:styleId="Pravnastvar1" w:type="paragraph">
    <w:name w:val="Pravna stvar1"/>
    <w:basedOn w:val="Normal"/>
    <w:link w:val="Pravnastvar1Char"/>
    <w:semiHidden/>
    <w:qFormat/>
    <w:rsid w:val="00D205BD"/>
    <w:pPr>
      <w:tabs>
        <w:tab w:pos="1560" w:val="left"/>
      </w:tabs>
      <w:spacing w:after="120" w:before="480"/>
      <w:ind w:hanging="992" w:left="1559"/>
    </w:pPr>
    <w:rPr>
      <w:rFonts w:eastAsiaTheme="minorHAnsi" w:cs="Times New Roman" w:hAnsi="Times New Roman" w:ascii="Times New Roman"/>
      <w:lang w:eastAsia="en-US"/>
    </w:rPr>
  </w:style>
  <w:style w:customStyle="true" w:styleId="Pravnastvar2Char" w:type="character">
    <w:name w:val="Pravna stvar2 Char"/>
    <w:basedOn w:val="Pravnastvar1Char"/>
    <w:link w:val="Pravnastvar2"/>
    <w:semiHidden/>
    <w:locked/>
    <w:rsid w:val="00D205BD"/>
    <w:rPr>
      <w:rFonts w:cs="Times New Roman" w:hAnsi="Times New Roman" w:ascii="Times New Roman"/>
      <w:noProof/>
      <w:sz w:val="24"/>
      <w:szCs w:val="24"/>
    </w:rPr>
  </w:style>
  <w:style w:customStyle="true" w:styleId="Pravnastvar2" w:type="paragraph">
    <w:name w:val="Pravna stvar2"/>
    <w:basedOn w:val="Pravnastvar1"/>
    <w:link w:val="Pravnastvar2Char"/>
    <w:semiHidden/>
    <w:qFormat/>
    <w:rsid w:val="00D205BD"/>
    <w:pPr>
      <w:spacing w:before="0"/>
    </w:pPr>
    <w:rPr>
      <w:noProof/>
    </w:rPr>
  </w:style>
  <w:style w:customStyle="true" w:styleId="HeadereSPIS" w:type="paragraph">
    <w:name w:val="Header_eSPIS"/>
    <w:basedOn w:val="NormaleSPIS"/>
    <w:autoRedefine/>
    <w:semiHidden/>
    <w:qFormat/>
    <w:rsid w:val="00D205BD"/>
    <w:pPr>
      <w:spacing w:after="480"/>
      <w:jc w:val="right"/>
    </w:pPr>
  </w:style>
  <w:style w:styleId="Referencafusnote" w:type="character">
    <w:name w:val="footnote reference"/>
    <w:basedOn w:val="Zadanifontodlomka"/>
    <w:uiPriority w:val="99"/>
    <w:semiHidden/>
    <w:unhideWhenUsed/>
    <w:rsid w:val="00D205BD"/>
    <w:rPr>
      <w:vertAlign w:val="superscript"/>
    </w:rPr>
  </w:style>
  <w:style w:styleId="Referencakomentara" w:type="character">
    <w:name w:val="annotation reference"/>
    <w:basedOn w:val="Zadanifontodlomka"/>
    <w:uiPriority w:val="99"/>
    <w:semiHidden/>
    <w:unhideWhenUsed/>
    <w:rsid w:val="00D205BD"/>
    <w:rPr>
      <w:sz w:val="16"/>
      <w:szCs w:val="16"/>
    </w:rPr>
  </w:style>
  <w:style w:styleId="Referencakrajnjebiljeke" w:type="character">
    <w:name w:val="endnote reference"/>
    <w:basedOn w:val="Zadanifontodlomka"/>
    <w:uiPriority w:val="99"/>
    <w:semiHidden/>
    <w:unhideWhenUsed/>
    <w:rsid w:val="00D205BD"/>
    <w:rPr>
      <w:vertAlign w:val="superscript"/>
    </w:rPr>
  </w:style>
  <w:style w:styleId="Tekstrezerviranogmjesta" w:type="character">
    <w:name w:val="Placeholder Text"/>
    <w:basedOn w:val="Zadanifontodlomka"/>
    <w:uiPriority w:val="99"/>
    <w:semiHidden/>
    <w:rsid w:val="00D205BD"/>
    <w:rPr>
      <w:noProof/>
      <w:color w:val="808080"/>
      <w:bdr w:space="0" w:sz="0" w:color="auto" w:val="none"/>
      <w:shd w:fill="auto" w:color="auto" w:val="clear"/>
      <w:lang w:val="hr-HR"/>
    </w:rPr>
  </w:style>
  <w:style w:customStyle="true" w:styleId="Neupadljivoisticanje1" w:type="character">
    <w:name w:val="Neupadljivo isticanje1"/>
    <w:basedOn w:val="Zadanifontodlomka"/>
    <w:uiPriority w:val="19"/>
    <w:qFormat/>
    <w:rsid w:val="00D205BD"/>
    <w:rPr>
      <w:i/>
      <w:iCs/>
      <w:color w:val="808080"/>
    </w:rPr>
  </w:style>
  <w:style w:customStyle="true" w:styleId="Jakoisticanje1" w:type="character">
    <w:name w:val="Jako isticanje1"/>
    <w:basedOn w:val="Zadanifontodlomka"/>
    <w:uiPriority w:val="21"/>
    <w:qFormat/>
    <w:rsid w:val="00D205BD"/>
    <w:rPr>
      <w:b/>
      <w:bCs/>
      <w:i/>
      <w:iCs/>
      <w:color w:val="4F81BD"/>
    </w:rPr>
  </w:style>
  <w:style w:customStyle="true" w:styleId="Neupadljivareferenca1" w:type="character">
    <w:name w:val="Neupadljiva referenca1"/>
    <w:basedOn w:val="Zadanifontodlomka"/>
    <w:uiPriority w:val="99"/>
    <w:qFormat/>
    <w:rsid w:val="00D205BD"/>
    <w:rPr>
      <w:smallCaps/>
      <w:color w:val="C0504D"/>
      <w:u w:val="single"/>
    </w:rPr>
  </w:style>
  <w:style w:customStyle="true" w:styleId="Istaknutareferenca1" w:type="character">
    <w:name w:val="Istaknuta referenca1"/>
    <w:basedOn w:val="Zadanifontodlomka"/>
    <w:uiPriority w:val="99"/>
    <w:qFormat/>
    <w:rsid w:val="00D205BD"/>
    <w:rPr>
      <w:b/>
      <w:bCs/>
      <w:smallCaps/>
      <w:color w:val="C0504D"/>
      <w:spacing w:val="5"/>
      <w:u w:val="single"/>
    </w:rPr>
  </w:style>
  <w:style w:styleId="Naslovknjige" w:type="character">
    <w:name w:val="Book Title"/>
    <w:basedOn w:val="Zadanifontodlomka"/>
    <w:uiPriority w:val="99"/>
    <w:qFormat/>
    <w:rsid w:val="00D205BD"/>
    <w:rPr>
      <w:b/>
      <w:bCs/>
      <w:smallCaps/>
      <w:spacing w:val="5"/>
    </w:rPr>
  </w:style>
  <w:style w:customStyle="true" w:styleId="eSPISCCParagraphDefaultFont" w:type="character">
    <w:name w:val="eSPIS_CC_Paragraph Default Font"/>
    <w:basedOn w:val="NormaleSPISChar"/>
    <w:rsid w:val="00D205BD"/>
    <w:rPr>
      <w:rFonts w:cs="Times New Roman" w:eastAsia="Times New Roman" w:hAnsi="Times New Roman" w:ascii="Times New Roman"/>
      <w:noProof/>
      <w:color w:val="auto"/>
      <w:sz w:val="24"/>
      <w:szCs w:val="24"/>
      <w:bdr w:frame="true" w:space="0" w:sz="0" w:color="auto" w:val="none"/>
      <w:lang w:eastAsia="hr-HR"/>
    </w:rPr>
  </w:style>
  <w:style w:customStyle="true" w:styleId="OdlomakpopisaChar" w:type="character">
    <w:name w:val="Odlomak popisa Char"/>
    <w:basedOn w:val="Zadanifontodlomka"/>
    <w:link w:val="Odlomakpopisa"/>
    <w:uiPriority w:val="34"/>
    <w:locked/>
    <w:rsid w:val="00D205BD"/>
    <w:rPr>
      <w:rFonts w:cs="Arial" w:eastAsia="Times New Roman" w:hAnsi="Arial" w:ascii="Arial"/>
      <w:sz w:val="24"/>
      <w:szCs w:val="24"/>
      <w:lang w:eastAsia="hr-HR"/>
    </w:rPr>
  </w:style>
  <w:style w:customStyle="true" w:styleId="PozadinaSvijetloCrvena" w:type="character">
    <w:name w:val="Pozadina_SvijetloCrvena"/>
    <w:basedOn w:val="Zadanifontodlomka"/>
    <w:uiPriority w:val="3"/>
    <w:rsid w:val="00D205BD"/>
    <w:rPr>
      <w:noProof/>
      <w:bdr w:frame="true" w:space="0" w:sz="0" w:color="auto" w:val="none"/>
      <w:shd w:fill="FFCCCC" w:color="auto" w:val="clear"/>
      <w:lang w:val="hr-HR"/>
    </w:rPr>
  </w:style>
  <w:style w:customStyle="true" w:styleId="PozadinaSvijetloZelena" w:type="character">
    <w:name w:val="Pozadina_SvijetloZelena"/>
    <w:basedOn w:val="Zadanifontodlomka"/>
    <w:rsid w:val="00D205BD"/>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D205BD"/>
    <w:rPr>
      <w:noProof/>
      <w:bdr w:frame="true" w:space="0" w:sz="0" w:color="auto" w:val="none"/>
      <w:shd w:fill="FFFFCC" w:color="auto" w:val="clear"/>
      <w:lang w:val="hr-HR"/>
    </w:rPr>
  </w:style>
  <w:style w:customStyle="true" w:styleId="Proir0pt" w:type="character">
    <w:name w:val="Prošir_0pt"/>
    <w:basedOn w:val="Zadanifontodlomka"/>
    <w:qFormat/>
    <w:rsid w:val="00D205BD"/>
    <w:rPr>
      <w:spacing w:val="0"/>
    </w:rPr>
  </w:style>
  <w:style w:customStyle="true" w:styleId="Proir5pt" w:type="character">
    <w:name w:val="Prošir_5pt"/>
    <w:basedOn w:val="Zadanifontodlomka"/>
    <w:qFormat/>
    <w:rsid w:val="00D205BD"/>
    <w:rPr>
      <w:spacing w:val="100"/>
    </w:rPr>
  </w:style>
  <w:style w:styleId="Jednostavnatablica1" w:type="table">
    <w:name w:val="Table Simple 1"/>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2" w:color="008000" w:val="single"/>
        <w:bottom w:space="0" w:sz="12" w:color="008000" w:val="single"/>
      </w:tblBorders>
      <w:tblCellMar>
        <w:top w:type="dxa" w:w="0"/>
        <w:left w:type="dxa" w:w="108"/>
        <w:bottom w:type="dxa" w:w="0"/>
        <w:right w:type="dxa" w:w="108"/>
      </w:tblCellMar>
    </w:tbl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bCs/>
        <w:color w:val="FFFFFF"/>
      </w:rPr>
      <w:tblPr/>
      <w:tcPr>
        <w:tcBorders>
          <w:tl2br w:space="0" w:sz="0" w:color="auto" w:val="none"/>
          <w:tr2bl w:space="0" w:sz="0" w:color="auto" w:val="none"/>
        </w:tcBorders>
        <w:shd w:fill="FFFFFF" w:color="000000" w:val="solid"/>
      </w:tcPr>
    </w:tblStylePr>
  </w:style>
  <w:style w:styleId="Klasinatablica1" w:type="table">
    <w:name w:val="Table Classic 1"/>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2" w:color="000000" w:val="single"/>
        <w:bottom w:space="0" w:sz="12" w:color="000000" w:val="single"/>
      </w:tblBorders>
      <w:tblCellMar>
        <w:top w:type="dxa" w:w="0"/>
        <w:left w:type="dxa" w:w="108"/>
        <w:bottom w:type="dxa" w:w="0"/>
        <w:right w:type="dxa" w:w="108"/>
      </w:tblCellMar>
    </w:tbl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2" w:color="000000" w:val="single"/>
        <w:bottom w:space="0" w:sz="12" w:color="000000" w:val="single"/>
      </w:tblBorders>
      <w:tblCellMar>
        <w:top w:type="dxa" w:w="0"/>
        <w:left w:type="dxa" w:w="108"/>
        <w:bottom w:type="dxa" w:w="0"/>
        <w:right w:type="dxa" w:w="108"/>
      </w:tblCellMar>
    </w:tbl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D205BD"/>
    <w:pPr>
      <w:spacing w:lineRule="auto" w:line="240"/>
    </w:pPr>
    <w:rPr>
      <w:rFonts w:cs="Times New Roman" w:eastAsia="Calibri" w:hAnsi="Times New Roman" w:ascii="Times New Roman"/>
      <w:color w:val="000080"/>
      <w:sz w:val="24"/>
      <w:szCs w:val="24"/>
      <w:lang w:val="en-US"/>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D205BD"/>
    <w:pPr>
      <w:spacing w:lineRule="auto" w:line="240"/>
    </w:pPr>
    <w:rPr>
      <w:rFonts w:cs="Times New Roman" w:eastAsia="Calibri" w:hAnsi="Times New Roman" w:ascii="Times New Roman"/>
      <w:color w:val="FFFFFF"/>
      <w:sz w:val="24"/>
      <w:szCs w:val="24"/>
      <w:lang w:val="en-US"/>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D205BD"/>
    <w:pPr>
      <w:spacing w:lineRule="auto" w:line="240"/>
    </w:pPr>
    <w:rPr>
      <w:rFonts w:cs="Times New Roman" w:eastAsia="Calibri" w:hAnsi="Times New Roman" w:ascii="Times New Roman"/>
      <w:b/>
      <w:bCs/>
      <w:sz w:val="24"/>
      <w:szCs w:val="24"/>
      <w:lang w:val="en-US"/>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D205BD"/>
    <w:pPr>
      <w:spacing w:lineRule="auto" w:line="240"/>
    </w:pPr>
    <w:rPr>
      <w:rFonts w:cs="Times New Roman" w:eastAsia="Calibri" w:hAnsi="Times New Roman" w:ascii="Times New Roman"/>
      <w:b/>
      <w:bCs/>
      <w:sz w:val="24"/>
      <w:szCs w:val="24"/>
      <w:lang w:val="en-US"/>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D205BD"/>
    <w:pPr>
      <w:spacing w:lineRule="auto" w:line="240"/>
    </w:pPr>
    <w:rPr>
      <w:rFonts w:cs="Times New Roman" w:eastAsia="Calibri" w:hAnsi="Times New Roman" w:ascii="Times New Roman"/>
      <w:b/>
      <w:bCs/>
      <w:sz w:val="24"/>
      <w:szCs w:val="24"/>
      <w:lang w:val="en-US"/>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Reetkatablice1" w:type="table">
    <w:name w:val="Table Grid 1"/>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0" w:type="table">
    <w:name w:val="Table Grid 2"/>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insideH w:space="0" w:sz="6" w:color="000000" w:val="single"/>
        <w:insideV w:space="0" w:sz="6" w:color="000000" w:val="single"/>
      </w:tblBorders>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0" w:type="table">
    <w:name w:val="Table Grid 3"/>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D205BD"/>
    <w:pPr>
      <w:spacing w:lineRule="auto" w:line="240"/>
    </w:pPr>
    <w:rPr>
      <w:rFonts w:cs="Times New Roman" w:eastAsia="Calibri" w:hAnsi="Times New Roman" w:ascii="Times New Roman"/>
      <w:b/>
      <w:bCs/>
      <w:sz w:val="24"/>
      <w:szCs w:val="24"/>
      <w:lang w:val="en-US"/>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s3Defektima1" w:type="table">
    <w:name w:val="Table 3D effects 1"/>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Modernatablica" w:type="table">
    <w:name w:val="Table Contemporary"/>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blStylePr w:type="firstRow">
      <w:rPr>
        <w:caps/>
        <w:color w:val="auto"/>
      </w:rPr>
      <w:tblPr/>
      <w:tcPr>
        <w:tcBorders>
          <w:tl2br w:space="0" w:sz="0" w:color="auto" w:val="none"/>
          <w:tr2bl w:space="0" w:sz="0" w:color="auto" w:val="none"/>
        </w:tcBorders>
      </w:tcPr>
    </w:tblStylePr>
  </w:style>
  <w:style w:styleId="Profesionalnatablica" w:type="table">
    <w:name w:val="Table Professional"/>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Web-tablica1" w:type="table">
    <w:name w:val="Table Web 1"/>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blStylePr w:type="firstRow">
      <w:rPr>
        <w:color w:val="auto"/>
      </w:rPr>
      <w:tblPr/>
      <w:tcPr>
        <w:tcBorders>
          <w:tl2br w:space="0" w:sz="0" w:color="auto" w:val="none"/>
          <w:tr2bl w:space="0" w:sz="0" w:color="auto" w:val="none"/>
        </w:tcBorders>
      </w:tcPr>
    </w:tblStylePr>
  </w:style>
  <w:style w:customStyle="true" w:styleId="Reetkatablice10" w:type="table">
    <w:name w:val="Rešetka tablice1"/>
    <w:basedOn w:val="Obinatablica"/>
    <w:next w:val="Reetkatablice"/>
    <w:rsid w:val="00D205BD"/>
    <w:pPr>
      <w:spacing w:lineRule="auto" w:line="240" w:after="0"/>
    </w:pPr>
    <w:rPr>
      <w:rFonts w:cs="Times New Roman" w:eastAsia="Calibri" w:hAnsi="Times New Roman" w:ascii="Times New Roman"/>
      <w:sz w:val="24"/>
      <w:szCs w:val="24"/>
      <w:lang w:val="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matablice" w:type="table">
    <w:name w:val="Table Theme"/>
    <w:basedOn w:val="Obinatablica"/>
    <w:uiPriority w:val="99"/>
    <w:semiHidden/>
    <w:unhideWhenUsed/>
    <w:rsid w:val="00D205BD"/>
    <w:pPr>
      <w:spacing w:lineRule="auto" w:line="240"/>
    </w:pPr>
    <w:rPr>
      <w:rFonts w:cs="Times New Roman" w:eastAsia="Calibri" w:hAnsi="Times New Roman" w:ascii="Times New Roman"/>
      <w:sz w:val="24"/>
      <w:szCs w:val="24"/>
      <w:lang w:val="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vijetlosjenanje1" w:type="table">
    <w:name w:val="Svijetlo sjenčanje1"/>
    <w:basedOn w:val="Obinatablica"/>
    <w:next w:val="Svijetlosjenanje"/>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8" w:color="000000" w:val="single"/>
        <w:bottom w:space="0" w:sz="8" w:color="000000"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customStyle="true" w:styleId="Svijetlipopis1" w:type="table">
    <w:name w:val="Svijetli popis1"/>
    <w:basedOn w:val="Obinatablica"/>
    <w:next w:val="Svijetlipopis"/>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000000" w:val="single"/>
        <w:left w:space="0" w:sz="8" w:color="000000" w:val="single"/>
        <w:bottom w:space="0" w:sz="8" w:color="000000" w:val="single"/>
        <w:right w:space="0" w:sz="8" w:color="000000"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000000" w:color="auto" w:val="clear"/>
      </w:tcPr>
    </w:tblStylePr>
    <w:tblStylePr w:type="lastRow">
      <w:pPr>
        <w:spacing w:lineRule="auto" w:line="240" w:afterAutospacing="false" w:afterLines="0" w:after="0" w:beforeAutospacing="false" w:beforeLines="0" w:before="0"/>
      </w:pPr>
      <w:rPr>
        <w:b/>
        <w:bCs/>
      </w:rPr>
      <w:tblPr/>
      <w:tcPr>
        <w:tcBorders>
          <w:top w:space="0" w:sz="6" w:color="000000" w:val="double"/>
          <w:left w:space="0" w:sz="8" w:color="000000" w:val="single"/>
          <w:bottom w:space="0" w:sz="8" w:color="000000" w:val="single"/>
          <w:right w:space="0" w:sz="8" w:color="000000" w:val="single"/>
        </w:tcBorders>
      </w:tcPr>
    </w:tblStylePr>
    <w:tblStylePr w:type="firstCol">
      <w:rPr>
        <w:b/>
        <w:bCs/>
      </w:rPr>
    </w:tblStylePr>
    <w:tblStylePr w:type="lastCol">
      <w:rPr>
        <w:b/>
        <w:bCs/>
      </w:rPr>
    </w:tblStylePr>
    <w:tblStylePr w:type="band1Vert">
      <w:tblPr/>
      <w:tcPr>
        <w:tcBorders>
          <w:top w:space="0" w:sz="8" w:color="000000" w:val="single"/>
          <w:left w:space="0" w:sz="8" w:color="000000" w:val="single"/>
          <w:bottom w:space="0" w:sz="8" w:color="000000" w:val="single"/>
          <w:right w:space="0" w:sz="8" w:color="000000" w:val="single"/>
        </w:tcBorders>
      </w:tcPr>
    </w:tblStylePr>
    <w:tblStylePr w:type="band1Horz">
      <w:tblPr/>
      <w:tcPr>
        <w:tcBorders>
          <w:top w:space="0" w:sz="8" w:color="000000" w:val="single"/>
          <w:left w:space="0" w:sz="8" w:color="000000" w:val="single"/>
          <w:bottom w:space="0" w:sz="8" w:color="000000" w:val="single"/>
          <w:right w:space="0" w:sz="8" w:color="000000" w:val="single"/>
        </w:tcBorders>
      </w:tcPr>
    </w:tblStylePr>
  </w:style>
  <w:style w:customStyle="true" w:styleId="Svijetlareetka1" w:type="table">
    <w:name w:val="Svijetla rešetka1"/>
    <w:basedOn w:val="Obinatablica"/>
    <w:next w:val="Svijetlareetka"/>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8" w:color="000000" w:val="single"/>
          <w:left w:space="0" w:sz="8" w:color="000000" w:val="single"/>
          <w:bottom w:space="0" w:sz="18" w:color="000000" w:val="single"/>
          <w:right w:space="0" w:sz="8" w:color="000000" w:val="single"/>
          <w:insideH w:val="nil"/>
          <w:insideV w:space="0" w:sz="8" w:color="000000" w:val="single"/>
        </w:tcBorders>
      </w:tcPr>
    </w:tblStylePr>
    <w:tblStylePr w:type="la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6" w:color="000000" w:val="double"/>
          <w:left w:space="0" w:sz="8" w:color="000000" w:val="single"/>
          <w:bottom w:space="0" w:sz="8" w:color="000000" w:val="single"/>
          <w:right w:space="0" w:sz="8" w:color="000000" w:val="single"/>
          <w:insideH w:val="nil"/>
          <w:insideV w:space="0" w:sz="8" w:color="000000" w:val="single"/>
        </w:tcBorders>
      </w:tcPr>
    </w:tblStylePr>
    <w:tblStylePr w:type="firstCol">
      <w:rPr>
        <w:rFonts w:cs="Times New Roman" w:eastAsia="SimSun" w:hAnsi="Cambria" w:ascii="Cambria" w:hint="default"/>
        <w:b/>
        <w:bCs/>
      </w:rPr>
    </w:tblStylePr>
    <w:tblStylePr w:type="lastCol">
      <w:rPr>
        <w:rFonts w:cs="Times New Roman" w:eastAsia="SimSun" w:hAnsi="Cambria" w:ascii="Cambria" w:hint="default"/>
        <w:b/>
        <w:bCs/>
      </w:rPr>
      <w:tblPr/>
      <w:tcPr>
        <w:tcBorders>
          <w:top w:space="0" w:sz="8" w:color="000000" w:val="single"/>
          <w:left w:space="0" w:sz="8" w:color="000000" w:val="single"/>
          <w:bottom w:space="0" w:sz="8" w:color="000000" w:val="single"/>
          <w:right w:space="0" w:sz="8" w:color="000000" w:val="single"/>
        </w:tcBorders>
      </w:tcPr>
    </w:tblStylePr>
    <w:tblStylePr w:type="band1Vert">
      <w:tblPr/>
      <w:tcPr>
        <w:tcBorders>
          <w:top w:space="0" w:sz="8" w:color="000000" w:val="single"/>
          <w:left w:space="0" w:sz="8" w:color="000000" w:val="single"/>
          <w:bottom w:space="0" w:sz="8" w:color="000000" w:val="single"/>
          <w:right w:space="0" w:sz="8" w:color="000000" w:val="single"/>
        </w:tcBorders>
        <w:shd w:fill="C0C0C0" w:color="auto" w:val="clear"/>
      </w:tcPr>
    </w:tblStylePr>
    <w:tblStylePr w:type="band1Horz">
      <w:tblPr/>
      <w:tcPr>
        <w:tcBorders>
          <w:top w:space="0" w:sz="8" w:color="000000" w:val="single"/>
          <w:left w:space="0" w:sz="8" w:color="000000" w:val="single"/>
          <w:bottom w:space="0" w:sz="8" w:color="000000" w:val="single"/>
          <w:right w:space="0" w:sz="8" w:color="000000" w:val="single"/>
          <w:insideV w:space="0" w:sz="8" w:color="000000" w:val="single"/>
        </w:tcBorders>
        <w:shd w:fill="C0C0C0" w:color="auto" w:val="clear"/>
      </w:tcPr>
    </w:tblStylePr>
    <w:tblStylePr w:type="band2Horz">
      <w:tblPr/>
      <w:tcPr>
        <w:tcBorders>
          <w:top w:space="0" w:sz="8" w:color="000000" w:val="single"/>
          <w:left w:space="0" w:sz="8" w:color="000000" w:val="single"/>
          <w:bottom w:space="0" w:sz="8" w:color="000000" w:val="single"/>
          <w:right w:space="0" w:sz="8" w:color="000000" w:val="single"/>
          <w:insideV w:space="0" w:sz="8" w:color="000000" w:val="single"/>
        </w:tcBorders>
      </w:tcPr>
    </w:tblStylePr>
  </w:style>
  <w:style w:customStyle="true" w:styleId="Srednjesjenanje11" w:type="table">
    <w:name w:val="Srednje sjenčanje 11"/>
    <w:basedOn w:val="Obinatablica"/>
    <w:next w:val="Srednjesjenanje1"/>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404040" w:val="single"/>
        <w:left w:space="0" w:sz="8" w:color="404040" w:val="single"/>
        <w:bottom w:space="0" w:sz="8" w:color="404040" w:val="single"/>
        <w:right w:space="0" w:sz="8" w:color="404040" w:val="single"/>
        <w:insideH w:space="0" w:sz="8" w:color="404040"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8" w:color="404040" w:val="single"/>
          <w:left w:space="0" w:sz="8" w:color="404040" w:val="single"/>
          <w:bottom w:space="0" w:sz="8" w:color="404040" w:val="single"/>
          <w:right w:space="0" w:sz="8" w:color="404040" w:val="single"/>
          <w:insideH w:val="nil"/>
          <w:insideV w:val="nil"/>
        </w:tcBorders>
        <w:shd w:fill="000000" w:color="auto" w:val="clear"/>
      </w:tcPr>
    </w:tblStylePr>
    <w:tblStylePr w:type="lastRow">
      <w:pPr>
        <w:spacing w:lineRule="auto" w:line="240" w:afterAutospacing="false" w:afterLines="0" w:after="0" w:beforeAutospacing="false" w:beforeLines="0" w:before="0"/>
      </w:pPr>
      <w:rPr>
        <w:b/>
        <w:bCs/>
      </w:rPr>
      <w:tblPr/>
      <w:tcPr>
        <w:tcBorders>
          <w:top w:space="0" w:sz="6" w:color="404040" w:val="double"/>
          <w:left w:space="0" w:sz="8" w:color="404040" w:val="single"/>
          <w:bottom w:space="0" w:sz="8" w:color="404040" w:val="single"/>
          <w:right w:space="0" w:sz="8" w:color="404040" w:val="single"/>
          <w:insideH w:val="nil"/>
          <w:insideV w:val="nil"/>
        </w:tcBorders>
      </w:tcPr>
    </w:tblStylePr>
    <w:tblStylePr w:type="firstCol">
      <w:rPr>
        <w:b/>
        <w:bCs/>
      </w:rPr>
    </w:tblStylePr>
    <w:tblStylePr w:type="lastCol">
      <w:rPr>
        <w:b/>
        <w:bCs/>
      </w:rPr>
    </w:tblStylePr>
    <w:tblStylePr w:type="band1Vert">
      <w:tblPr/>
      <w:tcPr>
        <w:shd w:fill="C0C0C0" w:color="auto" w:val="clear"/>
      </w:tcPr>
    </w:tblStylePr>
    <w:tblStylePr w:type="band1Horz">
      <w:tblPr/>
      <w:tcPr>
        <w:tcBorders>
          <w:insideH w:val="nil"/>
          <w:insideV w:val="nil"/>
        </w:tcBorders>
        <w:shd w:fill="C0C0C0" w:color="auto" w:val="clear"/>
      </w:tcPr>
    </w:tblStylePr>
    <w:tblStylePr w:type="band2Horz">
      <w:tblPr/>
      <w:tcPr>
        <w:tcBorders>
          <w:insideH w:val="nil"/>
          <w:insideV w:val="nil"/>
        </w:tcBorders>
      </w:tcPr>
    </w:tblStylePr>
  </w:style>
  <w:style w:customStyle="true" w:styleId="Srednjesjenanje21" w:type="table">
    <w:name w:val="Srednje sjenčanje 21"/>
    <w:basedOn w:val="Obinatablica"/>
    <w:next w:val="Srednjesjenanje2"/>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18" w:color="auto" w:val="single"/>
          <w:left w:val="nil"/>
          <w:bottom w:space="0" w:sz="18" w:color="auto" w:val="single"/>
          <w:right w:val="nil"/>
          <w:insideH w:val="nil"/>
          <w:insideV w:val="nil"/>
        </w:tcBorders>
        <w:shd w:fill="000000"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000000" w:color="auto" w:val="clear"/>
      </w:tcPr>
    </w:tblStylePr>
    <w:tblStylePr w:type="lastCol">
      <w:rPr>
        <w:b/>
        <w:bCs/>
        <w:color w:val="FFFFFF"/>
      </w:rPr>
      <w:tblPr/>
      <w:tcPr>
        <w:tcBorders>
          <w:left w:val="nil"/>
          <w:right w:val="nil"/>
          <w:insideH w:val="nil"/>
          <w:insideV w:val="nil"/>
        </w:tcBorders>
        <w:shd w:fill="000000"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ipopis11" w:type="table">
    <w:name w:val="Srednji popis 11"/>
    <w:basedOn w:val="Obinatablica"/>
    <w:next w:val="Srednjipopis1"/>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8" w:color="000000" w:val="single"/>
        <w:bottom w:space="0" w:sz="8" w:color="000000" w:val="single"/>
      </w:tblBorders>
      <w:tblCellMar>
        <w:top w:type="dxa" w:w="0"/>
        <w:left w:type="dxa" w:w="108"/>
        <w:bottom w:type="dxa" w:w="0"/>
        <w:right w:type="dxa" w:w="108"/>
      </w:tblCellMar>
    </w:tblPr>
    <w:tblStylePr w:type="firstRow">
      <w:rPr>
        <w:rFonts w:cs="Times New Roman" w:eastAsia="SimSun" w:hAnsi="Cambria" w:ascii="Cambria" w:hint="default"/>
      </w:rPr>
      <w:tblPr/>
      <w:tcPr>
        <w:tcBorders>
          <w:top w:val="nil"/>
          <w:bottom w:space="0" w:sz="8" w:color="000000" w:val="single"/>
        </w:tcBorders>
      </w:tcPr>
    </w:tblStylePr>
    <w:tblStylePr w:type="lastRow">
      <w:rPr>
        <w:b/>
        <w:bCs/>
        <w:color w:val="1F497D"/>
      </w:rPr>
      <w:tblPr/>
      <w:tcPr>
        <w:tcBorders>
          <w:top w:space="0" w:sz="8" w:color="000000" w:val="single"/>
          <w:bottom w:space="0" w:sz="8" w:color="000000" w:val="single"/>
        </w:tcBorders>
      </w:tcPr>
    </w:tblStylePr>
    <w:tblStylePr w:type="firstCol">
      <w:rPr>
        <w:b/>
        <w:bCs/>
      </w:rPr>
    </w:tblStylePr>
    <w:tblStylePr w:type="lastCol">
      <w:rPr>
        <w:b/>
        <w:bCs/>
      </w:rPr>
      <w:tblPr/>
      <w:tcPr>
        <w:tcBorders>
          <w:top w:space="0" w:sz="8" w:color="000000" w:val="single"/>
          <w:bottom w:space="0" w:sz="8" w:color="000000" w:val="single"/>
        </w:tcBorders>
      </w:tcPr>
    </w:tblStylePr>
    <w:tblStylePr w:type="band1Vert">
      <w:tblPr/>
      <w:tcPr>
        <w:shd w:fill="C0C0C0" w:color="auto" w:val="clear"/>
      </w:tcPr>
    </w:tblStylePr>
    <w:tblStylePr w:type="band1Horz">
      <w:tblPr/>
      <w:tcPr>
        <w:shd w:fill="C0C0C0" w:color="auto" w:val="clear"/>
      </w:tcPr>
    </w:tblStylePr>
  </w:style>
  <w:style w:customStyle="true" w:styleId="Srednjipopis21" w:type="table">
    <w:name w:val="Srednji popis 21"/>
    <w:basedOn w:val="Obinatablica"/>
    <w:next w:val="Srednjipopis2"/>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000000" w:val="single"/>
        <w:left w:space="0" w:sz="8" w:color="000000" w:val="single"/>
        <w:bottom w:space="0" w:sz="8" w:color="000000" w:val="single"/>
        <w:right w:space="0" w:sz="8"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color="000000" w:val="single"/>
          <w:right w:val="nil"/>
          <w:insideH w:val="nil"/>
          <w:insideV w:val="nil"/>
        </w:tcBorders>
        <w:shd w:fill="FFFFFF" w:color="auto" w:val="clear"/>
      </w:tcPr>
    </w:tblStylePr>
    <w:tblStylePr w:type="lastRow">
      <w:tblPr/>
      <w:tcPr>
        <w:tcBorders>
          <w:top w:space="0" w:sz="8" w:color="000000" w:val="single"/>
          <w:left w:val="nil"/>
          <w:bottom w:val="nil"/>
          <w:right w:val="nil"/>
          <w:insideH w:val="nil"/>
          <w:insideV w:val="nil"/>
        </w:tcBorders>
        <w:shd w:fill="FFFFFF" w:color="auto" w:val="clear"/>
      </w:tcPr>
    </w:tblStylePr>
    <w:tblStylePr w:type="firstCol">
      <w:tblPr/>
      <w:tcPr>
        <w:tcBorders>
          <w:top w:val="nil"/>
          <w:left w:val="nil"/>
          <w:bottom w:val="nil"/>
          <w:right w:space="0" w:sz="8" w:color="000000" w:val="single"/>
          <w:insideH w:val="nil"/>
          <w:insideV w:val="nil"/>
        </w:tcBorders>
        <w:shd w:fill="FFFFFF" w:color="auto" w:val="clear"/>
      </w:tcPr>
    </w:tblStylePr>
    <w:tblStylePr w:type="lastCol">
      <w:tblPr/>
      <w:tcPr>
        <w:tcBorders>
          <w:top w:val="nil"/>
          <w:left w:space="0" w:sz="8" w:color="000000" w:val="single"/>
          <w:bottom w:val="nil"/>
          <w:right w:val="nil"/>
          <w:insideH w:val="nil"/>
          <w:insideV w:val="nil"/>
        </w:tcBorders>
        <w:shd w:fill="FFFFFF" w:color="auto" w:val="clear"/>
      </w:tcPr>
    </w:tblStylePr>
    <w:tblStylePr w:type="band1Vert">
      <w:tblPr/>
      <w:tcPr>
        <w:tcBorders>
          <w:left w:val="nil"/>
          <w:right w:val="nil"/>
          <w:insideH w:val="nil"/>
          <w:insideV w:val="nil"/>
        </w:tcBorders>
        <w:shd w:fill="C0C0C0" w:color="auto" w:val="clear"/>
      </w:tcPr>
    </w:tblStylePr>
    <w:tblStylePr w:type="band1Horz">
      <w:tblPr/>
      <w:tcPr>
        <w:tcBorders>
          <w:top w:val="nil"/>
          <w:bottom w:val="nil"/>
          <w:insideH w:val="nil"/>
          <w:insideV w:val="nil"/>
        </w:tcBorders>
        <w:shd w:fill="C0C0C0" w:color="auto" w:val="clear"/>
      </w:tcPr>
    </w:tblStylePr>
    <w:tblStylePr w:type="nwCell">
      <w:tblPr/>
      <w:tcPr>
        <w:shd w:fill="FFFFFF" w:color="auto" w:val="clear"/>
      </w:tcPr>
    </w:tblStylePr>
    <w:tblStylePr w:type="swCell">
      <w:tblPr/>
      <w:tcPr>
        <w:tcBorders>
          <w:top w:val="nil"/>
        </w:tcBorders>
      </w:tcPr>
    </w:tblStylePr>
  </w:style>
  <w:style w:customStyle="true" w:styleId="Srednjareetka11" w:type="table">
    <w:name w:val="Srednja rešetka 11"/>
    <w:basedOn w:val="Obinatablica"/>
    <w:next w:val="Srednjareetka1"/>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404040" w:val="single"/>
        <w:left w:space="0" w:sz="8" w:color="404040" w:val="single"/>
        <w:bottom w:space="0" w:sz="8" w:color="404040" w:val="single"/>
        <w:right w:space="0" w:sz="8" w:color="404040" w:val="single"/>
        <w:insideH w:space="0" w:sz="8" w:color="404040" w:val="single"/>
        <w:insideV w:space="0" w:sz="8" w:color="404040" w:val="single"/>
      </w:tblBorders>
      <w:tblCellMar>
        <w:top w:type="dxa" w:w="0"/>
        <w:left w:type="dxa" w:w="108"/>
        <w:bottom w:type="dxa" w:w="0"/>
        <w:right w:type="dxa" w:w="108"/>
      </w:tblCellMar>
    </w:tblPr>
    <w:tcPr>
      <w:shd w:fill="C0C0C0" w:color="auto" w:val="clear"/>
    </w:tcPr>
    <w:tblStylePr w:type="firstRow">
      <w:rPr>
        <w:b/>
        <w:bCs/>
      </w:rPr>
    </w:tblStylePr>
    <w:tblStylePr w:type="lastRow">
      <w:rPr>
        <w:b/>
        <w:bCs/>
      </w:rPr>
      <w:tblPr/>
      <w:tcPr>
        <w:tcBorders>
          <w:top w:space="0" w:sz="18" w:color="404040" w:val="single"/>
        </w:tcBorders>
      </w:tcPr>
    </w:tblStylePr>
    <w:tblStylePr w:type="firstCol">
      <w:rPr>
        <w:b/>
        <w:bCs/>
      </w:rPr>
    </w:tblStylePr>
    <w:tblStylePr w:type="lastCol">
      <w:rPr>
        <w:b/>
        <w:bCs/>
      </w:rPr>
    </w:tblStylePr>
    <w:tblStylePr w:type="band1Vert">
      <w:tblPr/>
      <w:tcPr>
        <w:shd w:fill="808080" w:color="auto" w:val="clear"/>
      </w:tcPr>
    </w:tblStylePr>
    <w:tblStylePr w:type="band1Horz">
      <w:tblPr/>
      <w:tcPr>
        <w:shd w:fill="808080" w:color="auto" w:val="clear"/>
      </w:tcPr>
    </w:tblStylePr>
  </w:style>
  <w:style w:customStyle="true" w:styleId="Srednjareetka21" w:type="table">
    <w:name w:val="Srednja rešetka 21"/>
    <w:basedOn w:val="Obinatablica"/>
    <w:next w:val="Srednjareetka2"/>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CellMar>
        <w:top w:type="dxa" w:w="0"/>
        <w:left w:type="dxa" w:w="108"/>
        <w:bottom w:type="dxa" w:w="0"/>
        <w:right w:type="dxa" w:w="108"/>
      </w:tblCellMar>
    </w:tblPr>
    <w:tcPr>
      <w:shd w:fill="C0C0C0" w:color="auto" w:val="clear"/>
    </w:tcPr>
    <w:tblStylePr w:type="firstRow">
      <w:rPr>
        <w:b/>
        <w:bCs/>
        <w:color w:val="000000"/>
      </w:rPr>
      <w:tblPr/>
      <w:tcPr>
        <w:shd w:fill="E6E6E6" w:color="auto" w:val="clear"/>
      </w:tcPr>
    </w:tblStylePr>
    <w:tblStylePr w:type="lastRow">
      <w:rPr>
        <w:b/>
        <w:bCs/>
        <w:color w:val="000000"/>
      </w:rPr>
      <w:tblPr/>
      <w:tcPr>
        <w:tcBorders>
          <w:top w:space="0" w:sz="12"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false"/>
        <w:bCs w:val="false"/>
        <w:color w:val="000000"/>
      </w:rPr>
      <w:tblPr/>
      <w:tcPr>
        <w:tcBorders>
          <w:top w:val="nil"/>
          <w:left w:val="nil"/>
          <w:bottom w:val="nil"/>
          <w:right w:val="nil"/>
          <w:insideH w:val="nil"/>
          <w:insideV w:val="nil"/>
        </w:tcBorders>
        <w:shd w:fill="CCCCCC" w:color="auto" w:val="clear"/>
      </w:tcPr>
    </w:tblStylePr>
    <w:tblStylePr w:type="band1Vert">
      <w:tblPr/>
      <w:tcPr>
        <w:shd w:fill="808080" w:color="auto" w:val="clear"/>
      </w:tcPr>
    </w:tblStylePr>
    <w:tblStylePr w:type="band1Horz">
      <w:tblPr/>
      <w:tcPr>
        <w:tcBorders>
          <w:insideH w:space="0" w:sz="6" w:color="000000" w:val="single"/>
          <w:insideV w:space="0" w:sz="6" w:color="000000" w:val="single"/>
        </w:tcBorders>
        <w:shd w:fill="808080" w:color="auto" w:val="clear"/>
      </w:tcPr>
    </w:tblStylePr>
    <w:tblStylePr w:type="nwCell">
      <w:tblPr/>
      <w:tcPr>
        <w:shd w:fill="FFFFFF" w:color="auto" w:val="clear"/>
      </w:tcPr>
    </w:tblStylePr>
  </w:style>
  <w:style w:customStyle="true" w:styleId="Srednjareetka31" w:type="table">
    <w:name w:val="Srednja rešetka 31"/>
    <w:basedOn w:val="Obinatablica"/>
    <w:next w:val="Srednjareetka3"/>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C0C0C0"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000000"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000000"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000000"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000000"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808080"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808080" w:color="auto" w:val="clear"/>
      </w:tcPr>
    </w:tblStylePr>
  </w:style>
  <w:style w:customStyle="true" w:styleId="Tamnipopis1" w:type="table">
    <w:name w:val="Tamni popis1"/>
    <w:basedOn w:val="Obinatablica"/>
    <w:next w:val="Tamnipopis"/>
    <w:uiPriority w:val="99"/>
    <w:rsid w:val="00D205BD"/>
    <w:pPr>
      <w:spacing w:lineRule="auto" w:line="240" w:after="0"/>
    </w:pPr>
    <w:rPr>
      <w:rFonts w:cs="Times New Roman" w:eastAsia="Calibri" w:hAnsi="Times New Roman" w:asci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fill="000000" w:color="auto" w:val="clear"/>
    </w:tcPr>
    <w:tblStylePr w:type="firstRow">
      <w:rPr>
        <w:b/>
        <w:bCs/>
      </w:rPr>
      <w:tblPr/>
      <w:tcPr>
        <w:tcBorders>
          <w:top w:val="nil"/>
          <w:left w:val="nil"/>
          <w:bottom w:space="0" w:sz="18" w:color="FFFFFF" w:val="single"/>
          <w:right w:val="nil"/>
          <w:insideH w:val="nil"/>
          <w:insideV w:val="nil"/>
        </w:tcBorders>
        <w:shd w:fill="000000" w:color="auto" w:val="clear"/>
      </w:tcPr>
    </w:tblStylePr>
    <w:tblStylePr w:type="lastRow">
      <w:tblPr/>
      <w:tcPr>
        <w:tcBorders>
          <w:top w:space="0" w:sz="18" w:color="FFFFFF" w:val="single"/>
          <w:left w:val="nil"/>
          <w:bottom w:val="nil"/>
          <w:right w:val="nil"/>
          <w:insideH w:val="nil"/>
          <w:insideV w:val="nil"/>
        </w:tcBorders>
        <w:shd w:fill="000000" w:color="auto" w:val="clear"/>
      </w:tcPr>
    </w:tblStylePr>
    <w:tblStylePr w:type="firstCol">
      <w:tblPr/>
      <w:tcPr>
        <w:tcBorders>
          <w:top w:val="nil"/>
          <w:left w:val="nil"/>
          <w:bottom w:val="nil"/>
          <w:right w:space="0" w:sz="18" w:color="FFFFFF" w:val="single"/>
          <w:insideH w:val="nil"/>
          <w:insideV w:val="nil"/>
        </w:tcBorders>
        <w:shd w:fill="000000" w:color="auto" w:val="clear"/>
      </w:tcPr>
    </w:tblStylePr>
    <w:tblStylePr w:type="lastCol">
      <w:tblPr/>
      <w:tcPr>
        <w:tcBorders>
          <w:top w:val="nil"/>
          <w:left w:space="0" w:sz="18" w:color="FFFFFF" w:val="single"/>
          <w:bottom w:val="nil"/>
          <w:right w:val="nil"/>
          <w:insideH w:val="nil"/>
          <w:insideV w:val="nil"/>
        </w:tcBorders>
        <w:shd w:fill="000000" w:color="auto" w:val="clear"/>
      </w:tcPr>
    </w:tblStylePr>
    <w:tblStylePr w:type="band1Vert">
      <w:tblPr/>
      <w:tcPr>
        <w:tcBorders>
          <w:top w:val="nil"/>
          <w:left w:val="nil"/>
          <w:bottom w:val="nil"/>
          <w:right w:val="nil"/>
          <w:insideH w:val="nil"/>
          <w:insideV w:val="nil"/>
        </w:tcBorders>
        <w:shd w:fill="000000" w:color="auto" w:val="clear"/>
      </w:tcPr>
    </w:tblStylePr>
    <w:tblStylePr w:type="band1Horz">
      <w:tblPr/>
      <w:tcPr>
        <w:tcBorders>
          <w:top w:val="nil"/>
          <w:left w:val="nil"/>
          <w:bottom w:val="nil"/>
          <w:right w:val="nil"/>
          <w:insideH w:val="nil"/>
          <w:insideV w:val="nil"/>
        </w:tcBorders>
        <w:shd w:fill="000000" w:color="auto" w:val="clear"/>
      </w:tcPr>
    </w:tblStylePr>
  </w:style>
  <w:style w:customStyle="true" w:styleId="Obojanosjenanje1" w:type="table">
    <w:name w:val="Obojano sjenčanje1"/>
    <w:basedOn w:val="Obinatablica"/>
    <w:next w:val="Obojanosjenanje"/>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24" w:color="C0504D" w:val="single"/>
        <w:left w:space="0" w:sz="4" w:color="000000" w:val="single"/>
        <w:bottom w:space="0" w:sz="4" w:color="000000" w:val="single"/>
        <w:right w:space="0" w:sz="4" w:color="000000" w:val="single"/>
        <w:insideH w:space="0" w:sz="4" w:color="FFFFFF" w:val="single"/>
        <w:insideV w:space="0" w:sz="4" w:color="FFFFFF" w:val="single"/>
      </w:tblBorders>
      <w:tblCellMar>
        <w:top w:type="dxa" w:w="0"/>
        <w:left w:type="dxa" w:w="108"/>
        <w:bottom w:type="dxa" w:w="0"/>
        <w:right w:type="dxa" w:w="108"/>
      </w:tblCellMar>
    </w:tblPr>
    <w:tcPr>
      <w:shd w:fill="E6E6E6" w:color="auto" w:val="clear"/>
    </w:tcPr>
    <w:tblStylePr w:type="firstRow">
      <w:rPr>
        <w:b/>
        <w:bCs/>
      </w:rPr>
      <w:tblPr/>
      <w:tcPr>
        <w:tcBorders>
          <w:top w:val="nil"/>
          <w:left w:val="nil"/>
          <w:bottom w:space="0" w:sz="24" w:color="C0504D" w:val="single"/>
          <w:right w:val="nil"/>
          <w:insideH w:val="nil"/>
          <w:insideV w:val="nil"/>
        </w:tcBorders>
        <w:shd w:fill="FFFFFF" w:color="auto" w:val="clear"/>
      </w:tcPr>
    </w:tblStylePr>
    <w:tblStylePr w:type="lastRow">
      <w:rPr>
        <w:b/>
        <w:bCs/>
        <w:color w:val="FFFFFF"/>
      </w:rPr>
      <w:tblPr/>
      <w:tcPr>
        <w:tcBorders>
          <w:top w:space="0" w:sz="6" w:color="FFFFFF" w:val="single"/>
        </w:tcBorders>
        <w:shd w:fill="000000" w:color="auto" w:val="clear"/>
      </w:tcPr>
    </w:tblStylePr>
    <w:tblStylePr w:type="firstCol">
      <w:rPr>
        <w:color w:val="FFFFFF"/>
      </w:rPr>
      <w:tblPr/>
      <w:tcPr>
        <w:tcBorders>
          <w:top w:val="nil"/>
          <w:left w:val="nil"/>
          <w:bottom w:val="nil"/>
          <w:right w:val="nil"/>
          <w:insideH w:space="0" w:sz="4" w:color="000000" w:val="single"/>
          <w:insideV w:val="nil"/>
        </w:tcBorders>
        <w:shd w:fill="000000" w:color="auto" w:val="clear"/>
      </w:tcPr>
    </w:tblStylePr>
    <w:tblStylePr w:type="lastCol">
      <w:rPr>
        <w:color w:val="FFFFFF"/>
      </w:rPr>
      <w:tblPr/>
      <w:tcPr>
        <w:tcBorders>
          <w:top w:val="nil"/>
          <w:left w:val="nil"/>
          <w:bottom w:val="nil"/>
          <w:right w:val="nil"/>
          <w:insideH w:val="nil"/>
          <w:insideV w:val="nil"/>
        </w:tcBorders>
        <w:shd w:fill="000000" w:color="auto" w:val="clear"/>
      </w:tcPr>
    </w:tblStylePr>
    <w:tblStylePr w:type="band1Vert">
      <w:tblPr/>
      <w:tcPr>
        <w:shd w:fill="999999" w:color="auto" w:val="clear"/>
      </w:tcPr>
    </w:tblStylePr>
    <w:tblStylePr w:type="band1Horz">
      <w:tblPr/>
      <w:tcPr>
        <w:shd w:fill="808080" w:color="auto" w:val="clear"/>
      </w:tcPr>
    </w:tblStylePr>
    <w:tblStylePr w:type="neCell">
      <w:rPr>
        <w:color w:val="000000"/>
      </w:rPr>
    </w:tblStylePr>
    <w:tblStylePr w:type="nwCell">
      <w:rPr>
        <w:color w:val="000000"/>
      </w:rPr>
    </w:tblStylePr>
  </w:style>
  <w:style w:customStyle="true" w:styleId="Obojanipopis1" w:type="table">
    <w:name w:val="Obojani popis1"/>
    <w:basedOn w:val="Obinatablica"/>
    <w:next w:val="Obojanipopis"/>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fill="E6E6E6" w:color="auto" w:val="clear"/>
    </w:tcPr>
    <w:tblStylePr w:type="firstRow">
      <w:rPr>
        <w:b/>
        <w:bCs/>
        <w:color w:val="FFFFFF"/>
      </w:rPr>
      <w:tblPr/>
      <w:tcPr>
        <w:tcBorders>
          <w:bottom w:space="0" w:sz="12" w:color="FFFFFF" w:val="single"/>
        </w:tcBorders>
        <w:shd w:fill="9E3A38" w:color="auto" w:val="clear"/>
      </w:tcPr>
    </w:tblStylePr>
    <w:tblStylePr w:type="lastRow">
      <w:rPr>
        <w:b/>
        <w:bCs/>
        <w:color w:val="9E3A38"/>
      </w:rPr>
      <w:tblPr/>
      <w:tcPr>
        <w:tcBorders>
          <w:top w:space="0" w:sz="12" w:color="000000" w:val="single"/>
        </w:tcBorders>
        <w:shd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fill="C0C0C0" w:color="auto" w:val="clear"/>
      </w:tcPr>
    </w:tblStylePr>
    <w:tblStylePr w:type="band1Horz">
      <w:tblPr/>
      <w:tcPr>
        <w:shd w:fill="CCCCCC" w:color="auto" w:val="clear"/>
      </w:tcPr>
    </w:tblStylePr>
  </w:style>
  <w:style w:customStyle="true" w:styleId="Obojanareetka1" w:type="table">
    <w:name w:val="Obojana rešetka1"/>
    <w:basedOn w:val="Obinatablica"/>
    <w:next w:val="Obojanareetka"/>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insideH w:space="0" w:sz="4" w:color="FFFFFF" w:val="single"/>
      </w:tblBorders>
      <w:tblCellMar>
        <w:top w:type="dxa" w:w="0"/>
        <w:left w:type="dxa" w:w="108"/>
        <w:bottom w:type="dxa" w:w="0"/>
        <w:right w:type="dxa" w:w="108"/>
      </w:tblCellMar>
    </w:tblPr>
    <w:tcPr>
      <w:shd w:fill="CCCCCC" w:color="auto" w:val="clear"/>
    </w:tcPr>
    <w:tblStylePr w:type="firstRow">
      <w:rPr>
        <w:b/>
        <w:bCs/>
      </w:rPr>
      <w:tblPr/>
      <w:tcPr>
        <w:shd w:fill="999999" w:color="auto" w:val="clear"/>
      </w:tcPr>
    </w:tblStylePr>
    <w:tblStylePr w:type="lastRow">
      <w:rPr>
        <w:b/>
        <w:bCs/>
        <w:color w:val="000000"/>
      </w:rPr>
      <w:tblPr/>
      <w:tcPr>
        <w:shd w:fill="999999" w:color="auto" w:val="clear"/>
      </w:tcPr>
    </w:tblStylePr>
    <w:tblStylePr w:type="firstCol">
      <w:rPr>
        <w:color w:val="FFFFFF"/>
      </w:rPr>
      <w:tblPr/>
      <w:tcPr>
        <w:shd w:fill="000000" w:color="auto" w:val="clear"/>
      </w:tcPr>
    </w:tblStylePr>
    <w:tblStylePr w:type="lastCol">
      <w:rPr>
        <w:color w:val="FFFFFF"/>
      </w:rPr>
      <w:tblPr/>
      <w:tcPr>
        <w:shd w:fill="000000" w:color="auto" w:val="clear"/>
      </w:tcPr>
    </w:tblStylePr>
    <w:tblStylePr w:type="band1Vert">
      <w:tblPr/>
      <w:tcPr>
        <w:shd w:fill="808080" w:color="auto" w:val="clear"/>
      </w:tcPr>
    </w:tblStylePr>
    <w:tblStylePr w:type="band1Horz">
      <w:tblPr/>
      <w:tcPr>
        <w:shd w:fill="808080" w:color="auto" w:val="clear"/>
      </w:tcPr>
    </w:tblStylePr>
  </w:style>
  <w:style w:customStyle="true" w:styleId="Svijetlosjenanje-Isticanje11" w:type="table">
    <w:name w:val="Svijetlo sjenčanje - Isticanje 11"/>
    <w:basedOn w:val="Obinatablica"/>
    <w:next w:val="Svijetlosjenanje-Isticanje1"/>
    <w:uiPriority w:val="99"/>
    <w:rsid w:val="00D205BD"/>
    <w:pPr>
      <w:spacing w:lineRule="auto" w:line="240" w:after="0"/>
    </w:pPr>
    <w:rPr>
      <w:rFonts w:cs="Times New Roman" w:eastAsia="Calibri" w:hAnsi="Times New Roman" w:ascii="Times New Roman"/>
      <w:color w:val="365F91"/>
      <w:sz w:val="24"/>
      <w:szCs w:val="24"/>
      <w:lang w:val="en-US"/>
    </w:rPr>
    <w:tblPr>
      <w:tblStyleRowBandSize w:val="1"/>
      <w:tblStyleColBandSize w:val="1"/>
      <w:tblInd w:type="dxa" w:w="0"/>
      <w:tblBorders>
        <w:top w:space="0" w:sz="8" w:color="4F81BD" w:val="single"/>
        <w:bottom w:space="0" w:sz="8" w:color="4F81B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4F81BD" w:val="single"/>
          <w:left w:val="nil"/>
          <w:bottom w:space="0" w:sz="8" w:color="4F81BD"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4F81BD" w:val="single"/>
          <w:left w:val="nil"/>
          <w:bottom w:space="0" w:sz="8"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3DFEE" w:color="auto" w:val="clear"/>
      </w:tcPr>
    </w:tblStylePr>
    <w:tblStylePr w:type="band1Horz">
      <w:tblPr/>
      <w:tcPr>
        <w:tcBorders>
          <w:left w:val="nil"/>
          <w:right w:val="nil"/>
          <w:insideH w:val="nil"/>
          <w:insideV w:val="nil"/>
        </w:tcBorders>
        <w:shd w:fill="D3DFEE" w:color="auto" w:val="clear"/>
      </w:tcPr>
    </w:tblStylePr>
  </w:style>
  <w:style w:customStyle="true" w:styleId="Svijetlipopis-Isticanje11" w:type="table">
    <w:name w:val="Svijetli popis - Isticanje 11"/>
    <w:basedOn w:val="Obinatablica"/>
    <w:next w:val="Svijetlipopis-Isticanje1"/>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4F81BD" w:val="single"/>
        <w:left w:space="0" w:sz="8" w:color="4F81BD" w:val="single"/>
        <w:bottom w:space="0" w:sz="8" w:color="4F81BD" w:val="single"/>
        <w:right w:space="0" w:sz="8" w:color="4F81B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4F81BD" w:color="auto" w:val="clear"/>
      </w:tcPr>
    </w:tblStylePr>
    <w:tblStylePr w:type="lastRow">
      <w:pPr>
        <w:spacing w:lineRule="auto" w:line="240" w:afterAutospacing="false" w:afterLines="0" w:after="0" w:beforeAutospacing="false" w:beforeLines="0" w:before="0"/>
      </w:pPr>
      <w:rPr>
        <w:b/>
        <w:bCs/>
      </w:rPr>
      <w:tblPr/>
      <w:tcPr>
        <w:tcBorders>
          <w:top w:space="0" w:sz="6" w:color="4F81BD" w:val="double"/>
          <w:left w:space="0" w:sz="8" w:color="4F81BD" w:val="single"/>
          <w:bottom w:space="0" w:sz="8" w:color="4F81BD" w:val="single"/>
          <w:right w:space="0" w:sz="8" w:color="4F81BD" w:val="single"/>
        </w:tcBorders>
      </w:tcPr>
    </w:tblStylePr>
    <w:tblStylePr w:type="firstCol">
      <w:rPr>
        <w:b/>
        <w:bCs/>
      </w:rPr>
    </w:tblStylePr>
    <w:tblStylePr w:type="lastCol">
      <w:rPr>
        <w:b/>
        <w:bCs/>
      </w:rPr>
    </w:tblStylePr>
    <w:tblStylePr w:type="band1Vert">
      <w:tblPr/>
      <w:tcPr>
        <w:tcBorders>
          <w:top w:space="0" w:sz="8" w:color="4F81BD" w:val="single"/>
          <w:left w:space="0" w:sz="8" w:color="4F81BD" w:val="single"/>
          <w:bottom w:space="0" w:sz="8" w:color="4F81BD" w:val="single"/>
          <w:right w:space="0" w:sz="8" w:color="4F81BD" w:val="single"/>
        </w:tcBorders>
      </w:tcPr>
    </w:tblStylePr>
    <w:tblStylePr w:type="band1Horz">
      <w:tblPr/>
      <w:tcPr>
        <w:tcBorders>
          <w:top w:space="0" w:sz="8" w:color="4F81BD" w:val="single"/>
          <w:left w:space="0" w:sz="8" w:color="4F81BD" w:val="single"/>
          <w:bottom w:space="0" w:sz="8" w:color="4F81BD" w:val="single"/>
          <w:right w:space="0" w:sz="8" w:color="4F81BD" w:val="single"/>
        </w:tcBorders>
      </w:tcPr>
    </w:tblStylePr>
  </w:style>
  <w:style w:customStyle="true" w:styleId="Svijetlareetka-Isticanje11" w:type="table">
    <w:name w:val="Svijetla rešetka - Isticanje 11"/>
    <w:basedOn w:val="Obinatablica"/>
    <w:next w:val="Svijetlareetka-Isticanje1"/>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4F81BD" w:val="single"/>
        <w:left w:space="0" w:sz="8" w:color="4F81BD" w:val="single"/>
        <w:bottom w:space="0" w:sz="8" w:color="4F81BD" w:val="single"/>
        <w:right w:space="0" w:sz="8" w:color="4F81BD" w:val="single"/>
        <w:insideH w:space="0" w:sz="8" w:color="4F81BD" w:val="single"/>
        <w:insideV w:space="0" w:sz="8" w:color="4F81B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8" w:color="4F81BD" w:val="single"/>
          <w:left w:space="0" w:sz="8" w:color="4F81BD" w:val="single"/>
          <w:bottom w:space="0" w:sz="18" w:color="4F81BD" w:val="single"/>
          <w:right w:space="0" w:sz="8" w:color="4F81BD" w:val="single"/>
          <w:insideH w:val="nil"/>
          <w:insideV w:space="0" w:sz="8" w:color="4F81BD" w:val="single"/>
        </w:tcBorders>
      </w:tcPr>
    </w:tblStylePr>
    <w:tblStylePr w:type="la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6" w:color="4F81BD" w:val="double"/>
          <w:left w:space="0" w:sz="8" w:color="4F81BD" w:val="single"/>
          <w:bottom w:space="0" w:sz="8" w:color="4F81BD" w:val="single"/>
          <w:right w:space="0" w:sz="8" w:color="4F81BD" w:val="single"/>
          <w:insideH w:val="nil"/>
          <w:insideV w:space="0" w:sz="8" w:color="4F81BD" w:val="single"/>
        </w:tcBorders>
      </w:tcPr>
    </w:tblStylePr>
    <w:tblStylePr w:type="firstCol">
      <w:rPr>
        <w:rFonts w:cs="Times New Roman" w:eastAsia="SimSun" w:hAnsi="Cambria" w:ascii="Cambria" w:hint="default"/>
        <w:b/>
        <w:bCs/>
      </w:rPr>
    </w:tblStylePr>
    <w:tblStylePr w:type="lastCol">
      <w:rPr>
        <w:rFonts w:cs="Times New Roman" w:eastAsia="SimSun" w:hAnsi="Cambria" w:ascii="Cambria" w:hint="default"/>
        <w:b/>
        <w:bCs/>
      </w:rPr>
      <w:tblPr/>
      <w:tcPr>
        <w:tcBorders>
          <w:top w:space="0" w:sz="8" w:color="4F81BD" w:val="single"/>
          <w:left w:space="0" w:sz="8" w:color="4F81BD" w:val="single"/>
          <w:bottom w:space="0" w:sz="8" w:color="4F81BD" w:val="single"/>
          <w:right w:space="0" w:sz="8" w:color="4F81BD" w:val="single"/>
        </w:tcBorders>
      </w:tcPr>
    </w:tblStylePr>
    <w:tblStylePr w:type="band1Vert">
      <w:tblPr/>
      <w:tcPr>
        <w:tcBorders>
          <w:top w:space="0" w:sz="8" w:color="4F81BD" w:val="single"/>
          <w:left w:space="0" w:sz="8" w:color="4F81BD" w:val="single"/>
          <w:bottom w:space="0" w:sz="8" w:color="4F81BD" w:val="single"/>
          <w:right w:space="0" w:sz="8" w:color="4F81BD" w:val="single"/>
        </w:tcBorders>
        <w:shd w:fill="D3DFEE" w:color="auto" w:val="clear"/>
      </w:tcPr>
    </w:tblStylePr>
    <w:tblStylePr w:type="band1Horz">
      <w:tblPr/>
      <w:tcPr>
        <w:tcBorders>
          <w:top w:space="0" w:sz="8" w:color="4F81BD" w:val="single"/>
          <w:left w:space="0" w:sz="8" w:color="4F81BD" w:val="single"/>
          <w:bottom w:space="0" w:sz="8" w:color="4F81BD" w:val="single"/>
          <w:right w:space="0" w:sz="8" w:color="4F81BD" w:val="single"/>
          <w:insideV w:space="0" w:sz="8" w:color="4F81BD" w:val="single"/>
        </w:tcBorders>
        <w:shd w:fill="D3DFEE" w:color="auto" w:val="clear"/>
      </w:tcPr>
    </w:tblStylePr>
    <w:tblStylePr w:type="band2Horz">
      <w:tblPr/>
      <w:tcPr>
        <w:tcBorders>
          <w:top w:space="0" w:sz="8" w:color="4F81BD" w:val="single"/>
          <w:left w:space="0" w:sz="8" w:color="4F81BD" w:val="single"/>
          <w:bottom w:space="0" w:sz="8" w:color="4F81BD" w:val="single"/>
          <w:right w:space="0" w:sz="8" w:color="4F81BD" w:val="single"/>
          <w:insideV w:space="0" w:sz="8" w:color="4F81BD" w:val="single"/>
        </w:tcBorders>
      </w:tcPr>
    </w:tblStylePr>
  </w:style>
  <w:style w:customStyle="true" w:styleId="Srednjesjenanje1-Isticanje11" w:type="table">
    <w:name w:val="Srednje sjenčanje 1 - Isticanje 11"/>
    <w:basedOn w:val="Obinatablica"/>
    <w:next w:val="Srednjesjenanje1-Isticanje1"/>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7BA0CD" w:val="single"/>
        <w:left w:space="0" w:sz="8" w:color="7BA0CD" w:val="single"/>
        <w:bottom w:space="0" w:sz="8" w:color="7BA0CD" w:val="single"/>
        <w:right w:space="0" w:sz="8" w:color="7BA0CD" w:val="single"/>
        <w:insideH w:space="0" w:sz="8" w:color="7BA0C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8" w:color="7BA0CD" w:val="single"/>
          <w:left w:space="0" w:sz="8" w:color="7BA0CD" w:val="single"/>
          <w:bottom w:space="0" w:sz="8" w:color="7BA0CD" w:val="single"/>
          <w:right w:space="0" w:sz="8" w:color="7BA0CD" w:val="single"/>
          <w:insideH w:val="nil"/>
          <w:insideV w:val="nil"/>
        </w:tcBorders>
        <w:shd w:fill="4F81BD" w:color="auto" w:val="clear"/>
      </w:tcPr>
    </w:tblStylePr>
    <w:tblStylePr w:type="lastRow">
      <w:pPr>
        <w:spacing w:lineRule="auto" w:line="240" w:afterAutospacing="false" w:afterLines="0" w:after="0" w:beforeAutospacing="false" w:beforeLines="0" w:before="0"/>
      </w:pPr>
      <w:rPr>
        <w:b/>
        <w:bCs/>
      </w:rPr>
      <w:tblPr/>
      <w:tcPr>
        <w:tcBorders>
          <w:top w:space="0" w:sz="6" w:color="7BA0CD" w:val="double"/>
          <w:left w:space="0" w:sz="8" w:color="7BA0CD" w:val="single"/>
          <w:bottom w:space="0" w:sz="8" w:color="7BA0CD" w:val="single"/>
          <w:right w:space="0" w:sz="8" w:color="7BA0CD" w:val="single"/>
          <w:insideH w:val="nil"/>
          <w:insideV w:val="nil"/>
        </w:tcBorders>
      </w:tcPr>
    </w:tblStylePr>
    <w:tblStylePr w:type="firstCol">
      <w:rPr>
        <w:b/>
        <w:bCs/>
      </w:rPr>
    </w:tblStylePr>
    <w:tblStylePr w:type="lastCol">
      <w:rPr>
        <w:b/>
        <w:bCs/>
      </w:rPr>
    </w:tblStylePr>
    <w:tblStylePr w:type="band1Vert">
      <w:tblPr/>
      <w:tcPr>
        <w:shd w:fill="D3DFEE" w:color="auto" w:val="clear"/>
      </w:tcPr>
    </w:tblStylePr>
    <w:tblStylePr w:type="band1Horz">
      <w:tblPr/>
      <w:tcPr>
        <w:tcBorders>
          <w:insideH w:val="nil"/>
          <w:insideV w:val="nil"/>
        </w:tcBorders>
        <w:shd w:fill="D3DFEE" w:color="auto" w:val="clear"/>
      </w:tcPr>
    </w:tblStylePr>
    <w:tblStylePr w:type="band2Horz">
      <w:tblPr/>
      <w:tcPr>
        <w:tcBorders>
          <w:insideH w:val="nil"/>
          <w:insideV w:val="nil"/>
        </w:tcBorders>
      </w:tcPr>
    </w:tblStylePr>
  </w:style>
  <w:style w:customStyle="true" w:styleId="Srednjesjenanje2-Isticanje11" w:type="table">
    <w:name w:val="Srednje sjenčanje 2 - Isticanje 11"/>
    <w:basedOn w:val="Obinatablica"/>
    <w:next w:val="Srednjesjenanje2-Isticanje1"/>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18" w:color="auto" w:val="single"/>
          <w:left w:val="nil"/>
          <w:bottom w:space="0" w:sz="18" w:color="auto" w:val="single"/>
          <w:right w:val="nil"/>
          <w:insideH w:val="nil"/>
          <w:insideV w:val="nil"/>
        </w:tcBorders>
        <w:shd w:fill="4F81BD"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4F81BD" w:color="auto" w:val="clear"/>
      </w:tcPr>
    </w:tblStylePr>
    <w:tblStylePr w:type="lastCol">
      <w:rPr>
        <w:b/>
        <w:bCs/>
        <w:color w:val="FFFFFF"/>
      </w:rPr>
      <w:tblPr/>
      <w:tcPr>
        <w:tcBorders>
          <w:left w:val="nil"/>
          <w:right w:val="nil"/>
          <w:insideH w:val="nil"/>
          <w:insideV w:val="nil"/>
        </w:tcBorders>
        <w:shd w:fill="4F81BD"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ipopis1-Isticanje11" w:type="table">
    <w:name w:val="Srednji popis 1 - Isticanje 11"/>
    <w:basedOn w:val="Obinatablica"/>
    <w:next w:val="Srednjipopis1-Isticanje1"/>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8" w:color="4F81BD" w:val="single"/>
        <w:bottom w:space="0" w:sz="8" w:color="4F81BD" w:val="single"/>
      </w:tblBorders>
      <w:tblCellMar>
        <w:top w:type="dxa" w:w="0"/>
        <w:left w:type="dxa" w:w="108"/>
        <w:bottom w:type="dxa" w:w="0"/>
        <w:right w:type="dxa" w:w="108"/>
      </w:tblCellMar>
    </w:tblPr>
    <w:tblStylePr w:type="firstRow">
      <w:rPr>
        <w:rFonts w:cs="Times New Roman" w:eastAsia="SimSun" w:hAnsi="Cambria" w:ascii="Cambria" w:hint="default"/>
      </w:rPr>
      <w:tblPr/>
      <w:tcPr>
        <w:tcBorders>
          <w:top w:val="nil"/>
          <w:bottom w:space="0" w:sz="8" w:color="4F81BD" w:val="single"/>
        </w:tcBorders>
      </w:tcPr>
    </w:tblStylePr>
    <w:tblStylePr w:type="lastRow">
      <w:rPr>
        <w:b/>
        <w:bCs/>
        <w:color w:val="1F497D"/>
      </w:rPr>
      <w:tblPr/>
      <w:tcPr>
        <w:tcBorders>
          <w:top w:space="0" w:sz="8" w:color="4F81BD" w:val="single"/>
          <w:bottom w:space="0" w:sz="8" w:color="4F81BD" w:val="single"/>
        </w:tcBorders>
      </w:tcPr>
    </w:tblStylePr>
    <w:tblStylePr w:type="firstCol">
      <w:rPr>
        <w:b/>
        <w:bCs/>
      </w:rPr>
    </w:tblStylePr>
    <w:tblStylePr w:type="lastCol">
      <w:rPr>
        <w:b/>
        <w:bCs/>
      </w:rPr>
      <w:tblPr/>
      <w:tcPr>
        <w:tcBorders>
          <w:top w:space="0" w:sz="8" w:color="4F81BD" w:val="single"/>
          <w:bottom w:space="0" w:sz="8" w:color="4F81BD" w:val="single"/>
        </w:tcBorders>
      </w:tcPr>
    </w:tblStylePr>
    <w:tblStylePr w:type="band1Vert">
      <w:tblPr/>
      <w:tcPr>
        <w:shd w:fill="D3DFEE" w:color="auto" w:val="clear"/>
      </w:tcPr>
    </w:tblStylePr>
    <w:tblStylePr w:type="band1Horz">
      <w:tblPr/>
      <w:tcPr>
        <w:shd w:fill="D3DFEE" w:color="auto" w:val="clear"/>
      </w:tcPr>
    </w:tblStylePr>
  </w:style>
  <w:style w:customStyle="true" w:styleId="Srednjipopis2-Isticanje11" w:type="table">
    <w:name w:val="Srednji popis 2 - Isticanje 11"/>
    <w:basedOn w:val="Obinatablica"/>
    <w:next w:val="Srednjipopis2-Isticanje1"/>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4F81BD" w:val="single"/>
        <w:left w:space="0" w:sz="8" w:color="4F81BD" w:val="single"/>
        <w:bottom w:space="0" w:sz="8" w:color="4F81BD" w:val="single"/>
        <w:right w:space="0" w:sz="8"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color="4F81BD" w:val="single"/>
          <w:right w:val="nil"/>
          <w:insideH w:val="nil"/>
          <w:insideV w:val="nil"/>
        </w:tcBorders>
        <w:shd w:fill="FFFFFF" w:color="auto" w:val="clear"/>
      </w:tcPr>
    </w:tblStylePr>
    <w:tblStylePr w:type="lastRow">
      <w:tblPr/>
      <w:tcPr>
        <w:tcBorders>
          <w:top w:space="0" w:sz="8" w:color="4F81BD" w:val="single"/>
          <w:left w:val="nil"/>
          <w:bottom w:val="nil"/>
          <w:right w:val="nil"/>
          <w:insideH w:val="nil"/>
          <w:insideV w:val="nil"/>
        </w:tcBorders>
        <w:shd w:fill="FFFFFF" w:color="auto" w:val="clear"/>
      </w:tcPr>
    </w:tblStylePr>
    <w:tblStylePr w:type="firstCol">
      <w:tblPr/>
      <w:tcPr>
        <w:tcBorders>
          <w:top w:val="nil"/>
          <w:left w:val="nil"/>
          <w:bottom w:val="nil"/>
          <w:right w:space="0" w:sz="8" w:color="4F81BD" w:val="single"/>
          <w:insideH w:val="nil"/>
          <w:insideV w:val="nil"/>
        </w:tcBorders>
        <w:shd w:fill="FFFFFF" w:color="auto" w:val="clear"/>
      </w:tcPr>
    </w:tblStylePr>
    <w:tblStylePr w:type="lastCol">
      <w:tblPr/>
      <w:tcPr>
        <w:tcBorders>
          <w:top w:val="nil"/>
          <w:left w:space="0" w:sz="8" w:color="4F81BD" w:val="single"/>
          <w:bottom w:val="nil"/>
          <w:right w:val="nil"/>
          <w:insideH w:val="nil"/>
          <w:insideV w:val="nil"/>
        </w:tcBorders>
        <w:shd w:fill="FFFFFF" w:color="auto" w:val="clear"/>
      </w:tcPr>
    </w:tblStylePr>
    <w:tblStylePr w:type="band1Vert">
      <w:tblPr/>
      <w:tcPr>
        <w:tcBorders>
          <w:left w:val="nil"/>
          <w:right w:val="nil"/>
          <w:insideH w:val="nil"/>
          <w:insideV w:val="nil"/>
        </w:tcBorders>
        <w:shd w:fill="D3DFEE" w:color="auto" w:val="clear"/>
      </w:tcPr>
    </w:tblStylePr>
    <w:tblStylePr w:type="band1Horz">
      <w:tblPr/>
      <w:tcPr>
        <w:tcBorders>
          <w:top w:val="nil"/>
          <w:bottom w:val="nil"/>
          <w:insideH w:val="nil"/>
          <w:insideV w:val="nil"/>
        </w:tcBorders>
        <w:shd w:fill="D3DFEE" w:color="auto" w:val="clear"/>
      </w:tcPr>
    </w:tblStylePr>
    <w:tblStylePr w:type="nwCell">
      <w:tblPr/>
      <w:tcPr>
        <w:shd w:fill="FFFFFF" w:color="auto" w:val="clear"/>
      </w:tcPr>
    </w:tblStylePr>
    <w:tblStylePr w:type="swCell">
      <w:tblPr/>
      <w:tcPr>
        <w:tcBorders>
          <w:top w:val="nil"/>
        </w:tcBorders>
      </w:tcPr>
    </w:tblStylePr>
  </w:style>
  <w:style w:customStyle="true" w:styleId="Srednjareetka1-Isticanje11" w:type="table">
    <w:name w:val="Srednja rešetka 1 - Isticanje 11"/>
    <w:basedOn w:val="Obinatablica"/>
    <w:next w:val="Srednjareetka1-Isticanje1"/>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7BA0CD" w:val="single"/>
        <w:left w:space="0" w:sz="8" w:color="7BA0CD" w:val="single"/>
        <w:bottom w:space="0" w:sz="8" w:color="7BA0CD" w:val="single"/>
        <w:right w:space="0" w:sz="8" w:color="7BA0CD" w:val="single"/>
        <w:insideH w:space="0" w:sz="8" w:color="7BA0CD" w:val="single"/>
        <w:insideV w:space="0" w:sz="8" w:color="7BA0CD" w:val="single"/>
      </w:tblBorders>
      <w:tblCellMar>
        <w:top w:type="dxa" w:w="0"/>
        <w:left w:type="dxa" w:w="108"/>
        <w:bottom w:type="dxa" w:w="0"/>
        <w:right w:type="dxa" w:w="108"/>
      </w:tblCellMar>
    </w:tblPr>
    <w:tcPr>
      <w:shd w:fill="D3DFEE" w:color="auto" w:val="clear"/>
    </w:tcPr>
    <w:tblStylePr w:type="firstRow">
      <w:rPr>
        <w:b/>
        <w:bCs/>
      </w:rPr>
    </w:tblStylePr>
    <w:tblStylePr w:type="lastRow">
      <w:rPr>
        <w:b/>
        <w:bCs/>
      </w:rPr>
      <w:tblPr/>
      <w:tcPr>
        <w:tcBorders>
          <w:top w:space="0" w:sz="18" w:color="7BA0CD" w:val="single"/>
        </w:tcBorders>
      </w:tcPr>
    </w:tblStylePr>
    <w:tblStylePr w:type="firstCol">
      <w:rPr>
        <w:b/>
        <w:bCs/>
      </w:rPr>
    </w:tblStylePr>
    <w:tblStylePr w:type="lastCol">
      <w:rPr>
        <w:b/>
        <w:bCs/>
      </w:rPr>
    </w:tblStylePr>
    <w:tblStylePr w:type="band1Vert">
      <w:tblPr/>
      <w:tcPr>
        <w:shd w:fill="A7BFDE" w:color="auto" w:val="clear"/>
      </w:tcPr>
    </w:tblStylePr>
    <w:tblStylePr w:type="band1Horz">
      <w:tblPr/>
      <w:tcPr>
        <w:shd w:fill="A7BFDE" w:color="auto" w:val="clear"/>
      </w:tcPr>
    </w:tblStylePr>
  </w:style>
  <w:style w:customStyle="true" w:styleId="Srednjareetka2-Isticanje11" w:type="table">
    <w:name w:val="Srednja rešetka 2 - Isticanje 11"/>
    <w:basedOn w:val="Obinatablica"/>
    <w:next w:val="Srednjareetka2-Isticanje1"/>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4F81BD" w:val="single"/>
        <w:left w:space="0" w:sz="8" w:color="4F81BD" w:val="single"/>
        <w:bottom w:space="0" w:sz="8" w:color="4F81BD" w:val="single"/>
        <w:right w:space="0" w:sz="8" w:color="4F81BD" w:val="single"/>
        <w:insideH w:space="0" w:sz="8" w:color="4F81BD" w:val="single"/>
        <w:insideV w:space="0" w:sz="8" w:color="4F81BD" w:val="single"/>
      </w:tblBorders>
      <w:tblCellMar>
        <w:top w:type="dxa" w:w="0"/>
        <w:left w:type="dxa" w:w="108"/>
        <w:bottom w:type="dxa" w:w="0"/>
        <w:right w:type="dxa" w:w="108"/>
      </w:tblCellMar>
    </w:tblPr>
    <w:tcPr>
      <w:shd w:fill="D3DFEE" w:color="auto" w:val="clear"/>
    </w:tcPr>
    <w:tblStylePr w:type="firstRow">
      <w:rPr>
        <w:b/>
        <w:bCs/>
        <w:color w:val="000000"/>
      </w:rPr>
      <w:tblPr/>
      <w:tcPr>
        <w:shd w:fill="EDF2F8" w:color="auto" w:val="clear"/>
      </w:tcPr>
    </w:tblStylePr>
    <w:tblStylePr w:type="lastRow">
      <w:rPr>
        <w:b/>
        <w:bCs/>
        <w:color w:val="000000"/>
      </w:rPr>
      <w:tblPr/>
      <w:tcPr>
        <w:tcBorders>
          <w:top w:space="0" w:sz="12"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false"/>
        <w:bCs w:val="false"/>
        <w:color w:val="000000"/>
      </w:rPr>
      <w:tblPr/>
      <w:tcPr>
        <w:tcBorders>
          <w:top w:val="nil"/>
          <w:left w:val="nil"/>
          <w:bottom w:val="nil"/>
          <w:right w:val="nil"/>
          <w:insideH w:val="nil"/>
          <w:insideV w:val="nil"/>
        </w:tcBorders>
        <w:shd w:fill="DBE5F1" w:color="auto" w:val="clear"/>
      </w:tcPr>
    </w:tblStylePr>
    <w:tblStylePr w:type="band1Vert">
      <w:tblPr/>
      <w:tcPr>
        <w:shd w:fill="A7BFDE" w:color="auto" w:val="clear"/>
      </w:tcPr>
    </w:tblStylePr>
    <w:tblStylePr w:type="band1Horz">
      <w:tblPr/>
      <w:tcPr>
        <w:tcBorders>
          <w:insideH w:space="0" w:sz="6" w:color="4F81BD" w:val="single"/>
          <w:insideV w:space="0" w:sz="6" w:color="4F81BD" w:val="single"/>
        </w:tcBorders>
        <w:shd w:fill="A7BFDE" w:color="auto" w:val="clear"/>
      </w:tcPr>
    </w:tblStylePr>
    <w:tblStylePr w:type="nwCell">
      <w:tblPr/>
      <w:tcPr>
        <w:shd w:fill="FFFFFF" w:color="auto" w:val="clear"/>
      </w:tcPr>
    </w:tblStylePr>
  </w:style>
  <w:style w:customStyle="true" w:styleId="Srednjareetka3-Isticanje11" w:type="table">
    <w:name w:val="Srednja rešetka 3 - Isticanje 11"/>
    <w:basedOn w:val="Obinatablica"/>
    <w:next w:val="Srednjareetka3-Isticanje1"/>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3DFEE"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4F81BD"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4F81BD"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4F81BD"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4F81BD"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A7BFDE"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A7BFDE" w:color="auto" w:val="clear"/>
      </w:tcPr>
    </w:tblStylePr>
  </w:style>
  <w:style w:customStyle="true" w:styleId="Tamnipopis-Isticanje11" w:type="table">
    <w:name w:val="Tamni popis - Isticanje 11"/>
    <w:basedOn w:val="Obinatablica"/>
    <w:next w:val="Tamnipopis-Isticanje1"/>
    <w:uiPriority w:val="99"/>
    <w:rsid w:val="00D205BD"/>
    <w:pPr>
      <w:spacing w:lineRule="auto" w:line="240" w:after="0"/>
    </w:pPr>
    <w:rPr>
      <w:rFonts w:cs="Times New Roman" w:eastAsia="Calibri" w:hAnsi="Times New Roman" w:asci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fill="4F81BD" w:color="auto" w:val="clear"/>
    </w:tcPr>
    <w:tblStylePr w:type="firstRow">
      <w:rPr>
        <w:b/>
        <w:bCs/>
      </w:rPr>
      <w:tblPr/>
      <w:tcPr>
        <w:tcBorders>
          <w:top w:val="nil"/>
          <w:left w:val="nil"/>
          <w:bottom w:space="0" w:sz="18" w:color="FFFFFF" w:val="single"/>
          <w:right w:val="nil"/>
          <w:insideH w:val="nil"/>
          <w:insideV w:val="nil"/>
        </w:tcBorders>
        <w:shd w:fill="000000" w:color="auto" w:val="clear"/>
      </w:tcPr>
    </w:tblStylePr>
    <w:tblStylePr w:type="lastRow">
      <w:tblPr/>
      <w:tcPr>
        <w:tcBorders>
          <w:top w:space="0" w:sz="18" w:color="FFFFFF" w:val="single"/>
          <w:left w:val="nil"/>
          <w:bottom w:val="nil"/>
          <w:right w:val="nil"/>
          <w:insideH w:val="nil"/>
          <w:insideV w:val="nil"/>
        </w:tcBorders>
        <w:shd w:fill="243F60" w:color="auto" w:val="clear"/>
      </w:tcPr>
    </w:tblStylePr>
    <w:tblStylePr w:type="firstCol">
      <w:tblPr/>
      <w:tcPr>
        <w:tcBorders>
          <w:top w:val="nil"/>
          <w:left w:val="nil"/>
          <w:bottom w:val="nil"/>
          <w:right w:space="0" w:sz="18" w:color="FFFFFF" w:val="single"/>
          <w:insideH w:val="nil"/>
          <w:insideV w:val="nil"/>
        </w:tcBorders>
        <w:shd w:fill="365F91" w:color="auto" w:val="clear"/>
      </w:tcPr>
    </w:tblStylePr>
    <w:tblStylePr w:type="lastCol">
      <w:tblPr/>
      <w:tcPr>
        <w:tcBorders>
          <w:top w:val="nil"/>
          <w:left w:space="0" w:sz="18" w:color="FFFFFF" w:val="single"/>
          <w:bottom w:val="nil"/>
          <w:right w:val="nil"/>
          <w:insideH w:val="nil"/>
          <w:insideV w:val="nil"/>
        </w:tcBorders>
        <w:shd w:fill="365F91" w:color="auto" w:val="clear"/>
      </w:tcPr>
    </w:tblStylePr>
    <w:tblStylePr w:type="band1Vert">
      <w:tblPr/>
      <w:tcPr>
        <w:tcBorders>
          <w:top w:val="nil"/>
          <w:left w:val="nil"/>
          <w:bottom w:val="nil"/>
          <w:right w:val="nil"/>
          <w:insideH w:val="nil"/>
          <w:insideV w:val="nil"/>
        </w:tcBorders>
        <w:shd w:fill="365F91" w:color="auto" w:val="clear"/>
      </w:tcPr>
    </w:tblStylePr>
    <w:tblStylePr w:type="band1Horz">
      <w:tblPr/>
      <w:tcPr>
        <w:tcBorders>
          <w:top w:val="nil"/>
          <w:left w:val="nil"/>
          <w:bottom w:val="nil"/>
          <w:right w:val="nil"/>
          <w:insideH w:val="nil"/>
          <w:insideV w:val="nil"/>
        </w:tcBorders>
        <w:shd w:fill="365F91" w:color="auto" w:val="clear"/>
      </w:tcPr>
    </w:tblStylePr>
  </w:style>
  <w:style w:customStyle="true" w:styleId="Obojanosjenanje-Isticanje11" w:type="table">
    <w:name w:val="Obojano sjenčanje - Isticanje 11"/>
    <w:basedOn w:val="Obinatablica"/>
    <w:next w:val="Obojanosjenanje-Isticanje1"/>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24" w:color="C0504D" w:val="single"/>
        <w:left w:space="0" w:sz="4" w:color="4F81BD" w:val="single"/>
        <w:bottom w:space="0" w:sz="4" w:color="4F81BD" w:val="single"/>
        <w:right w:space="0" w:sz="4" w:color="4F81BD" w:val="single"/>
        <w:insideH w:space="0" w:sz="4" w:color="FFFFFF" w:val="single"/>
        <w:insideV w:space="0" w:sz="4" w:color="FFFFFF" w:val="single"/>
      </w:tblBorders>
      <w:tblCellMar>
        <w:top w:type="dxa" w:w="0"/>
        <w:left w:type="dxa" w:w="108"/>
        <w:bottom w:type="dxa" w:w="0"/>
        <w:right w:type="dxa" w:w="108"/>
      </w:tblCellMar>
    </w:tblPr>
    <w:tcPr>
      <w:shd w:fill="EDF2F8" w:color="auto" w:val="clear"/>
    </w:tcPr>
    <w:tblStylePr w:type="firstRow">
      <w:rPr>
        <w:b/>
        <w:bCs/>
      </w:rPr>
      <w:tblPr/>
      <w:tcPr>
        <w:tcBorders>
          <w:top w:val="nil"/>
          <w:left w:val="nil"/>
          <w:bottom w:space="0" w:sz="24" w:color="C0504D" w:val="single"/>
          <w:right w:val="nil"/>
          <w:insideH w:val="nil"/>
          <w:insideV w:val="nil"/>
        </w:tcBorders>
        <w:shd w:fill="FFFFFF" w:color="auto" w:val="clear"/>
      </w:tcPr>
    </w:tblStylePr>
    <w:tblStylePr w:type="lastRow">
      <w:rPr>
        <w:b/>
        <w:bCs/>
        <w:color w:val="FFFFFF"/>
      </w:rPr>
      <w:tblPr/>
      <w:tcPr>
        <w:tcBorders>
          <w:top w:space="0" w:sz="6" w:color="FFFFFF" w:val="single"/>
        </w:tcBorders>
        <w:shd w:fill="2C4C74" w:color="auto" w:val="clear"/>
      </w:tcPr>
    </w:tblStylePr>
    <w:tblStylePr w:type="firstCol">
      <w:rPr>
        <w:color w:val="FFFFFF"/>
      </w:rPr>
      <w:tblPr/>
      <w:tcPr>
        <w:tcBorders>
          <w:top w:val="nil"/>
          <w:left w:val="nil"/>
          <w:bottom w:val="nil"/>
          <w:right w:val="nil"/>
          <w:insideH w:space="0" w:sz="4" w:color="2C4C74" w:val="single"/>
          <w:insideV w:val="nil"/>
        </w:tcBorders>
        <w:shd w:fill="2C4C74" w:color="auto" w:val="clear"/>
      </w:tcPr>
    </w:tblStylePr>
    <w:tblStylePr w:type="lastCol">
      <w:rPr>
        <w:color w:val="FFFFFF"/>
      </w:rPr>
      <w:tblPr/>
      <w:tcPr>
        <w:tcBorders>
          <w:top w:val="nil"/>
          <w:left w:val="nil"/>
          <w:bottom w:val="nil"/>
          <w:right w:val="nil"/>
          <w:insideH w:val="nil"/>
          <w:insideV w:val="nil"/>
        </w:tcBorders>
        <w:shd w:fill="2C4C74" w:color="auto" w:val="clear"/>
      </w:tcPr>
    </w:tblStylePr>
    <w:tblStylePr w:type="band1Vert">
      <w:tblPr/>
      <w:tcPr>
        <w:shd w:fill="B8CCE4" w:color="auto" w:val="clear"/>
      </w:tcPr>
    </w:tblStylePr>
    <w:tblStylePr w:type="band1Horz">
      <w:tblPr/>
      <w:tcPr>
        <w:shd w:fill="A7BFDE" w:color="auto" w:val="clear"/>
      </w:tcPr>
    </w:tblStylePr>
    <w:tblStylePr w:type="neCell">
      <w:rPr>
        <w:color w:val="000000"/>
      </w:rPr>
    </w:tblStylePr>
    <w:tblStylePr w:type="nwCell">
      <w:rPr>
        <w:color w:val="000000"/>
      </w:rPr>
    </w:tblStylePr>
  </w:style>
  <w:style w:customStyle="true" w:styleId="Obojanipopis-Isticanje11" w:type="table">
    <w:name w:val="Obojani popis - Isticanje 11"/>
    <w:basedOn w:val="Obinatablica"/>
    <w:next w:val="Obojanipopis-Isticanje1"/>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fill="EDF2F8" w:color="auto" w:val="clear"/>
    </w:tcPr>
    <w:tblStylePr w:type="firstRow">
      <w:rPr>
        <w:b/>
        <w:bCs/>
        <w:color w:val="FFFFFF"/>
      </w:rPr>
      <w:tblPr/>
      <w:tcPr>
        <w:tcBorders>
          <w:bottom w:space="0" w:sz="12" w:color="FFFFFF" w:val="single"/>
        </w:tcBorders>
        <w:shd w:fill="9E3A38" w:color="auto" w:val="clear"/>
      </w:tcPr>
    </w:tblStylePr>
    <w:tblStylePr w:type="lastRow">
      <w:rPr>
        <w:b/>
        <w:bCs/>
        <w:color w:val="9E3A38"/>
      </w:rPr>
      <w:tblPr/>
      <w:tcPr>
        <w:tcBorders>
          <w:top w:space="0" w:sz="12" w:color="000000" w:val="single"/>
        </w:tcBorders>
        <w:shd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fill="D3DFEE" w:color="auto" w:val="clear"/>
      </w:tcPr>
    </w:tblStylePr>
    <w:tblStylePr w:type="band1Horz">
      <w:tblPr/>
      <w:tcPr>
        <w:shd w:fill="DBE5F1" w:color="auto" w:val="clear"/>
      </w:tcPr>
    </w:tblStylePr>
  </w:style>
  <w:style w:customStyle="true" w:styleId="Obojanareetka-Isticanje11" w:type="table">
    <w:name w:val="Obojana rešetka - Isticanje 11"/>
    <w:basedOn w:val="Obinatablica"/>
    <w:next w:val="Obojanareetka-Isticanje1"/>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insideH w:space="0" w:sz="4" w:color="FFFFFF" w:val="single"/>
      </w:tblBorders>
      <w:tblCellMar>
        <w:top w:type="dxa" w:w="0"/>
        <w:left w:type="dxa" w:w="108"/>
        <w:bottom w:type="dxa" w:w="0"/>
        <w:right w:type="dxa" w:w="108"/>
      </w:tblCellMar>
    </w:tblPr>
    <w:tcPr>
      <w:shd w:fill="DBE5F1" w:color="auto" w:val="clear"/>
    </w:tcPr>
    <w:tblStylePr w:type="firstRow">
      <w:rPr>
        <w:b/>
        <w:bCs/>
      </w:rPr>
      <w:tblPr/>
      <w:tcPr>
        <w:shd w:fill="B8CCE4" w:color="auto" w:val="clear"/>
      </w:tcPr>
    </w:tblStylePr>
    <w:tblStylePr w:type="lastRow">
      <w:rPr>
        <w:b/>
        <w:bCs/>
        <w:color w:val="000000"/>
      </w:rPr>
      <w:tblPr/>
      <w:tcPr>
        <w:shd w:fill="B8CCE4" w:color="auto" w:val="clear"/>
      </w:tcPr>
    </w:tblStylePr>
    <w:tblStylePr w:type="firstCol">
      <w:rPr>
        <w:color w:val="FFFFFF"/>
      </w:rPr>
      <w:tblPr/>
      <w:tcPr>
        <w:shd w:fill="365F91" w:color="auto" w:val="clear"/>
      </w:tcPr>
    </w:tblStylePr>
    <w:tblStylePr w:type="lastCol">
      <w:rPr>
        <w:color w:val="FFFFFF"/>
      </w:rPr>
      <w:tblPr/>
      <w:tcPr>
        <w:shd w:fill="365F91" w:color="auto" w:val="clear"/>
      </w:tcPr>
    </w:tblStylePr>
    <w:tblStylePr w:type="band1Vert">
      <w:tblPr/>
      <w:tcPr>
        <w:shd w:fill="A7BFDE" w:color="auto" w:val="clear"/>
      </w:tcPr>
    </w:tblStylePr>
    <w:tblStylePr w:type="band1Horz">
      <w:tblPr/>
      <w:tcPr>
        <w:shd w:fill="A7BFDE" w:color="auto" w:val="clear"/>
      </w:tcPr>
    </w:tblStylePr>
  </w:style>
  <w:style w:customStyle="true" w:styleId="Svijetlosjenanje-Isticanje21" w:type="table">
    <w:name w:val="Svijetlo sjenčanje - Isticanje 21"/>
    <w:basedOn w:val="Obinatablica"/>
    <w:next w:val="Svijetlosjenanje-Isticanje2"/>
    <w:uiPriority w:val="99"/>
    <w:rsid w:val="00D205BD"/>
    <w:pPr>
      <w:spacing w:lineRule="auto" w:line="240" w:after="0"/>
    </w:pPr>
    <w:rPr>
      <w:rFonts w:cs="Times New Roman" w:eastAsia="Calibri" w:hAnsi="Times New Roman" w:ascii="Times New Roman"/>
      <w:color w:val="943634"/>
      <w:sz w:val="24"/>
      <w:szCs w:val="24"/>
      <w:lang w:val="en-US"/>
    </w:rPr>
    <w:tblPr>
      <w:tblStyleRowBandSize w:val="1"/>
      <w:tblStyleColBandSize w:val="1"/>
      <w:tblInd w:type="dxa" w:w="0"/>
      <w:tblBorders>
        <w:top w:space="0" w:sz="8" w:color="C0504D" w:val="single"/>
        <w:bottom w:space="0" w:sz="8" w:color="C0504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C0504D" w:val="single"/>
          <w:left w:val="nil"/>
          <w:bottom w:space="0" w:sz="8" w:color="C0504D"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C0504D" w:val="single"/>
          <w:left w:val="nil"/>
          <w:bottom w:space="0" w:sz="8"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EFD3D2" w:color="auto" w:val="clear"/>
      </w:tcPr>
    </w:tblStylePr>
    <w:tblStylePr w:type="band1Horz">
      <w:tblPr/>
      <w:tcPr>
        <w:tcBorders>
          <w:left w:val="nil"/>
          <w:right w:val="nil"/>
          <w:insideH w:val="nil"/>
          <w:insideV w:val="nil"/>
        </w:tcBorders>
        <w:shd w:fill="EFD3D2" w:color="auto" w:val="clear"/>
      </w:tcPr>
    </w:tblStylePr>
  </w:style>
  <w:style w:customStyle="true" w:styleId="Svijetlipopis-Isticanje21" w:type="table">
    <w:name w:val="Svijetli popis - Isticanje 21"/>
    <w:basedOn w:val="Obinatablica"/>
    <w:next w:val="Svijetlipopis-Isticanje2"/>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C0504D" w:val="single"/>
        <w:left w:space="0" w:sz="8" w:color="C0504D" w:val="single"/>
        <w:bottom w:space="0" w:sz="8" w:color="C0504D" w:val="single"/>
        <w:right w:space="0" w:sz="8" w:color="C0504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C0504D" w:color="auto" w:val="clear"/>
      </w:tcPr>
    </w:tblStylePr>
    <w:tblStylePr w:type="lastRow">
      <w:pPr>
        <w:spacing w:lineRule="auto" w:line="240" w:afterAutospacing="false" w:afterLines="0" w:after="0" w:beforeAutospacing="false" w:beforeLines="0" w:before="0"/>
      </w:pPr>
      <w:rPr>
        <w:b/>
        <w:bCs/>
      </w:rPr>
      <w:tblPr/>
      <w:tcPr>
        <w:tcBorders>
          <w:top w:space="0" w:sz="6" w:color="C0504D" w:val="double"/>
          <w:left w:space="0" w:sz="8" w:color="C0504D" w:val="single"/>
          <w:bottom w:space="0" w:sz="8" w:color="C0504D" w:val="single"/>
          <w:right w:space="0" w:sz="8" w:color="C0504D" w:val="single"/>
        </w:tcBorders>
      </w:tcPr>
    </w:tblStylePr>
    <w:tblStylePr w:type="firstCol">
      <w:rPr>
        <w:b/>
        <w:bCs/>
      </w:rPr>
    </w:tblStylePr>
    <w:tblStylePr w:type="lastCol">
      <w:rPr>
        <w:b/>
        <w:bCs/>
      </w:rPr>
    </w:tblStylePr>
    <w:tblStylePr w:type="band1Vert">
      <w:tblPr/>
      <w:tcPr>
        <w:tcBorders>
          <w:top w:space="0" w:sz="8" w:color="C0504D" w:val="single"/>
          <w:left w:space="0" w:sz="8" w:color="C0504D" w:val="single"/>
          <w:bottom w:space="0" w:sz="8" w:color="C0504D" w:val="single"/>
          <w:right w:space="0" w:sz="8" w:color="C0504D" w:val="single"/>
        </w:tcBorders>
      </w:tcPr>
    </w:tblStylePr>
    <w:tblStylePr w:type="band1Horz">
      <w:tblPr/>
      <w:tcPr>
        <w:tcBorders>
          <w:top w:space="0" w:sz="8" w:color="C0504D" w:val="single"/>
          <w:left w:space="0" w:sz="8" w:color="C0504D" w:val="single"/>
          <w:bottom w:space="0" w:sz="8" w:color="C0504D" w:val="single"/>
          <w:right w:space="0" w:sz="8" w:color="C0504D" w:val="single"/>
        </w:tcBorders>
      </w:tcPr>
    </w:tblStylePr>
  </w:style>
  <w:style w:customStyle="true" w:styleId="Svijetlareetka-Isticanje21" w:type="table">
    <w:name w:val="Svijetla rešetka - Isticanje 21"/>
    <w:basedOn w:val="Obinatablica"/>
    <w:next w:val="Svijetlareetka-Isticanje2"/>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C0504D" w:val="single"/>
        <w:left w:space="0" w:sz="8" w:color="C0504D" w:val="single"/>
        <w:bottom w:space="0" w:sz="8" w:color="C0504D" w:val="single"/>
        <w:right w:space="0" w:sz="8" w:color="C0504D" w:val="single"/>
        <w:insideH w:space="0" w:sz="8" w:color="C0504D" w:val="single"/>
        <w:insideV w:space="0" w:sz="8" w:color="C0504D"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8" w:color="C0504D" w:val="single"/>
          <w:left w:space="0" w:sz="8" w:color="C0504D" w:val="single"/>
          <w:bottom w:space="0" w:sz="18" w:color="C0504D" w:val="single"/>
          <w:right w:space="0" w:sz="8" w:color="C0504D" w:val="single"/>
          <w:insideH w:val="nil"/>
          <w:insideV w:space="0" w:sz="8" w:color="C0504D" w:val="single"/>
        </w:tcBorders>
      </w:tcPr>
    </w:tblStylePr>
    <w:tblStylePr w:type="la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6" w:color="C0504D" w:val="double"/>
          <w:left w:space="0" w:sz="8" w:color="C0504D" w:val="single"/>
          <w:bottom w:space="0" w:sz="8" w:color="C0504D" w:val="single"/>
          <w:right w:space="0" w:sz="8" w:color="C0504D" w:val="single"/>
          <w:insideH w:val="nil"/>
          <w:insideV w:space="0" w:sz="8" w:color="C0504D" w:val="single"/>
        </w:tcBorders>
      </w:tcPr>
    </w:tblStylePr>
    <w:tblStylePr w:type="firstCol">
      <w:rPr>
        <w:rFonts w:cs="Times New Roman" w:eastAsia="SimSun" w:hAnsi="Cambria" w:ascii="Cambria" w:hint="default"/>
        <w:b/>
        <w:bCs/>
      </w:rPr>
    </w:tblStylePr>
    <w:tblStylePr w:type="lastCol">
      <w:rPr>
        <w:rFonts w:cs="Times New Roman" w:eastAsia="SimSun" w:hAnsi="Cambria" w:ascii="Cambria" w:hint="default"/>
        <w:b/>
        <w:bCs/>
      </w:rPr>
      <w:tblPr/>
      <w:tcPr>
        <w:tcBorders>
          <w:top w:space="0" w:sz="8" w:color="C0504D" w:val="single"/>
          <w:left w:space="0" w:sz="8" w:color="C0504D" w:val="single"/>
          <w:bottom w:space="0" w:sz="8" w:color="C0504D" w:val="single"/>
          <w:right w:space="0" w:sz="8" w:color="C0504D" w:val="single"/>
        </w:tcBorders>
      </w:tcPr>
    </w:tblStylePr>
    <w:tblStylePr w:type="band1Vert">
      <w:tblPr/>
      <w:tcPr>
        <w:tcBorders>
          <w:top w:space="0" w:sz="8" w:color="C0504D" w:val="single"/>
          <w:left w:space="0" w:sz="8" w:color="C0504D" w:val="single"/>
          <w:bottom w:space="0" w:sz="8" w:color="C0504D" w:val="single"/>
          <w:right w:space="0" w:sz="8" w:color="C0504D" w:val="single"/>
        </w:tcBorders>
        <w:shd w:fill="EFD3D2" w:color="auto" w:val="clear"/>
      </w:tcPr>
    </w:tblStylePr>
    <w:tblStylePr w:type="band1Horz">
      <w:tblPr/>
      <w:tcPr>
        <w:tcBorders>
          <w:top w:space="0" w:sz="8" w:color="C0504D" w:val="single"/>
          <w:left w:space="0" w:sz="8" w:color="C0504D" w:val="single"/>
          <w:bottom w:space="0" w:sz="8" w:color="C0504D" w:val="single"/>
          <w:right w:space="0" w:sz="8" w:color="C0504D" w:val="single"/>
          <w:insideV w:space="0" w:sz="8" w:color="C0504D" w:val="single"/>
        </w:tcBorders>
        <w:shd w:fill="EFD3D2" w:color="auto" w:val="clear"/>
      </w:tcPr>
    </w:tblStylePr>
    <w:tblStylePr w:type="band2Horz">
      <w:tblPr/>
      <w:tcPr>
        <w:tcBorders>
          <w:top w:space="0" w:sz="8" w:color="C0504D" w:val="single"/>
          <w:left w:space="0" w:sz="8" w:color="C0504D" w:val="single"/>
          <w:bottom w:space="0" w:sz="8" w:color="C0504D" w:val="single"/>
          <w:right w:space="0" w:sz="8" w:color="C0504D" w:val="single"/>
          <w:insideV w:space="0" w:sz="8" w:color="C0504D" w:val="single"/>
        </w:tcBorders>
      </w:tcPr>
    </w:tblStylePr>
  </w:style>
  <w:style w:customStyle="true" w:styleId="Srednjesjenanje1-Isticanje21" w:type="table">
    <w:name w:val="Srednje sjenčanje 1 - Isticanje 21"/>
    <w:basedOn w:val="Obinatablica"/>
    <w:next w:val="Srednjesjenanje1-Isticanje2"/>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CF7B79" w:val="single"/>
        <w:left w:space="0" w:sz="8" w:color="CF7B79" w:val="single"/>
        <w:bottom w:space="0" w:sz="8" w:color="CF7B79" w:val="single"/>
        <w:right w:space="0" w:sz="8" w:color="CF7B79" w:val="single"/>
        <w:insideH w:space="0" w:sz="8" w:color="CF7B79"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8" w:color="CF7B79" w:val="single"/>
          <w:left w:space="0" w:sz="8" w:color="CF7B79" w:val="single"/>
          <w:bottom w:space="0" w:sz="8" w:color="CF7B79" w:val="single"/>
          <w:right w:space="0" w:sz="8" w:color="CF7B79" w:val="single"/>
          <w:insideH w:val="nil"/>
          <w:insideV w:val="nil"/>
        </w:tcBorders>
        <w:shd w:fill="C0504D" w:color="auto" w:val="clear"/>
      </w:tcPr>
    </w:tblStylePr>
    <w:tblStylePr w:type="lastRow">
      <w:pPr>
        <w:spacing w:lineRule="auto" w:line="240" w:afterAutospacing="false" w:afterLines="0" w:after="0" w:beforeAutospacing="false" w:beforeLines="0" w:before="0"/>
      </w:pPr>
      <w:rPr>
        <w:b/>
        <w:bCs/>
      </w:rPr>
      <w:tblPr/>
      <w:tcPr>
        <w:tcBorders>
          <w:top w:space="0" w:sz="6" w:color="CF7B79" w:val="double"/>
          <w:left w:space="0" w:sz="8" w:color="CF7B79" w:val="single"/>
          <w:bottom w:space="0" w:sz="8" w:color="CF7B79" w:val="single"/>
          <w:right w:space="0" w:sz="8" w:color="CF7B79" w:val="single"/>
          <w:insideH w:val="nil"/>
          <w:insideV w:val="nil"/>
        </w:tcBorders>
      </w:tcPr>
    </w:tblStylePr>
    <w:tblStylePr w:type="firstCol">
      <w:rPr>
        <w:b/>
        <w:bCs/>
      </w:rPr>
    </w:tblStylePr>
    <w:tblStylePr w:type="lastCol">
      <w:rPr>
        <w:b/>
        <w:bCs/>
      </w:rPr>
    </w:tblStylePr>
    <w:tblStylePr w:type="band1Vert">
      <w:tblPr/>
      <w:tcPr>
        <w:shd w:fill="EFD3D2" w:color="auto" w:val="clear"/>
      </w:tcPr>
    </w:tblStylePr>
    <w:tblStylePr w:type="band1Horz">
      <w:tblPr/>
      <w:tcPr>
        <w:tcBorders>
          <w:insideH w:val="nil"/>
          <w:insideV w:val="nil"/>
        </w:tcBorders>
        <w:shd w:fill="EFD3D2" w:color="auto" w:val="clear"/>
      </w:tcPr>
    </w:tblStylePr>
    <w:tblStylePr w:type="band2Horz">
      <w:tblPr/>
      <w:tcPr>
        <w:tcBorders>
          <w:insideH w:val="nil"/>
          <w:insideV w:val="nil"/>
        </w:tcBorders>
      </w:tcPr>
    </w:tblStylePr>
  </w:style>
  <w:style w:customStyle="true" w:styleId="Srednjesjenanje2-Isticanje21" w:type="table">
    <w:name w:val="Srednje sjenčanje 2 - Isticanje 21"/>
    <w:basedOn w:val="Obinatablica"/>
    <w:next w:val="Srednjesjenanje2-Isticanje2"/>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18" w:color="auto" w:val="single"/>
          <w:left w:val="nil"/>
          <w:bottom w:space="0" w:sz="18" w:color="auto" w:val="single"/>
          <w:right w:val="nil"/>
          <w:insideH w:val="nil"/>
          <w:insideV w:val="nil"/>
        </w:tcBorders>
        <w:shd w:fill="C0504D"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C0504D" w:color="auto" w:val="clear"/>
      </w:tcPr>
    </w:tblStylePr>
    <w:tblStylePr w:type="lastCol">
      <w:rPr>
        <w:b/>
        <w:bCs/>
        <w:color w:val="FFFFFF"/>
      </w:rPr>
      <w:tblPr/>
      <w:tcPr>
        <w:tcBorders>
          <w:left w:val="nil"/>
          <w:right w:val="nil"/>
          <w:insideH w:val="nil"/>
          <w:insideV w:val="nil"/>
        </w:tcBorders>
        <w:shd w:fill="C0504D"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ipopis1-Isticanje21" w:type="table">
    <w:name w:val="Srednji popis 1 - Isticanje 21"/>
    <w:basedOn w:val="Obinatablica"/>
    <w:next w:val="Srednjipopis1-Isticanje2"/>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8" w:color="C0504D" w:val="single"/>
        <w:bottom w:space="0" w:sz="8" w:color="C0504D" w:val="single"/>
      </w:tblBorders>
      <w:tblCellMar>
        <w:top w:type="dxa" w:w="0"/>
        <w:left w:type="dxa" w:w="108"/>
        <w:bottom w:type="dxa" w:w="0"/>
        <w:right w:type="dxa" w:w="108"/>
      </w:tblCellMar>
    </w:tblPr>
    <w:tblStylePr w:type="firstRow">
      <w:rPr>
        <w:rFonts w:cs="Times New Roman" w:eastAsia="SimSun" w:hAnsi="Cambria" w:ascii="Cambria" w:hint="default"/>
      </w:rPr>
      <w:tblPr/>
      <w:tcPr>
        <w:tcBorders>
          <w:top w:val="nil"/>
          <w:bottom w:space="0" w:sz="8" w:color="C0504D" w:val="single"/>
        </w:tcBorders>
      </w:tcPr>
    </w:tblStylePr>
    <w:tblStylePr w:type="lastRow">
      <w:rPr>
        <w:b/>
        <w:bCs/>
        <w:color w:val="1F497D"/>
      </w:rPr>
      <w:tblPr/>
      <w:tcPr>
        <w:tcBorders>
          <w:top w:space="0" w:sz="8" w:color="C0504D" w:val="single"/>
          <w:bottom w:space="0" w:sz="8" w:color="C0504D" w:val="single"/>
        </w:tcBorders>
      </w:tcPr>
    </w:tblStylePr>
    <w:tblStylePr w:type="firstCol">
      <w:rPr>
        <w:b/>
        <w:bCs/>
      </w:rPr>
    </w:tblStylePr>
    <w:tblStylePr w:type="lastCol">
      <w:rPr>
        <w:b/>
        <w:bCs/>
      </w:rPr>
      <w:tblPr/>
      <w:tcPr>
        <w:tcBorders>
          <w:top w:space="0" w:sz="8" w:color="C0504D" w:val="single"/>
          <w:bottom w:space="0" w:sz="8" w:color="C0504D" w:val="single"/>
        </w:tcBorders>
      </w:tcPr>
    </w:tblStylePr>
    <w:tblStylePr w:type="band1Vert">
      <w:tblPr/>
      <w:tcPr>
        <w:shd w:fill="EFD3D2" w:color="auto" w:val="clear"/>
      </w:tcPr>
    </w:tblStylePr>
    <w:tblStylePr w:type="band1Horz">
      <w:tblPr/>
      <w:tcPr>
        <w:shd w:fill="EFD3D2" w:color="auto" w:val="clear"/>
      </w:tcPr>
    </w:tblStylePr>
  </w:style>
  <w:style w:customStyle="true" w:styleId="Srednjipopis2-Isticanje21" w:type="table">
    <w:name w:val="Srednji popis 2 - Isticanje 21"/>
    <w:basedOn w:val="Obinatablica"/>
    <w:next w:val="Srednjipopis2-Isticanje2"/>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C0504D" w:val="single"/>
        <w:left w:space="0" w:sz="8" w:color="C0504D" w:val="single"/>
        <w:bottom w:space="0" w:sz="8" w:color="C0504D" w:val="single"/>
        <w:right w:space="0" w:sz="8"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color="C0504D" w:val="single"/>
          <w:right w:val="nil"/>
          <w:insideH w:val="nil"/>
          <w:insideV w:val="nil"/>
        </w:tcBorders>
        <w:shd w:fill="FFFFFF" w:color="auto" w:val="clear"/>
      </w:tcPr>
    </w:tblStylePr>
    <w:tblStylePr w:type="lastRow">
      <w:tblPr/>
      <w:tcPr>
        <w:tcBorders>
          <w:top w:space="0" w:sz="8" w:color="C0504D" w:val="single"/>
          <w:left w:val="nil"/>
          <w:bottom w:val="nil"/>
          <w:right w:val="nil"/>
          <w:insideH w:val="nil"/>
          <w:insideV w:val="nil"/>
        </w:tcBorders>
        <w:shd w:fill="FFFFFF" w:color="auto" w:val="clear"/>
      </w:tcPr>
    </w:tblStylePr>
    <w:tblStylePr w:type="firstCol">
      <w:tblPr/>
      <w:tcPr>
        <w:tcBorders>
          <w:top w:val="nil"/>
          <w:left w:val="nil"/>
          <w:bottom w:val="nil"/>
          <w:right w:space="0" w:sz="8" w:color="C0504D" w:val="single"/>
          <w:insideH w:val="nil"/>
          <w:insideV w:val="nil"/>
        </w:tcBorders>
        <w:shd w:fill="FFFFFF" w:color="auto" w:val="clear"/>
      </w:tcPr>
    </w:tblStylePr>
    <w:tblStylePr w:type="lastCol">
      <w:tblPr/>
      <w:tcPr>
        <w:tcBorders>
          <w:top w:val="nil"/>
          <w:left w:space="0" w:sz="8" w:color="C0504D" w:val="single"/>
          <w:bottom w:val="nil"/>
          <w:right w:val="nil"/>
          <w:insideH w:val="nil"/>
          <w:insideV w:val="nil"/>
        </w:tcBorders>
        <w:shd w:fill="FFFFFF" w:color="auto" w:val="clear"/>
      </w:tcPr>
    </w:tblStylePr>
    <w:tblStylePr w:type="band1Vert">
      <w:tblPr/>
      <w:tcPr>
        <w:tcBorders>
          <w:left w:val="nil"/>
          <w:right w:val="nil"/>
          <w:insideH w:val="nil"/>
          <w:insideV w:val="nil"/>
        </w:tcBorders>
        <w:shd w:fill="EFD3D2" w:color="auto" w:val="clear"/>
      </w:tcPr>
    </w:tblStylePr>
    <w:tblStylePr w:type="band1Horz">
      <w:tblPr/>
      <w:tcPr>
        <w:tcBorders>
          <w:top w:val="nil"/>
          <w:bottom w:val="nil"/>
          <w:insideH w:val="nil"/>
          <w:insideV w:val="nil"/>
        </w:tcBorders>
        <w:shd w:fill="EFD3D2" w:color="auto" w:val="clear"/>
      </w:tcPr>
    </w:tblStylePr>
    <w:tblStylePr w:type="nwCell">
      <w:tblPr/>
      <w:tcPr>
        <w:shd w:fill="FFFFFF" w:color="auto" w:val="clear"/>
      </w:tcPr>
    </w:tblStylePr>
    <w:tblStylePr w:type="swCell">
      <w:tblPr/>
      <w:tcPr>
        <w:tcBorders>
          <w:top w:val="nil"/>
        </w:tcBorders>
      </w:tcPr>
    </w:tblStylePr>
  </w:style>
  <w:style w:customStyle="true" w:styleId="Srednjareetka1-Isticanje21" w:type="table">
    <w:name w:val="Srednja rešetka 1 - Isticanje 21"/>
    <w:basedOn w:val="Obinatablica"/>
    <w:next w:val="Srednjareetka1-Isticanje2"/>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CF7B79" w:val="single"/>
        <w:left w:space="0" w:sz="8" w:color="CF7B79" w:val="single"/>
        <w:bottom w:space="0" w:sz="8" w:color="CF7B79" w:val="single"/>
        <w:right w:space="0" w:sz="8" w:color="CF7B79" w:val="single"/>
        <w:insideH w:space="0" w:sz="8" w:color="CF7B79" w:val="single"/>
        <w:insideV w:space="0" w:sz="8" w:color="CF7B79" w:val="single"/>
      </w:tblBorders>
      <w:tblCellMar>
        <w:top w:type="dxa" w:w="0"/>
        <w:left w:type="dxa" w:w="108"/>
        <w:bottom w:type="dxa" w:w="0"/>
        <w:right w:type="dxa" w:w="108"/>
      </w:tblCellMar>
    </w:tblPr>
    <w:tcPr>
      <w:shd w:fill="EFD3D2" w:color="auto" w:val="clear"/>
    </w:tcPr>
    <w:tblStylePr w:type="firstRow">
      <w:rPr>
        <w:b/>
        <w:bCs/>
      </w:rPr>
    </w:tblStylePr>
    <w:tblStylePr w:type="lastRow">
      <w:rPr>
        <w:b/>
        <w:bCs/>
      </w:rPr>
      <w:tblPr/>
      <w:tcPr>
        <w:tcBorders>
          <w:top w:space="0" w:sz="18" w:color="CF7B79" w:val="single"/>
        </w:tcBorders>
      </w:tcPr>
    </w:tblStylePr>
    <w:tblStylePr w:type="firstCol">
      <w:rPr>
        <w:b/>
        <w:bCs/>
      </w:rPr>
    </w:tblStylePr>
    <w:tblStylePr w:type="lastCol">
      <w:rPr>
        <w:b/>
        <w:bCs/>
      </w:rPr>
    </w:tblStylePr>
    <w:tblStylePr w:type="band1Vert">
      <w:tblPr/>
      <w:tcPr>
        <w:shd w:fill="DFA7A6" w:color="auto" w:val="clear"/>
      </w:tcPr>
    </w:tblStylePr>
    <w:tblStylePr w:type="band1Horz">
      <w:tblPr/>
      <w:tcPr>
        <w:shd w:fill="DFA7A6" w:color="auto" w:val="clear"/>
      </w:tcPr>
    </w:tblStylePr>
  </w:style>
  <w:style w:customStyle="true" w:styleId="Srednjareetka2-Isticanje21" w:type="table">
    <w:name w:val="Srednja rešetka 2 - Isticanje 21"/>
    <w:basedOn w:val="Obinatablica"/>
    <w:next w:val="Srednjareetka2-Isticanje2"/>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C0504D" w:val="single"/>
        <w:left w:space="0" w:sz="8" w:color="C0504D" w:val="single"/>
        <w:bottom w:space="0" w:sz="8" w:color="C0504D" w:val="single"/>
        <w:right w:space="0" w:sz="8" w:color="C0504D" w:val="single"/>
        <w:insideH w:space="0" w:sz="8" w:color="C0504D" w:val="single"/>
        <w:insideV w:space="0" w:sz="8" w:color="C0504D" w:val="single"/>
      </w:tblBorders>
      <w:tblCellMar>
        <w:top w:type="dxa" w:w="0"/>
        <w:left w:type="dxa" w:w="108"/>
        <w:bottom w:type="dxa" w:w="0"/>
        <w:right w:type="dxa" w:w="108"/>
      </w:tblCellMar>
    </w:tblPr>
    <w:tcPr>
      <w:shd w:fill="EFD3D2" w:color="auto" w:val="clear"/>
    </w:tcPr>
    <w:tblStylePr w:type="firstRow">
      <w:rPr>
        <w:b/>
        <w:bCs/>
        <w:color w:val="000000"/>
      </w:rPr>
      <w:tblPr/>
      <w:tcPr>
        <w:shd w:fill="F8EDED" w:color="auto" w:val="clear"/>
      </w:tcPr>
    </w:tblStylePr>
    <w:tblStylePr w:type="lastRow">
      <w:rPr>
        <w:b/>
        <w:bCs/>
        <w:color w:val="000000"/>
      </w:rPr>
      <w:tblPr/>
      <w:tcPr>
        <w:tcBorders>
          <w:top w:space="0" w:sz="12"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false"/>
        <w:bCs w:val="false"/>
        <w:color w:val="000000"/>
      </w:rPr>
      <w:tblPr/>
      <w:tcPr>
        <w:tcBorders>
          <w:top w:val="nil"/>
          <w:left w:val="nil"/>
          <w:bottom w:val="nil"/>
          <w:right w:val="nil"/>
          <w:insideH w:val="nil"/>
          <w:insideV w:val="nil"/>
        </w:tcBorders>
        <w:shd w:fill="F2DBDB" w:color="auto" w:val="clear"/>
      </w:tcPr>
    </w:tblStylePr>
    <w:tblStylePr w:type="band1Vert">
      <w:tblPr/>
      <w:tcPr>
        <w:shd w:fill="DFA7A6" w:color="auto" w:val="clear"/>
      </w:tcPr>
    </w:tblStylePr>
    <w:tblStylePr w:type="band1Horz">
      <w:tblPr/>
      <w:tcPr>
        <w:tcBorders>
          <w:insideH w:space="0" w:sz="6" w:color="C0504D" w:val="single"/>
          <w:insideV w:space="0" w:sz="6" w:color="C0504D" w:val="single"/>
        </w:tcBorders>
        <w:shd w:fill="DFA7A6" w:color="auto" w:val="clear"/>
      </w:tcPr>
    </w:tblStylePr>
    <w:tblStylePr w:type="nwCell">
      <w:tblPr/>
      <w:tcPr>
        <w:shd w:fill="FFFFFF" w:color="auto" w:val="clear"/>
      </w:tcPr>
    </w:tblStylePr>
  </w:style>
  <w:style w:customStyle="true" w:styleId="Srednjareetka3-Isticanje21" w:type="table">
    <w:name w:val="Srednja rešetka 3 - Isticanje 21"/>
    <w:basedOn w:val="Obinatablica"/>
    <w:next w:val="Srednjareetka3-Isticanje2"/>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EFD3D2"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C0504D"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C0504D"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C0504D"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C0504D"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DFA7A6"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DFA7A6" w:color="auto" w:val="clear"/>
      </w:tcPr>
    </w:tblStylePr>
  </w:style>
  <w:style w:customStyle="true" w:styleId="Tamnipopis-Isticanje21" w:type="table">
    <w:name w:val="Tamni popis - Isticanje 21"/>
    <w:basedOn w:val="Obinatablica"/>
    <w:next w:val="Tamnipopis-Isticanje2"/>
    <w:uiPriority w:val="99"/>
    <w:rsid w:val="00D205BD"/>
    <w:pPr>
      <w:spacing w:lineRule="auto" w:line="240" w:after="0"/>
    </w:pPr>
    <w:rPr>
      <w:rFonts w:cs="Times New Roman" w:eastAsia="Calibri" w:hAnsi="Times New Roman" w:asci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fill="C0504D" w:color="auto" w:val="clear"/>
    </w:tcPr>
    <w:tblStylePr w:type="firstRow">
      <w:rPr>
        <w:b/>
        <w:bCs/>
      </w:rPr>
      <w:tblPr/>
      <w:tcPr>
        <w:tcBorders>
          <w:top w:val="nil"/>
          <w:left w:val="nil"/>
          <w:bottom w:space="0" w:sz="18" w:color="FFFFFF" w:val="single"/>
          <w:right w:val="nil"/>
          <w:insideH w:val="nil"/>
          <w:insideV w:val="nil"/>
        </w:tcBorders>
        <w:shd w:fill="000000" w:color="auto" w:val="clear"/>
      </w:tcPr>
    </w:tblStylePr>
    <w:tblStylePr w:type="lastRow">
      <w:tblPr/>
      <w:tcPr>
        <w:tcBorders>
          <w:top w:space="0" w:sz="18" w:color="FFFFFF" w:val="single"/>
          <w:left w:val="nil"/>
          <w:bottom w:val="nil"/>
          <w:right w:val="nil"/>
          <w:insideH w:val="nil"/>
          <w:insideV w:val="nil"/>
        </w:tcBorders>
        <w:shd w:fill="622423" w:color="auto" w:val="clear"/>
      </w:tcPr>
    </w:tblStylePr>
    <w:tblStylePr w:type="firstCol">
      <w:tblPr/>
      <w:tcPr>
        <w:tcBorders>
          <w:top w:val="nil"/>
          <w:left w:val="nil"/>
          <w:bottom w:val="nil"/>
          <w:right w:space="0" w:sz="18" w:color="FFFFFF" w:val="single"/>
          <w:insideH w:val="nil"/>
          <w:insideV w:val="nil"/>
        </w:tcBorders>
        <w:shd w:fill="943634" w:color="auto" w:val="clear"/>
      </w:tcPr>
    </w:tblStylePr>
    <w:tblStylePr w:type="lastCol">
      <w:tblPr/>
      <w:tcPr>
        <w:tcBorders>
          <w:top w:val="nil"/>
          <w:left w:space="0" w:sz="18" w:color="FFFFFF" w:val="single"/>
          <w:bottom w:val="nil"/>
          <w:right w:val="nil"/>
          <w:insideH w:val="nil"/>
          <w:insideV w:val="nil"/>
        </w:tcBorders>
        <w:shd w:fill="943634" w:color="auto" w:val="clear"/>
      </w:tcPr>
    </w:tblStylePr>
    <w:tblStylePr w:type="band1Vert">
      <w:tblPr/>
      <w:tcPr>
        <w:tcBorders>
          <w:top w:val="nil"/>
          <w:left w:val="nil"/>
          <w:bottom w:val="nil"/>
          <w:right w:val="nil"/>
          <w:insideH w:val="nil"/>
          <w:insideV w:val="nil"/>
        </w:tcBorders>
        <w:shd w:fill="943634" w:color="auto" w:val="clear"/>
      </w:tcPr>
    </w:tblStylePr>
    <w:tblStylePr w:type="band1Horz">
      <w:tblPr/>
      <w:tcPr>
        <w:tcBorders>
          <w:top w:val="nil"/>
          <w:left w:val="nil"/>
          <w:bottom w:val="nil"/>
          <w:right w:val="nil"/>
          <w:insideH w:val="nil"/>
          <w:insideV w:val="nil"/>
        </w:tcBorders>
        <w:shd w:fill="943634" w:color="auto" w:val="clear"/>
      </w:tcPr>
    </w:tblStylePr>
  </w:style>
  <w:style w:customStyle="true" w:styleId="Sjenanjeuboji-Isticanje21" w:type="table">
    <w:name w:val="Sjenčanje u boji - Isticanje 21"/>
    <w:basedOn w:val="Obinatablica"/>
    <w:next w:val="Sjenanjeuboji-Isticanje2"/>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24" w:color="C0504D" w:val="single"/>
        <w:left w:space="0" w:sz="4" w:color="C0504D" w:val="single"/>
        <w:bottom w:space="0" w:sz="4" w:color="C0504D" w:val="single"/>
        <w:right w:space="0" w:sz="4" w:color="C0504D" w:val="single"/>
        <w:insideH w:space="0" w:sz="4" w:color="FFFFFF" w:val="single"/>
        <w:insideV w:space="0" w:sz="4" w:color="FFFFFF" w:val="single"/>
      </w:tblBorders>
      <w:tblCellMar>
        <w:top w:type="dxa" w:w="0"/>
        <w:left w:type="dxa" w:w="108"/>
        <w:bottom w:type="dxa" w:w="0"/>
        <w:right w:type="dxa" w:w="108"/>
      </w:tblCellMar>
    </w:tblPr>
    <w:tcPr>
      <w:shd w:fill="F8EDED" w:color="auto" w:val="clear"/>
    </w:tcPr>
    <w:tblStylePr w:type="firstRow">
      <w:rPr>
        <w:b/>
        <w:bCs/>
      </w:rPr>
      <w:tblPr/>
      <w:tcPr>
        <w:tcBorders>
          <w:top w:val="nil"/>
          <w:left w:val="nil"/>
          <w:bottom w:space="0" w:sz="24" w:color="C0504D" w:val="single"/>
          <w:right w:val="nil"/>
          <w:insideH w:val="nil"/>
          <w:insideV w:val="nil"/>
        </w:tcBorders>
        <w:shd w:fill="FFFFFF" w:color="auto" w:val="clear"/>
      </w:tcPr>
    </w:tblStylePr>
    <w:tblStylePr w:type="lastRow">
      <w:rPr>
        <w:b/>
        <w:bCs/>
        <w:color w:val="FFFFFF"/>
      </w:rPr>
      <w:tblPr/>
      <w:tcPr>
        <w:tcBorders>
          <w:top w:space="0" w:sz="6" w:color="FFFFFF" w:val="single"/>
        </w:tcBorders>
        <w:shd w:fill="772C2A" w:color="auto" w:val="clear"/>
      </w:tcPr>
    </w:tblStylePr>
    <w:tblStylePr w:type="firstCol">
      <w:rPr>
        <w:color w:val="FFFFFF"/>
      </w:rPr>
      <w:tblPr/>
      <w:tcPr>
        <w:tcBorders>
          <w:top w:val="nil"/>
          <w:left w:val="nil"/>
          <w:bottom w:val="nil"/>
          <w:right w:val="nil"/>
          <w:insideH w:space="0" w:sz="4" w:color="772C2A" w:val="single"/>
          <w:insideV w:val="nil"/>
        </w:tcBorders>
        <w:shd w:fill="772C2A" w:color="auto" w:val="clear"/>
      </w:tcPr>
    </w:tblStylePr>
    <w:tblStylePr w:type="lastCol">
      <w:rPr>
        <w:color w:val="FFFFFF"/>
      </w:rPr>
      <w:tblPr/>
      <w:tcPr>
        <w:tcBorders>
          <w:top w:val="nil"/>
          <w:left w:val="nil"/>
          <w:bottom w:val="nil"/>
          <w:right w:val="nil"/>
          <w:insideH w:val="nil"/>
          <w:insideV w:val="nil"/>
        </w:tcBorders>
        <w:shd w:fill="772C2A" w:color="auto" w:val="clear"/>
      </w:tcPr>
    </w:tblStylePr>
    <w:tblStylePr w:type="band1Vert">
      <w:tblPr/>
      <w:tcPr>
        <w:shd w:fill="E5B8B7" w:color="auto" w:val="clear"/>
      </w:tcPr>
    </w:tblStylePr>
    <w:tblStylePr w:type="band1Horz">
      <w:tblPr/>
      <w:tcPr>
        <w:shd w:fill="DFA7A6" w:color="auto" w:val="clear"/>
      </w:tcPr>
    </w:tblStylePr>
    <w:tblStylePr w:type="neCell">
      <w:rPr>
        <w:color w:val="000000"/>
      </w:rPr>
    </w:tblStylePr>
    <w:tblStylePr w:type="nwCell">
      <w:rPr>
        <w:color w:val="000000"/>
      </w:rPr>
    </w:tblStylePr>
  </w:style>
  <w:style w:customStyle="true" w:styleId="Obojanopopis-Isticanje21" w:type="table">
    <w:name w:val="Obojano popis - Isticanje 21"/>
    <w:basedOn w:val="Obinatablica"/>
    <w:next w:val="Obojanopopis-Isticanje2"/>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fill="F8EDED" w:color="auto" w:val="clear"/>
    </w:tcPr>
    <w:tblStylePr w:type="firstRow">
      <w:rPr>
        <w:b/>
        <w:bCs/>
        <w:color w:val="FFFFFF"/>
      </w:rPr>
      <w:tblPr/>
      <w:tcPr>
        <w:tcBorders>
          <w:bottom w:space="0" w:sz="12" w:color="FFFFFF" w:val="single"/>
        </w:tcBorders>
        <w:shd w:fill="9E3A38" w:color="auto" w:val="clear"/>
      </w:tcPr>
    </w:tblStylePr>
    <w:tblStylePr w:type="lastRow">
      <w:rPr>
        <w:b/>
        <w:bCs/>
        <w:color w:val="9E3A38"/>
      </w:rPr>
      <w:tblPr/>
      <w:tcPr>
        <w:tcBorders>
          <w:top w:space="0" w:sz="12" w:color="000000" w:val="single"/>
        </w:tcBorders>
        <w:shd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fill="EFD3D2" w:color="auto" w:val="clear"/>
      </w:tcPr>
    </w:tblStylePr>
    <w:tblStylePr w:type="band1Horz">
      <w:tblPr/>
      <w:tcPr>
        <w:shd w:fill="F2DBDB" w:color="auto" w:val="clear"/>
      </w:tcPr>
    </w:tblStylePr>
  </w:style>
  <w:style w:customStyle="true" w:styleId="Obojanoreetka-Isticanje21" w:type="table">
    <w:name w:val="Obojano rešetka - Isticanje 21"/>
    <w:basedOn w:val="Obinatablica"/>
    <w:next w:val="Obojanoreetka-Isticanje2"/>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insideH w:space="0" w:sz="4" w:color="FFFFFF" w:val="single"/>
      </w:tblBorders>
      <w:tblCellMar>
        <w:top w:type="dxa" w:w="0"/>
        <w:left w:type="dxa" w:w="108"/>
        <w:bottom w:type="dxa" w:w="0"/>
        <w:right w:type="dxa" w:w="108"/>
      </w:tblCellMar>
    </w:tblPr>
    <w:tcPr>
      <w:shd w:fill="F2DBDB" w:color="auto" w:val="clear"/>
    </w:tcPr>
    <w:tblStylePr w:type="firstRow">
      <w:rPr>
        <w:b/>
        <w:bCs/>
      </w:rPr>
      <w:tblPr/>
      <w:tcPr>
        <w:shd w:fill="E5B8B7" w:color="auto" w:val="clear"/>
      </w:tcPr>
    </w:tblStylePr>
    <w:tblStylePr w:type="lastRow">
      <w:rPr>
        <w:b/>
        <w:bCs/>
        <w:color w:val="000000"/>
      </w:rPr>
      <w:tblPr/>
      <w:tcPr>
        <w:shd w:fill="E5B8B7" w:color="auto" w:val="clear"/>
      </w:tcPr>
    </w:tblStylePr>
    <w:tblStylePr w:type="firstCol">
      <w:rPr>
        <w:color w:val="FFFFFF"/>
      </w:rPr>
      <w:tblPr/>
      <w:tcPr>
        <w:shd w:fill="943634" w:color="auto" w:val="clear"/>
      </w:tcPr>
    </w:tblStylePr>
    <w:tblStylePr w:type="lastCol">
      <w:rPr>
        <w:color w:val="FFFFFF"/>
      </w:rPr>
      <w:tblPr/>
      <w:tcPr>
        <w:shd w:fill="943634" w:color="auto" w:val="clear"/>
      </w:tcPr>
    </w:tblStylePr>
    <w:tblStylePr w:type="band1Vert">
      <w:tblPr/>
      <w:tcPr>
        <w:shd w:fill="DFA7A6" w:color="auto" w:val="clear"/>
      </w:tcPr>
    </w:tblStylePr>
    <w:tblStylePr w:type="band1Horz">
      <w:tblPr/>
      <w:tcPr>
        <w:shd w:fill="DFA7A6" w:color="auto" w:val="clear"/>
      </w:tcPr>
    </w:tblStylePr>
  </w:style>
  <w:style w:customStyle="true" w:styleId="Svijetlosjenanje-Isticanje31" w:type="table">
    <w:name w:val="Svijetlo sjenčanje - Isticanje 31"/>
    <w:basedOn w:val="Obinatablica"/>
    <w:next w:val="Svijetlosjenanje-Isticanje3"/>
    <w:uiPriority w:val="99"/>
    <w:rsid w:val="00D205BD"/>
    <w:pPr>
      <w:spacing w:lineRule="auto" w:line="240" w:after="0"/>
    </w:pPr>
    <w:rPr>
      <w:rFonts w:cs="Times New Roman" w:eastAsia="Calibri" w:hAnsi="Times New Roman" w:ascii="Times New Roman"/>
      <w:color w:val="76923C"/>
      <w:sz w:val="24"/>
      <w:szCs w:val="24"/>
      <w:lang w:val="en-US"/>
    </w:rPr>
    <w:tblPr>
      <w:tblStyleRowBandSize w:val="1"/>
      <w:tblStyleColBandSize w:val="1"/>
      <w:tblInd w:type="dxa" w:w="0"/>
      <w:tblBorders>
        <w:top w:space="0" w:sz="8" w:color="9BBB59" w:val="single"/>
        <w:bottom w:space="0" w:sz="8" w:color="9BBB59"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9BBB59" w:val="single"/>
          <w:left w:val="nil"/>
          <w:bottom w:space="0" w:sz="8" w:color="9BBB59"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9BBB59" w:val="single"/>
          <w:left w:val="nil"/>
          <w:bottom w:space="0" w:sz="8"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E6EED5" w:color="auto" w:val="clear"/>
      </w:tcPr>
    </w:tblStylePr>
    <w:tblStylePr w:type="band1Horz">
      <w:tblPr/>
      <w:tcPr>
        <w:tcBorders>
          <w:left w:val="nil"/>
          <w:right w:val="nil"/>
          <w:insideH w:val="nil"/>
          <w:insideV w:val="nil"/>
        </w:tcBorders>
        <w:shd w:fill="E6EED5" w:color="auto" w:val="clear"/>
      </w:tcPr>
    </w:tblStylePr>
  </w:style>
  <w:style w:customStyle="true" w:styleId="Svijetlipopis-Isticanje31" w:type="table">
    <w:name w:val="Svijetli popis - Isticanje 31"/>
    <w:basedOn w:val="Obinatablica"/>
    <w:next w:val="Svijetlipopis-Isticanje3"/>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9BBB59" w:val="single"/>
        <w:left w:space="0" w:sz="8" w:color="9BBB59" w:val="single"/>
        <w:bottom w:space="0" w:sz="8" w:color="9BBB59" w:val="single"/>
        <w:right w:space="0" w:sz="8" w:color="9BBB59"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9BBB59" w:color="auto" w:val="clear"/>
      </w:tcPr>
    </w:tblStylePr>
    <w:tblStylePr w:type="lastRow">
      <w:pPr>
        <w:spacing w:lineRule="auto" w:line="240" w:afterAutospacing="false" w:afterLines="0" w:after="0" w:beforeAutospacing="false" w:beforeLines="0" w:before="0"/>
      </w:pPr>
      <w:rPr>
        <w:b/>
        <w:bCs/>
      </w:rPr>
      <w:tblPr/>
      <w:tcPr>
        <w:tcBorders>
          <w:top w:space="0" w:sz="6" w:color="9BBB59" w:val="double"/>
          <w:left w:space="0" w:sz="8" w:color="9BBB59" w:val="single"/>
          <w:bottom w:space="0" w:sz="8" w:color="9BBB59" w:val="single"/>
          <w:right w:space="0" w:sz="8" w:color="9BBB59" w:val="single"/>
        </w:tcBorders>
      </w:tcPr>
    </w:tblStylePr>
    <w:tblStylePr w:type="firstCol">
      <w:rPr>
        <w:b/>
        <w:bCs/>
      </w:rPr>
    </w:tblStylePr>
    <w:tblStylePr w:type="lastCol">
      <w:rPr>
        <w:b/>
        <w:bCs/>
      </w:rPr>
    </w:tblStylePr>
    <w:tblStylePr w:type="band1Vert">
      <w:tblPr/>
      <w:tcPr>
        <w:tcBorders>
          <w:top w:space="0" w:sz="8" w:color="9BBB59" w:val="single"/>
          <w:left w:space="0" w:sz="8" w:color="9BBB59" w:val="single"/>
          <w:bottom w:space="0" w:sz="8" w:color="9BBB59" w:val="single"/>
          <w:right w:space="0" w:sz="8" w:color="9BBB59" w:val="single"/>
        </w:tcBorders>
      </w:tcPr>
    </w:tblStylePr>
    <w:tblStylePr w:type="band1Horz">
      <w:tblPr/>
      <w:tcPr>
        <w:tcBorders>
          <w:top w:space="0" w:sz="8" w:color="9BBB59" w:val="single"/>
          <w:left w:space="0" w:sz="8" w:color="9BBB59" w:val="single"/>
          <w:bottom w:space="0" w:sz="8" w:color="9BBB59" w:val="single"/>
          <w:right w:space="0" w:sz="8" w:color="9BBB59" w:val="single"/>
        </w:tcBorders>
      </w:tcPr>
    </w:tblStylePr>
  </w:style>
  <w:style w:customStyle="true" w:styleId="Svijetlareetka-Isticanje31" w:type="table">
    <w:name w:val="Svijetla rešetka - Isticanje 31"/>
    <w:basedOn w:val="Obinatablica"/>
    <w:next w:val="Svijetlareetka-Isticanje3"/>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9BBB59" w:val="single"/>
        <w:left w:space="0" w:sz="8" w:color="9BBB59" w:val="single"/>
        <w:bottom w:space="0" w:sz="8" w:color="9BBB59" w:val="single"/>
        <w:right w:space="0" w:sz="8" w:color="9BBB59" w:val="single"/>
        <w:insideH w:space="0" w:sz="8" w:color="9BBB59" w:val="single"/>
        <w:insideV w:space="0" w:sz="8" w:color="9BBB59"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8" w:color="9BBB59" w:val="single"/>
          <w:left w:space="0" w:sz="8" w:color="9BBB59" w:val="single"/>
          <w:bottom w:space="0" w:sz="18" w:color="9BBB59" w:val="single"/>
          <w:right w:space="0" w:sz="8" w:color="9BBB59" w:val="single"/>
          <w:insideH w:val="nil"/>
          <w:insideV w:space="0" w:sz="8" w:color="9BBB59" w:val="single"/>
        </w:tcBorders>
      </w:tcPr>
    </w:tblStylePr>
    <w:tblStylePr w:type="la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6" w:color="9BBB59" w:val="double"/>
          <w:left w:space="0" w:sz="8" w:color="9BBB59" w:val="single"/>
          <w:bottom w:space="0" w:sz="8" w:color="9BBB59" w:val="single"/>
          <w:right w:space="0" w:sz="8" w:color="9BBB59" w:val="single"/>
          <w:insideH w:val="nil"/>
          <w:insideV w:space="0" w:sz="8" w:color="9BBB59" w:val="single"/>
        </w:tcBorders>
      </w:tcPr>
    </w:tblStylePr>
    <w:tblStylePr w:type="firstCol">
      <w:rPr>
        <w:rFonts w:cs="Times New Roman" w:eastAsia="SimSun" w:hAnsi="Cambria" w:ascii="Cambria" w:hint="default"/>
        <w:b/>
        <w:bCs/>
      </w:rPr>
    </w:tblStylePr>
    <w:tblStylePr w:type="lastCol">
      <w:rPr>
        <w:rFonts w:cs="Times New Roman" w:eastAsia="SimSun" w:hAnsi="Cambria" w:ascii="Cambria" w:hint="default"/>
        <w:b/>
        <w:bCs/>
      </w:rPr>
      <w:tblPr/>
      <w:tcPr>
        <w:tcBorders>
          <w:top w:space="0" w:sz="8" w:color="9BBB59" w:val="single"/>
          <w:left w:space="0" w:sz="8" w:color="9BBB59" w:val="single"/>
          <w:bottom w:space="0" w:sz="8" w:color="9BBB59" w:val="single"/>
          <w:right w:space="0" w:sz="8" w:color="9BBB59" w:val="single"/>
        </w:tcBorders>
      </w:tcPr>
    </w:tblStylePr>
    <w:tblStylePr w:type="band1Vert">
      <w:tblPr/>
      <w:tcPr>
        <w:tcBorders>
          <w:top w:space="0" w:sz="8" w:color="9BBB59" w:val="single"/>
          <w:left w:space="0" w:sz="8" w:color="9BBB59" w:val="single"/>
          <w:bottom w:space="0" w:sz="8" w:color="9BBB59" w:val="single"/>
          <w:right w:space="0" w:sz="8" w:color="9BBB59" w:val="single"/>
        </w:tcBorders>
        <w:shd w:fill="E6EED5" w:color="auto" w:val="clear"/>
      </w:tcPr>
    </w:tblStylePr>
    <w:tblStylePr w:type="band1Horz">
      <w:tblPr/>
      <w:tcPr>
        <w:tcBorders>
          <w:top w:space="0" w:sz="8" w:color="9BBB59" w:val="single"/>
          <w:left w:space="0" w:sz="8" w:color="9BBB59" w:val="single"/>
          <w:bottom w:space="0" w:sz="8" w:color="9BBB59" w:val="single"/>
          <w:right w:space="0" w:sz="8" w:color="9BBB59" w:val="single"/>
          <w:insideV w:space="0" w:sz="8" w:color="9BBB59" w:val="single"/>
        </w:tcBorders>
        <w:shd w:fill="E6EED5" w:color="auto" w:val="clear"/>
      </w:tcPr>
    </w:tblStylePr>
    <w:tblStylePr w:type="band2Horz">
      <w:tblPr/>
      <w:tcPr>
        <w:tcBorders>
          <w:top w:space="0" w:sz="8" w:color="9BBB59" w:val="single"/>
          <w:left w:space="0" w:sz="8" w:color="9BBB59" w:val="single"/>
          <w:bottom w:space="0" w:sz="8" w:color="9BBB59" w:val="single"/>
          <w:right w:space="0" w:sz="8" w:color="9BBB59" w:val="single"/>
          <w:insideV w:space="0" w:sz="8" w:color="9BBB59" w:val="single"/>
        </w:tcBorders>
      </w:tcPr>
    </w:tblStylePr>
  </w:style>
  <w:style w:customStyle="true" w:styleId="Srednjesjenanje1-Isticanje31" w:type="table">
    <w:name w:val="Srednje sjenčanje 1 - Isticanje 31"/>
    <w:basedOn w:val="Obinatablica"/>
    <w:next w:val="Srednjesjenanje1-Isticanje3"/>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B3CC82" w:val="single"/>
        <w:left w:space="0" w:sz="8" w:color="B3CC82" w:val="single"/>
        <w:bottom w:space="0" w:sz="8" w:color="B3CC82" w:val="single"/>
        <w:right w:space="0" w:sz="8" w:color="B3CC82" w:val="single"/>
        <w:insideH w:space="0" w:sz="8" w:color="B3CC82"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8" w:color="B3CC82" w:val="single"/>
          <w:left w:space="0" w:sz="8" w:color="B3CC82" w:val="single"/>
          <w:bottom w:space="0" w:sz="8" w:color="B3CC82" w:val="single"/>
          <w:right w:space="0" w:sz="8" w:color="B3CC82" w:val="single"/>
          <w:insideH w:val="nil"/>
          <w:insideV w:val="nil"/>
        </w:tcBorders>
        <w:shd w:fill="9BBB59" w:color="auto" w:val="clear"/>
      </w:tcPr>
    </w:tblStylePr>
    <w:tblStylePr w:type="lastRow">
      <w:pPr>
        <w:spacing w:lineRule="auto" w:line="240" w:afterAutospacing="false" w:afterLines="0" w:after="0" w:beforeAutospacing="false" w:beforeLines="0" w:before="0"/>
      </w:pPr>
      <w:rPr>
        <w:b/>
        <w:bCs/>
      </w:rPr>
      <w:tblPr/>
      <w:tcPr>
        <w:tcBorders>
          <w:top w:space="0" w:sz="6" w:color="B3CC82" w:val="double"/>
          <w:left w:space="0" w:sz="8" w:color="B3CC82" w:val="single"/>
          <w:bottom w:space="0" w:sz="8" w:color="B3CC82" w:val="single"/>
          <w:right w:space="0" w:sz="8" w:color="B3CC82" w:val="single"/>
          <w:insideH w:val="nil"/>
          <w:insideV w:val="nil"/>
        </w:tcBorders>
      </w:tcPr>
    </w:tblStylePr>
    <w:tblStylePr w:type="firstCol">
      <w:rPr>
        <w:b/>
        <w:bCs/>
      </w:rPr>
    </w:tblStylePr>
    <w:tblStylePr w:type="lastCol">
      <w:rPr>
        <w:b/>
        <w:bCs/>
      </w:rPr>
    </w:tblStylePr>
    <w:tblStylePr w:type="band1Vert">
      <w:tblPr/>
      <w:tcPr>
        <w:shd w:fill="E6EED5" w:color="auto" w:val="clear"/>
      </w:tcPr>
    </w:tblStylePr>
    <w:tblStylePr w:type="band1Horz">
      <w:tblPr/>
      <w:tcPr>
        <w:tcBorders>
          <w:insideH w:val="nil"/>
          <w:insideV w:val="nil"/>
        </w:tcBorders>
        <w:shd w:fill="E6EED5" w:color="auto" w:val="clear"/>
      </w:tcPr>
    </w:tblStylePr>
    <w:tblStylePr w:type="band2Horz">
      <w:tblPr/>
      <w:tcPr>
        <w:tcBorders>
          <w:insideH w:val="nil"/>
          <w:insideV w:val="nil"/>
        </w:tcBorders>
      </w:tcPr>
    </w:tblStylePr>
  </w:style>
  <w:style w:customStyle="true" w:styleId="Srednjesjenanje2-Isticanje31" w:type="table">
    <w:name w:val="Srednje sjenčanje 2 - Isticanje 31"/>
    <w:basedOn w:val="Obinatablica"/>
    <w:next w:val="Srednjesjenanje2-Isticanje3"/>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18" w:color="auto" w:val="single"/>
          <w:left w:val="nil"/>
          <w:bottom w:space="0" w:sz="18" w:color="auto" w:val="single"/>
          <w:right w:val="nil"/>
          <w:insideH w:val="nil"/>
          <w:insideV w:val="nil"/>
        </w:tcBorders>
        <w:shd w:fill="9BBB59"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9BBB59" w:color="auto" w:val="clear"/>
      </w:tcPr>
    </w:tblStylePr>
    <w:tblStylePr w:type="lastCol">
      <w:rPr>
        <w:b/>
        <w:bCs/>
        <w:color w:val="FFFFFF"/>
      </w:rPr>
      <w:tblPr/>
      <w:tcPr>
        <w:tcBorders>
          <w:left w:val="nil"/>
          <w:right w:val="nil"/>
          <w:insideH w:val="nil"/>
          <w:insideV w:val="nil"/>
        </w:tcBorders>
        <w:shd w:fill="9BBB59"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ipopis1-Isticanje31" w:type="table">
    <w:name w:val="Srednji popis 1 - Isticanje 31"/>
    <w:basedOn w:val="Obinatablica"/>
    <w:next w:val="Srednjipopis1-Isticanje3"/>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8" w:color="9BBB59" w:val="single"/>
        <w:bottom w:space="0" w:sz="8" w:color="9BBB59" w:val="single"/>
      </w:tblBorders>
      <w:tblCellMar>
        <w:top w:type="dxa" w:w="0"/>
        <w:left w:type="dxa" w:w="108"/>
        <w:bottom w:type="dxa" w:w="0"/>
        <w:right w:type="dxa" w:w="108"/>
      </w:tblCellMar>
    </w:tblPr>
    <w:tblStylePr w:type="firstRow">
      <w:rPr>
        <w:rFonts w:cs="Times New Roman" w:eastAsia="SimSun" w:hAnsi="Cambria" w:ascii="Cambria" w:hint="default"/>
      </w:rPr>
      <w:tblPr/>
      <w:tcPr>
        <w:tcBorders>
          <w:top w:val="nil"/>
          <w:bottom w:space="0" w:sz="8" w:color="9BBB59" w:val="single"/>
        </w:tcBorders>
      </w:tcPr>
    </w:tblStylePr>
    <w:tblStylePr w:type="lastRow">
      <w:rPr>
        <w:b/>
        <w:bCs/>
        <w:color w:val="1F497D"/>
      </w:rPr>
      <w:tblPr/>
      <w:tcPr>
        <w:tcBorders>
          <w:top w:space="0" w:sz="8" w:color="9BBB59" w:val="single"/>
          <w:bottom w:space="0" w:sz="8" w:color="9BBB59" w:val="single"/>
        </w:tcBorders>
      </w:tcPr>
    </w:tblStylePr>
    <w:tblStylePr w:type="firstCol">
      <w:rPr>
        <w:b/>
        <w:bCs/>
      </w:rPr>
    </w:tblStylePr>
    <w:tblStylePr w:type="lastCol">
      <w:rPr>
        <w:b/>
        <w:bCs/>
      </w:rPr>
      <w:tblPr/>
      <w:tcPr>
        <w:tcBorders>
          <w:top w:space="0" w:sz="8" w:color="9BBB59" w:val="single"/>
          <w:bottom w:space="0" w:sz="8" w:color="9BBB59" w:val="single"/>
        </w:tcBorders>
      </w:tcPr>
    </w:tblStylePr>
    <w:tblStylePr w:type="band1Vert">
      <w:tblPr/>
      <w:tcPr>
        <w:shd w:fill="E6EED5" w:color="auto" w:val="clear"/>
      </w:tcPr>
    </w:tblStylePr>
    <w:tblStylePr w:type="band1Horz">
      <w:tblPr/>
      <w:tcPr>
        <w:shd w:fill="E6EED5" w:color="auto" w:val="clear"/>
      </w:tcPr>
    </w:tblStylePr>
  </w:style>
  <w:style w:customStyle="true" w:styleId="Srednjipopis2-Isticanje31" w:type="table">
    <w:name w:val="Srednji popis 2 - Isticanje 31"/>
    <w:basedOn w:val="Obinatablica"/>
    <w:next w:val="Srednjipopis2-Isticanje3"/>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9BBB59" w:val="single"/>
        <w:left w:space="0" w:sz="8" w:color="9BBB59" w:val="single"/>
        <w:bottom w:space="0" w:sz="8" w:color="9BBB59" w:val="single"/>
        <w:right w:space="0" w:sz="8"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color="9BBB59" w:val="single"/>
          <w:right w:val="nil"/>
          <w:insideH w:val="nil"/>
          <w:insideV w:val="nil"/>
        </w:tcBorders>
        <w:shd w:fill="FFFFFF" w:color="auto" w:val="clear"/>
      </w:tcPr>
    </w:tblStylePr>
    <w:tblStylePr w:type="lastRow">
      <w:tblPr/>
      <w:tcPr>
        <w:tcBorders>
          <w:top w:space="0" w:sz="8" w:color="9BBB59" w:val="single"/>
          <w:left w:val="nil"/>
          <w:bottom w:val="nil"/>
          <w:right w:val="nil"/>
          <w:insideH w:val="nil"/>
          <w:insideV w:val="nil"/>
        </w:tcBorders>
        <w:shd w:fill="FFFFFF" w:color="auto" w:val="clear"/>
      </w:tcPr>
    </w:tblStylePr>
    <w:tblStylePr w:type="firstCol">
      <w:tblPr/>
      <w:tcPr>
        <w:tcBorders>
          <w:top w:val="nil"/>
          <w:left w:val="nil"/>
          <w:bottom w:val="nil"/>
          <w:right w:space="0" w:sz="8" w:color="9BBB59" w:val="single"/>
          <w:insideH w:val="nil"/>
          <w:insideV w:val="nil"/>
        </w:tcBorders>
        <w:shd w:fill="FFFFFF" w:color="auto" w:val="clear"/>
      </w:tcPr>
    </w:tblStylePr>
    <w:tblStylePr w:type="lastCol">
      <w:tblPr/>
      <w:tcPr>
        <w:tcBorders>
          <w:top w:val="nil"/>
          <w:left w:space="0" w:sz="8" w:color="9BBB59" w:val="single"/>
          <w:bottom w:val="nil"/>
          <w:right w:val="nil"/>
          <w:insideH w:val="nil"/>
          <w:insideV w:val="nil"/>
        </w:tcBorders>
        <w:shd w:fill="FFFFFF" w:color="auto" w:val="clear"/>
      </w:tcPr>
    </w:tblStylePr>
    <w:tblStylePr w:type="band1Vert">
      <w:tblPr/>
      <w:tcPr>
        <w:tcBorders>
          <w:left w:val="nil"/>
          <w:right w:val="nil"/>
          <w:insideH w:val="nil"/>
          <w:insideV w:val="nil"/>
        </w:tcBorders>
        <w:shd w:fill="E6EED5" w:color="auto" w:val="clear"/>
      </w:tcPr>
    </w:tblStylePr>
    <w:tblStylePr w:type="band1Horz">
      <w:tblPr/>
      <w:tcPr>
        <w:tcBorders>
          <w:top w:val="nil"/>
          <w:bottom w:val="nil"/>
          <w:insideH w:val="nil"/>
          <w:insideV w:val="nil"/>
        </w:tcBorders>
        <w:shd w:fill="E6EED5" w:color="auto" w:val="clear"/>
      </w:tcPr>
    </w:tblStylePr>
    <w:tblStylePr w:type="nwCell">
      <w:tblPr/>
      <w:tcPr>
        <w:shd w:fill="FFFFFF" w:color="auto" w:val="clear"/>
      </w:tcPr>
    </w:tblStylePr>
    <w:tblStylePr w:type="swCell">
      <w:tblPr/>
      <w:tcPr>
        <w:tcBorders>
          <w:top w:val="nil"/>
        </w:tcBorders>
      </w:tcPr>
    </w:tblStylePr>
  </w:style>
  <w:style w:customStyle="true" w:styleId="Srednjareetka1-Isticanje31" w:type="table">
    <w:name w:val="Srednja rešetka 1 - Isticanje 31"/>
    <w:basedOn w:val="Obinatablica"/>
    <w:next w:val="Srednjareetka1-Isticanje3"/>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B3CC82" w:val="single"/>
        <w:left w:space="0" w:sz="8" w:color="B3CC82" w:val="single"/>
        <w:bottom w:space="0" w:sz="8" w:color="B3CC82" w:val="single"/>
        <w:right w:space="0" w:sz="8" w:color="B3CC82" w:val="single"/>
        <w:insideH w:space="0" w:sz="8" w:color="B3CC82" w:val="single"/>
        <w:insideV w:space="0" w:sz="8" w:color="B3CC82" w:val="single"/>
      </w:tblBorders>
      <w:tblCellMar>
        <w:top w:type="dxa" w:w="0"/>
        <w:left w:type="dxa" w:w="108"/>
        <w:bottom w:type="dxa" w:w="0"/>
        <w:right w:type="dxa" w:w="108"/>
      </w:tblCellMar>
    </w:tblPr>
    <w:tcPr>
      <w:shd w:fill="E6EED5" w:color="auto" w:val="clear"/>
    </w:tcPr>
    <w:tblStylePr w:type="firstRow">
      <w:rPr>
        <w:b/>
        <w:bCs/>
      </w:rPr>
    </w:tblStylePr>
    <w:tblStylePr w:type="lastRow">
      <w:rPr>
        <w:b/>
        <w:bCs/>
      </w:rPr>
      <w:tblPr/>
      <w:tcPr>
        <w:tcBorders>
          <w:top w:space="0" w:sz="18" w:color="B3CC82" w:val="single"/>
        </w:tcBorders>
      </w:tcPr>
    </w:tblStylePr>
    <w:tblStylePr w:type="firstCol">
      <w:rPr>
        <w:b/>
        <w:bCs/>
      </w:rPr>
    </w:tblStylePr>
    <w:tblStylePr w:type="lastCol">
      <w:rPr>
        <w:b/>
        <w:bCs/>
      </w:rPr>
    </w:tblStylePr>
    <w:tblStylePr w:type="band1Vert">
      <w:tblPr/>
      <w:tcPr>
        <w:shd w:fill="CDDDAC" w:color="auto" w:val="clear"/>
      </w:tcPr>
    </w:tblStylePr>
    <w:tblStylePr w:type="band1Horz">
      <w:tblPr/>
      <w:tcPr>
        <w:shd w:fill="CDDDAC" w:color="auto" w:val="clear"/>
      </w:tcPr>
    </w:tblStylePr>
  </w:style>
  <w:style w:customStyle="true" w:styleId="Srednjareetka2-Isticanje31" w:type="table">
    <w:name w:val="Srednja rešetka 2 - Isticanje 31"/>
    <w:basedOn w:val="Obinatablica"/>
    <w:next w:val="Srednjareetka2-Isticanje3"/>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9BBB59" w:val="single"/>
        <w:left w:space="0" w:sz="8" w:color="9BBB59" w:val="single"/>
        <w:bottom w:space="0" w:sz="8" w:color="9BBB59" w:val="single"/>
        <w:right w:space="0" w:sz="8" w:color="9BBB59" w:val="single"/>
        <w:insideH w:space="0" w:sz="8" w:color="9BBB59" w:val="single"/>
        <w:insideV w:space="0" w:sz="8" w:color="9BBB59" w:val="single"/>
      </w:tblBorders>
      <w:tblCellMar>
        <w:top w:type="dxa" w:w="0"/>
        <w:left w:type="dxa" w:w="108"/>
        <w:bottom w:type="dxa" w:w="0"/>
        <w:right w:type="dxa" w:w="108"/>
      </w:tblCellMar>
    </w:tblPr>
    <w:tcPr>
      <w:shd w:fill="E6EED5" w:color="auto" w:val="clear"/>
    </w:tcPr>
    <w:tblStylePr w:type="firstRow">
      <w:rPr>
        <w:b/>
        <w:bCs/>
        <w:color w:val="000000"/>
      </w:rPr>
      <w:tblPr/>
      <w:tcPr>
        <w:shd w:fill="F5F8EE" w:color="auto" w:val="clear"/>
      </w:tcPr>
    </w:tblStylePr>
    <w:tblStylePr w:type="lastRow">
      <w:rPr>
        <w:b/>
        <w:bCs/>
        <w:color w:val="000000"/>
      </w:rPr>
      <w:tblPr/>
      <w:tcPr>
        <w:tcBorders>
          <w:top w:space="0" w:sz="12"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false"/>
        <w:bCs w:val="false"/>
        <w:color w:val="000000"/>
      </w:rPr>
      <w:tblPr/>
      <w:tcPr>
        <w:tcBorders>
          <w:top w:val="nil"/>
          <w:left w:val="nil"/>
          <w:bottom w:val="nil"/>
          <w:right w:val="nil"/>
          <w:insideH w:val="nil"/>
          <w:insideV w:val="nil"/>
        </w:tcBorders>
        <w:shd w:fill="EAF1DD" w:color="auto" w:val="clear"/>
      </w:tcPr>
    </w:tblStylePr>
    <w:tblStylePr w:type="band1Vert">
      <w:tblPr/>
      <w:tcPr>
        <w:shd w:fill="CDDDAC" w:color="auto" w:val="clear"/>
      </w:tcPr>
    </w:tblStylePr>
    <w:tblStylePr w:type="band1Horz">
      <w:tblPr/>
      <w:tcPr>
        <w:tcBorders>
          <w:insideH w:space="0" w:sz="6" w:color="9BBB59" w:val="single"/>
          <w:insideV w:space="0" w:sz="6" w:color="9BBB59" w:val="single"/>
        </w:tcBorders>
        <w:shd w:fill="CDDDAC" w:color="auto" w:val="clear"/>
      </w:tcPr>
    </w:tblStylePr>
    <w:tblStylePr w:type="nwCell">
      <w:tblPr/>
      <w:tcPr>
        <w:shd w:fill="FFFFFF" w:color="auto" w:val="clear"/>
      </w:tcPr>
    </w:tblStylePr>
  </w:style>
  <w:style w:customStyle="true" w:styleId="Srednjareetka3-Isticanje31" w:type="table">
    <w:name w:val="Srednja rešetka 3 - Isticanje 31"/>
    <w:basedOn w:val="Obinatablica"/>
    <w:next w:val="Srednjareetka3-Isticanje3"/>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E6EED5"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9BBB59"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9BBB59"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9BBB59"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9BBB59"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CDDDAC"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CDDDAC" w:color="auto" w:val="clear"/>
      </w:tcPr>
    </w:tblStylePr>
  </w:style>
  <w:style w:customStyle="true" w:styleId="Tamnipopis-Isticanje31" w:type="table">
    <w:name w:val="Tamni popis - Isticanje 31"/>
    <w:basedOn w:val="Obinatablica"/>
    <w:next w:val="Tamnipopis-Isticanje3"/>
    <w:uiPriority w:val="99"/>
    <w:rsid w:val="00D205BD"/>
    <w:pPr>
      <w:spacing w:lineRule="auto" w:line="240" w:after="0"/>
    </w:pPr>
    <w:rPr>
      <w:rFonts w:cs="Times New Roman" w:eastAsia="Calibri" w:hAnsi="Times New Roman" w:asci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fill="9BBB59" w:color="auto" w:val="clear"/>
    </w:tcPr>
    <w:tblStylePr w:type="firstRow">
      <w:rPr>
        <w:b/>
        <w:bCs/>
      </w:rPr>
      <w:tblPr/>
      <w:tcPr>
        <w:tcBorders>
          <w:top w:val="nil"/>
          <w:left w:val="nil"/>
          <w:bottom w:space="0" w:sz="18" w:color="FFFFFF" w:val="single"/>
          <w:right w:val="nil"/>
          <w:insideH w:val="nil"/>
          <w:insideV w:val="nil"/>
        </w:tcBorders>
        <w:shd w:fill="000000" w:color="auto" w:val="clear"/>
      </w:tcPr>
    </w:tblStylePr>
    <w:tblStylePr w:type="lastRow">
      <w:tblPr/>
      <w:tcPr>
        <w:tcBorders>
          <w:top w:space="0" w:sz="18" w:color="FFFFFF" w:val="single"/>
          <w:left w:val="nil"/>
          <w:bottom w:val="nil"/>
          <w:right w:val="nil"/>
          <w:insideH w:val="nil"/>
          <w:insideV w:val="nil"/>
        </w:tcBorders>
        <w:shd w:fill="4E6128" w:color="auto" w:val="clear"/>
      </w:tcPr>
    </w:tblStylePr>
    <w:tblStylePr w:type="firstCol">
      <w:tblPr/>
      <w:tcPr>
        <w:tcBorders>
          <w:top w:val="nil"/>
          <w:left w:val="nil"/>
          <w:bottom w:val="nil"/>
          <w:right w:space="0" w:sz="18" w:color="FFFFFF" w:val="single"/>
          <w:insideH w:val="nil"/>
          <w:insideV w:val="nil"/>
        </w:tcBorders>
        <w:shd w:fill="76923C" w:color="auto" w:val="clear"/>
      </w:tcPr>
    </w:tblStylePr>
    <w:tblStylePr w:type="lastCol">
      <w:tblPr/>
      <w:tcPr>
        <w:tcBorders>
          <w:top w:val="nil"/>
          <w:left w:space="0" w:sz="18" w:color="FFFFFF" w:val="single"/>
          <w:bottom w:val="nil"/>
          <w:right w:val="nil"/>
          <w:insideH w:val="nil"/>
          <w:insideV w:val="nil"/>
        </w:tcBorders>
        <w:shd w:fill="76923C" w:color="auto" w:val="clear"/>
      </w:tcPr>
    </w:tblStylePr>
    <w:tblStylePr w:type="band1Vert">
      <w:tblPr/>
      <w:tcPr>
        <w:tcBorders>
          <w:top w:val="nil"/>
          <w:left w:val="nil"/>
          <w:bottom w:val="nil"/>
          <w:right w:val="nil"/>
          <w:insideH w:val="nil"/>
          <w:insideV w:val="nil"/>
        </w:tcBorders>
        <w:shd w:fill="76923C" w:color="auto" w:val="clear"/>
      </w:tcPr>
    </w:tblStylePr>
    <w:tblStylePr w:type="band1Horz">
      <w:tblPr/>
      <w:tcPr>
        <w:tcBorders>
          <w:top w:val="nil"/>
          <w:left w:val="nil"/>
          <w:bottom w:val="nil"/>
          <w:right w:val="nil"/>
          <w:insideH w:val="nil"/>
          <w:insideV w:val="nil"/>
        </w:tcBorders>
        <w:shd w:fill="76923C" w:color="auto" w:val="clear"/>
      </w:tcPr>
    </w:tblStylePr>
  </w:style>
  <w:style w:customStyle="true" w:styleId="Obojanosjenanje-Isticanje31" w:type="table">
    <w:name w:val="Obojano sjenčanje - Isticanje 31"/>
    <w:basedOn w:val="Obinatablica"/>
    <w:next w:val="Obojanosjenanje-Isticanje3"/>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24" w:color="8064A2" w:val="single"/>
        <w:left w:space="0" w:sz="4" w:color="9BBB59" w:val="single"/>
        <w:bottom w:space="0" w:sz="4" w:color="9BBB59" w:val="single"/>
        <w:right w:space="0" w:sz="4" w:color="9BBB59" w:val="single"/>
        <w:insideH w:space="0" w:sz="4" w:color="FFFFFF" w:val="single"/>
        <w:insideV w:space="0" w:sz="4" w:color="FFFFFF" w:val="single"/>
      </w:tblBorders>
      <w:tblCellMar>
        <w:top w:type="dxa" w:w="0"/>
        <w:left w:type="dxa" w:w="108"/>
        <w:bottom w:type="dxa" w:w="0"/>
        <w:right w:type="dxa" w:w="108"/>
      </w:tblCellMar>
    </w:tblPr>
    <w:tcPr>
      <w:shd w:fill="F5F8EE" w:color="auto" w:val="clear"/>
    </w:tcPr>
    <w:tblStylePr w:type="firstRow">
      <w:rPr>
        <w:b/>
        <w:bCs/>
      </w:rPr>
      <w:tblPr/>
      <w:tcPr>
        <w:tcBorders>
          <w:top w:val="nil"/>
          <w:left w:val="nil"/>
          <w:bottom w:space="0" w:sz="24" w:color="8064A2" w:val="single"/>
          <w:right w:val="nil"/>
          <w:insideH w:val="nil"/>
          <w:insideV w:val="nil"/>
        </w:tcBorders>
        <w:shd w:fill="FFFFFF" w:color="auto" w:val="clear"/>
      </w:tcPr>
    </w:tblStylePr>
    <w:tblStylePr w:type="lastRow">
      <w:rPr>
        <w:b/>
        <w:bCs/>
        <w:color w:val="FFFFFF"/>
      </w:rPr>
      <w:tblPr/>
      <w:tcPr>
        <w:tcBorders>
          <w:top w:space="0" w:sz="6" w:color="FFFFFF" w:val="single"/>
        </w:tcBorders>
        <w:shd w:fill="5E7530" w:color="auto" w:val="clear"/>
      </w:tcPr>
    </w:tblStylePr>
    <w:tblStylePr w:type="firstCol">
      <w:rPr>
        <w:color w:val="FFFFFF"/>
      </w:rPr>
      <w:tblPr/>
      <w:tcPr>
        <w:tcBorders>
          <w:top w:val="nil"/>
          <w:left w:val="nil"/>
          <w:bottom w:val="nil"/>
          <w:right w:val="nil"/>
          <w:insideH w:space="0" w:sz="4" w:color="5E7530" w:val="single"/>
          <w:insideV w:val="nil"/>
        </w:tcBorders>
        <w:shd w:fill="5E7530" w:color="auto" w:val="clear"/>
      </w:tcPr>
    </w:tblStylePr>
    <w:tblStylePr w:type="lastCol">
      <w:rPr>
        <w:color w:val="FFFFFF"/>
      </w:rPr>
      <w:tblPr/>
      <w:tcPr>
        <w:tcBorders>
          <w:top w:val="nil"/>
          <w:left w:val="nil"/>
          <w:bottom w:val="nil"/>
          <w:right w:val="nil"/>
          <w:insideH w:val="nil"/>
          <w:insideV w:val="nil"/>
        </w:tcBorders>
        <w:shd w:fill="5E7530" w:color="auto" w:val="clear"/>
      </w:tcPr>
    </w:tblStylePr>
    <w:tblStylePr w:type="band1Vert">
      <w:tblPr/>
      <w:tcPr>
        <w:shd w:fill="D6E3BC" w:color="auto" w:val="clear"/>
      </w:tcPr>
    </w:tblStylePr>
    <w:tblStylePr w:type="band1Horz">
      <w:tblPr/>
      <w:tcPr>
        <w:shd w:fill="CDDDAC" w:color="auto" w:val="clear"/>
      </w:tcPr>
    </w:tblStylePr>
  </w:style>
  <w:style w:customStyle="true" w:styleId="Obojanipopis-Isticanje31" w:type="table">
    <w:name w:val="Obojani popis - Isticanje 31"/>
    <w:basedOn w:val="Obinatablica"/>
    <w:next w:val="Obojanipopis-Isticanje3"/>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fill="F5F8EE" w:color="auto" w:val="clear"/>
    </w:tcPr>
    <w:tblStylePr w:type="firstRow">
      <w:rPr>
        <w:b/>
        <w:bCs/>
        <w:color w:val="FFFFFF"/>
      </w:rPr>
      <w:tblPr/>
      <w:tcPr>
        <w:tcBorders>
          <w:bottom w:space="0" w:sz="12" w:color="FFFFFF" w:val="single"/>
        </w:tcBorders>
        <w:shd w:fill="664E82" w:color="auto" w:val="clear"/>
      </w:tcPr>
    </w:tblStylePr>
    <w:tblStylePr w:type="lastRow">
      <w:rPr>
        <w:b/>
        <w:bCs/>
        <w:color w:val="664E82"/>
      </w:rPr>
      <w:tblPr/>
      <w:tcPr>
        <w:tcBorders>
          <w:top w:space="0" w:sz="12" w:color="000000" w:val="single"/>
        </w:tcBorders>
        <w:shd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fill="E6EED5" w:color="auto" w:val="clear"/>
      </w:tcPr>
    </w:tblStylePr>
    <w:tblStylePr w:type="band1Horz">
      <w:tblPr/>
      <w:tcPr>
        <w:shd w:fill="EAF1DD" w:color="auto" w:val="clear"/>
      </w:tcPr>
    </w:tblStylePr>
  </w:style>
  <w:style w:customStyle="true" w:styleId="Obojanareetka-Isticanje31" w:type="table">
    <w:name w:val="Obojana rešetka - Isticanje 31"/>
    <w:basedOn w:val="Obinatablica"/>
    <w:next w:val="Obojanareetka-Isticanje3"/>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insideH w:space="0" w:sz="4" w:color="FFFFFF" w:val="single"/>
      </w:tblBorders>
      <w:tblCellMar>
        <w:top w:type="dxa" w:w="0"/>
        <w:left w:type="dxa" w:w="108"/>
        <w:bottom w:type="dxa" w:w="0"/>
        <w:right w:type="dxa" w:w="108"/>
      </w:tblCellMar>
    </w:tblPr>
    <w:tcPr>
      <w:shd w:fill="EAF1DD" w:color="auto" w:val="clear"/>
    </w:tcPr>
    <w:tblStylePr w:type="firstRow">
      <w:rPr>
        <w:b/>
        <w:bCs/>
      </w:rPr>
      <w:tblPr/>
      <w:tcPr>
        <w:shd w:fill="D6E3BC" w:color="auto" w:val="clear"/>
      </w:tcPr>
    </w:tblStylePr>
    <w:tblStylePr w:type="lastRow">
      <w:rPr>
        <w:b/>
        <w:bCs/>
        <w:color w:val="000000"/>
      </w:rPr>
      <w:tblPr/>
      <w:tcPr>
        <w:shd w:fill="D6E3BC" w:color="auto" w:val="clear"/>
      </w:tcPr>
    </w:tblStylePr>
    <w:tblStylePr w:type="firstCol">
      <w:rPr>
        <w:color w:val="FFFFFF"/>
      </w:rPr>
      <w:tblPr/>
      <w:tcPr>
        <w:shd w:fill="76923C" w:color="auto" w:val="clear"/>
      </w:tcPr>
    </w:tblStylePr>
    <w:tblStylePr w:type="lastCol">
      <w:rPr>
        <w:color w:val="FFFFFF"/>
      </w:rPr>
      <w:tblPr/>
      <w:tcPr>
        <w:shd w:fill="76923C" w:color="auto" w:val="clear"/>
      </w:tcPr>
    </w:tblStylePr>
    <w:tblStylePr w:type="band1Vert">
      <w:tblPr/>
      <w:tcPr>
        <w:shd w:fill="CDDDAC" w:color="auto" w:val="clear"/>
      </w:tcPr>
    </w:tblStylePr>
    <w:tblStylePr w:type="band1Horz">
      <w:tblPr/>
      <w:tcPr>
        <w:shd w:fill="CDDDAC" w:color="auto" w:val="clear"/>
      </w:tcPr>
    </w:tblStylePr>
  </w:style>
  <w:style w:customStyle="true" w:styleId="Svijetlosjenanje-Isticanje41" w:type="table">
    <w:name w:val="Svijetlo sjenčanje - Isticanje 41"/>
    <w:basedOn w:val="Obinatablica"/>
    <w:next w:val="Svijetlosjenanje-Isticanje4"/>
    <w:uiPriority w:val="99"/>
    <w:rsid w:val="00D205BD"/>
    <w:pPr>
      <w:spacing w:lineRule="auto" w:line="240" w:after="0"/>
    </w:pPr>
    <w:rPr>
      <w:rFonts w:cs="Times New Roman" w:eastAsia="Calibri" w:hAnsi="Times New Roman" w:ascii="Times New Roman"/>
      <w:color w:val="5F497A"/>
      <w:sz w:val="24"/>
      <w:szCs w:val="24"/>
      <w:lang w:val="en-US"/>
    </w:rPr>
    <w:tblPr>
      <w:tblStyleRowBandSize w:val="1"/>
      <w:tblStyleColBandSize w:val="1"/>
      <w:tblInd w:type="dxa" w:w="0"/>
      <w:tblBorders>
        <w:top w:space="0" w:sz="8" w:color="8064A2" w:val="single"/>
        <w:bottom w:space="0" w:sz="8" w:color="8064A2"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8064A2" w:val="single"/>
          <w:left w:val="nil"/>
          <w:bottom w:space="0" w:sz="8" w:color="8064A2"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8064A2" w:val="single"/>
          <w:left w:val="nil"/>
          <w:bottom w:space="0" w:sz="8"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FD8E8" w:color="auto" w:val="clear"/>
      </w:tcPr>
    </w:tblStylePr>
    <w:tblStylePr w:type="band1Horz">
      <w:tblPr/>
      <w:tcPr>
        <w:tcBorders>
          <w:left w:val="nil"/>
          <w:right w:val="nil"/>
          <w:insideH w:val="nil"/>
          <w:insideV w:val="nil"/>
        </w:tcBorders>
        <w:shd w:fill="DFD8E8" w:color="auto" w:val="clear"/>
      </w:tcPr>
    </w:tblStylePr>
  </w:style>
  <w:style w:customStyle="true" w:styleId="Svijetlipopis-Isticanje41" w:type="table">
    <w:name w:val="Svijetli popis - Isticanje 41"/>
    <w:basedOn w:val="Obinatablica"/>
    <w:next w:val="Svijetlipopis-Isticanje4"/>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8064A2" w:val="single"/>
        <w:left w:space="0" w:sz="8" w:color="8064A2" w:val="single"/>
        <w:bottom w:space="0" w:sz="8" w:color="8064A2" w:val="single"/>
        <w:right w:space="0" w:sz="8" w:color="8064A2"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8064A2" w:color="auto" w:val="clear"/>
      </w:tcPr>
    </w:tblStylePr>
    <w:tblStylePr w:type="lastRow">
      <w:pPr>
        <w:spacing w:lineRule="auto" w:line="240" w:afterAutospacing="false" w:afterLines="0" w:after="0" w:beforeAutospacing="false" w:beforeLines="0" w:before="0"/>
      </w:pPr>
      <w:rPr>
        <w:b/>
        <w:bCs/>
      </w:rPr>
      <w:tblPr/>
      <w:tcPr>
        <w:tcBorders>
          <w:top w:space="0" w:sz="6" w:color="8064A2" w:val="double"/>
          <w:left w:space="0" w:sz="8" w:color="8064A2" w:val="single"/>
          <w:bottom w:space="0" w:sz="8" w:color="8064A2" w:val="single"/>
          <w:right w:space="0" w:sz="8" w:color="8064A2" w:val="single"/>
        </w:tcBorders>
      </w:tcPr>
    </w:tblStylePr>
    <w:tblStylePr w:type="firstCol">
      <w:rPr>
        <w:b/>
        <w:bCs/>
      </w:rPr>
    </w:tblStylePr>
    <w:tblStylePr w:type="lastCol">
      <w:rPr>
        <w:b/>
        <w:bCs/>
      </w:rPr>
    </w:tblStylePr>
    <w:tblStylePr w:type="band1Vert">
      <w:tblPr/>
      <w:tcPr>
        <w:tcBorders>
          <w:top w:space="0" w:sz="8" w:color="8064A2" w:val="single"/>
          <w:left w:space="0" w:sz="8" w:color="8064A2" w:val="single"/>
          <w:bottom w:space="0" w:sz="8" w:color="8064A2" w:val="single"/>
          <w:right w:space="0" w:sz="8" w:color="8064A2" w:val="single"/>
        </w:tcBorders>
      </w:tcPr>
    </w:tblStylePr>
    <w:tblStylePr w:type="band1Horz">
      <w:tblPr/>
      <w:tcPr>
        <w:tcBorders>
          <w:top w:space="0" w:sz="8" w:color="8064A2" w:val="single"/>
          <w:left w:space="0" w:sz="8" w:color="8064A2" w:val="single"/>
          <w:bottom w:space="0" w:sz="8" w:color="8064A2" w:val="single"/>
          <w:right w:space="0" w:sz="8" w:color="8064A2" w:val="single"/>
        </w:tcBorders>
      </w:tcPr>
    </w:tblStylePr>
  </w:style>
  <w:style w:customStyle="true" w:styleId="Svijetlareetka-Isticanje41" w:type="table">
    <w:name w:val="Svijetla rešetka - Isticanje 41"/>
    <w:basedOn w:val="Obinatablica"/>
    <w:next w:val="Svijetlareetka-Isticanje4"/>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8064A2" w:val="single"/>
        <w:left w:space="0" w:sz="8" w:color="8064A2" w:val="single"/>
        <w:bottom w:space="0" w:sz="8" w:color="8064A2" w:val="single"/>
        <w:right w:space="0" w:sz="8" w:color="8064A2" w:val="single"/>
        <w:insideH w:space="0" w:sz="8" w:color="8064A2" w:val="single"/>
        <w:insideV w:space="0" w:sz="8" w:color="8064A2"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8" w:color="8064A2" w:val="single"/>
          <w:left w:space="0" w:sz="8" w:color="8064A2" w:val="single"/>
          <w:bottom w:space="0" w:sz="18" w:color="8064A2" w:val="single"/>
          <w:right w:space="0" w:sz="8" w:color="8064A2" w:val="single"/>
          <w:insideH w:val="nil"/>
          <w:insideV w:space="0" w:sz="8" w:color="8064A2" w:val="single"/>
        </w:tcBorders>
      </w:tcPr>
    </w:tblStylePr>
    <w:tblStylePr w:type="la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6" w:color="8064A2" w:val="double"/>
          <w:left w:space="0" w:sz="8" w:color="8064A2" w:val="single"/>
          <w:bottom w:space="0" w:sz="8" w:color="8064A2" w:val="single"/>
          <w:right w:space="0" w:sz="8" w:color="8064A2" w:val="single"/>
          <w:insideH w:val="nil"/>
          <w:insideV w:space="0" w:sz="8" w:color="8064A2" w:val="single"/>
        </w:tcBorders>
      </w:tcPr>
    </w:tblStylePr>
    <w:tblStylePr w:type="firstCol">
      <w:rPr>
        <w:rFonts w:cs="Times New Roman" w:eastAsia="SimSun" w:hAnsi="Cambria" w:ascii="Cambria" w:hint="default"/>
        <w:b/>
        <w:bCs/>
      </w:rPr>
    </w:tblStylePr>
    <w:tblStylePr w:type="lastCol">
      <w:rPr>
        <w:rFonts w:cs="Times New Roman" w:eastAsia="SimSun" w:hAnsi="Cambria" w:ascii="Cambria" w:hint="default"/>
        <w:b/>
        <w:bCs/>
      </w:rPr>
      <w:tblPr/>
      <w:tcPr>
        <w:tcBorders>
          <w:top w:space="0" w:sz="8" w:color="8064A2" w:val="single"/>
          <w:left w:space="0" w:sz="8" w:color="8064A2" w:val="single"/>
          <w:bottom w:space="0" w:sz="8" w:color="8064A2" w:val="single"/>
          <w:right w:space="0" w:sz="8" w:color="8064A2" w:val="single"/>
        </w:tcBorders>
      </w:tcPr>
    </w:tblStylePr>
    <w:tblStylePr w:type="band1Vert">
      <w:tblPr/>
      <w:tcPr>
        <w:tcBorders>
          <w:top w:space="0" w:sz="8" w:color="8064A2" w:val="single"/>
          <w:left w:space="0" w:sz="8" w:color="8064A2" w:val="single"/>
          <w:bottom w:space="0" w:sz="8" w:color="8064A2" w:val="single"/>
          <w:right w:space="0" w:sz="8" w:color="8064A2" w:val="single"/>
        </w:tcBorders>
        <w:shd w:fill="DFD8E8" w:color="auto" w:val="clear"/>
      </w:tcPr>
    </w:tblStylePr>
    <w:tblStylePr w:type="band1Horz">
      <w:tblPr/>
      <w:tcPr>
        <w:tcBorders>
          <w:top w:space="0" w:sz="8" w:color="8064A2" w:val="single"/>
          <w:left w:space="0" w:sz="8" w:color="8064A2" w:val="single"/>
          <w:bottom w:space="0" w:sz="8" w:color="8064A2" w:val="single"/>
          <w:right w:space="0" w:sz="8" w:color="8064A2" w:val="single"/>
          <w:insideV w:space="0" w:sz="8" w:color="8064A2" w:val="single"/>
        </w:tcBorders>
        <w:shd w:fill="DFD8E8" w:color="auto" w:val="clear"/>
      </w:tcPr>
    </w:tblStylePr>
    <w:tblStylePr w:type="band2Horz">
      <w:tblPr/>
      <w:tcPr>
        <w:tcBorders>
          <w:top w:space="0" w:sz="8" w:color="8064A2" w:val="single"/>
          <w:left w:space="0" w:sz="8" w:color="8064A2" w:val="single"/>
          <w:bottom w:space="0" w:sz="8" w:color="8064A2" w:val="single"/>
          <w:right w:space="0" w:sz="8" w:color="8064A2" w:val="single"/>
          <w:insideV w:space="0" w:sz="8" w:color="8064A2" w:val="single"/>
        </w:tcBorders>
      </w:tcPr>
    </w:tblStylePr>
  </w:style>
  <w:style w:customStyle="true" w:styleId="Srednjesjenanje1-Isticanje41" w:type="table">
    <w:name w:val="Srednje sjenčanje 1 - Isticanje 41"/>
    <w:basedOn w:val="Obinatablica"/>
    <w:next w:val="Srednjesjenanje1-Isticanje4"/>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9F8AB9" w:val="single"/>
        <w:left w:space="0" w:sz="8" w:color="9F8AB9" w:val="single"/>
        <w:bottom w:space="0" w:sz="8" w:color="9F8AB9" w:val="single"/>
        <w:right w:space="0" w:sz="8" w:color="9F8AB9" w:val="single"/>
        <w:insideH w:space="0" w:sz="8" w:color="9F8AB9"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8" w:color="9F8AB9" w:val="single"/>
          <w:left w:space="0" w:sz="8" w:color="9F8AB9" w:val="single"/>
          <w:bottom w:space="0" w:sz="8" w:color="9F8AB9" w:val="single"/>
          <w:right w:space="0" w:sz="8" w:color="9F8AB9" w:val="single"/>
          <w:insideH w:val="nil"/>
          <w:insideV w:val="nil"/>
        </w:tcBorders>
        <w:shd w:fill="8064A2" w:color="auto" w:val="clear"/>
      </w:tcPr>
    </w:tblStylePr>
    <w:tblStylePr w:type="lastRow">
      <w:pPr>
        <w:spacing w:lineRule="auto" w:line="240" w:afterAutospacing="false" w:afterLines="0" w:after="0" w:beforeAutospacing="false" w:beforeLines="0" w:before="0"/>
      </w:pPr>
      <w:rPr>
        <w:b/>
        <w:bCs/>
      </w:rPr>
      <w:tblPr/>
      <w:tcPr>
        <w:tcBorders>
          <w:top w:space="0" w:sz="6" w:color="9F8AB9" w:val="double"/>
          <w:left w:space="0" w:sz="8" w:color="9F8AB9" w:val="single"/>
          <w:bottom w:space="0" w:sz="8" w:color="9F8AB9" w:val="single"/>
          <w:right w:space="0" w:sz="8" w:color="9F8AB9" w:val="single"/>
          <w:insideH w:val="nil"/>
          <w:insideV w:val="nil"/>
        </w:tcBorders>
      </w:tcPr>
    </w:tblStylePr>
    <w:tblStylePr w:type="firstCol">
      <w:rPr>
        <w:b/>
        <w:bCs/>
      </w:rPr>
    </w:tblStylePr>
    <w:tblStylePr w:type="lastCol">
      <w:rPr>
        <w:b/>
        <w:bCs/>
      </w:rPr>
    </w:tblStylePr>
    <w:tblStylePr w:type="band1Vert">
      <w:tblPr/>
      <w:tcPr>
        <w:shd w:fill="DFD8E8" w:color="auto" w:val="clear"/>
      </w:tcPr>
    </w:tblStylePr>
    <w:tblStylePr w:type="band1Horz">
      <w:tblPr/>
      <w:tcPr>
        <w:tcBorders>
          <w:insideH w:val="nil"/>
          <w:insideV w:val="nil"/>
        </w:tcBorders>
        <w:shd w:fill="DFD8E8" w:color="auto" w:val="clear"/>
      </w:tcPr>
    </w:tblStylePr>
    <w:tblStylePr w:type="band2Horz">
      <w:tblPr/>
      <w:tcPr>
        <w:tcBorders>
          <w:insideH w:val="nil"/>
          <w:insideV w:val="nil"/>
        </w:tcBorders>
      </w:tcPr>
    </w:tblStylePr>
  </w:style>
  <w:style w:customStyle="true" w:styleId="Srednjesjenanje2-Isticanje41" w:type="table">
    <w:name w:val="Srednje sjenčanje 2 - Isticanje 41"/>
    <w:basedOn w:val="Obinatablica"/>
    <w:next w:val="Srednjesjenanje2-Isticanje4"/>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18" w:color="auto" w:val="single"/>
          <w:left w:val="nil"/>
          <w:bottom w:space="0" w:sz="18" w:color="auto" w:val="single"/>
          <w:right w:val="nil"/>
          <w:insideH w:val="nil"/>
          <w:insideV w:val="nil"/>
        </w:tcBorders>
        <w:shd w:fill="8064A2"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8064A2" w:color="auto" w:val="clear"/>
      </w:tcPr>
    </w:tblStylePr>
    <w:tblStylePr w:type="lastCol">
      <w:rPr>
        <w:b/>
        <w:bCs/>
        <w:color w:val="FFFFFF"/>
      </w:rPr>
      <w:tblPr/>
      <w:tcPr>
        <w:tcBorders>
          <w:left w:val="nil"/>
          <w:right w:val="nil"/>
          <w:insideH w:val="nil"/>
          <w:insideV w:val="nil"/>
        </w:tcBorders>
        <w:shd w:fill="8064A2"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ipopis1-Isticanje41" w:type="table">
    <w:name w:val="Srednji popis 1 - Isticanje 41"/>
    <w:basedOn w:val="Obinatablica"/>
    <w:next w:val="Srednjipopis1-Isticanje4"/>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8" w:color="8064A2" w:val="single"/>
        <w:bottom w:space="0" w:sz="8" w:color="8064A2" w:val="single"/>
      </w:tblBorders>
      <w:tblCellMar>
        <w:top w:type="dxa" w:w="0"/>
        <w:left w:type="dxa" w:w="108"/>
        <w:bottom w:type="dxa" w:w="0"/>
        <w:right w:type="dxa" w:w="108"/>
      </w:tblCellMar>
    </w:tblPr>
    <w:tblStylePr w:type="firstRow">
      <w:rPr>
        <w:rFonts w:cs="Times New Roman" w:eastAsia="SimSun" w:hAnsi="Cambria" w:ascii="Cambria" w:hint="default"/>
      </w:rPr>
      <w:tblPr/>
      <w:tcPr>
        <w:tcBorders>
          <w:top w:val="nil"/>
          <w:bottom w:space="0" w:sz="8" w:color="8064A2" w:val="single"/>
        </w:tcBorders>
      </w:tcPr>
    </w:tblStylePr>
    <w:tblStylePr w:type="lastRow">
      <w:rPr>
        <w:b/>
        <w:bCs/>
        <w:color w:val="1F497D"/>
      </w:rPr>
      <w:tblPr/>
      <w:tcPr>
        <w:tcBorders>
          <w:top w:space="0" w:sz="8" w:color="8064A2" w:val="single"/>
          <w:bottom w:space="0" w:sz="8" w:color="8064A2" w:val="single"/>
        </w:tcBorders>
      </w:tcPr>
    </w:tblStylePr>
    <w:tblStylePr w:type="firstCol">
      <w:rPr>
        <w:b/>
        <w:bCs/>
      </w:rPr>
    </w:tblStylePr>
    <w:tblStylePr w:type="lastCol">
      <w:rPr>
        <w:b/>
        <w:bCs/>
      </w:rPr>
      <w:tblPr/>
      <w:tcPr>
        <w:tcBorders>
          <w:top w:space="0" w:sz="8" w:color="8064A2" w:val="single"/>
          <w:bottom w:space="0" w:sz="8" w:color="8064A2" w:val="single"/>
        </w:tcBorders>
      </w:tcPr>
    </w:tblStylePr>
    <w:tblStylePr w:type="band1Vert">
      <w:tblPr/>
      <w:tcPr>
        <w:shd w:fill="DFD8E8" w:color="auto" w:val="clear"/>
      </w:tcPr>
    </w:tblStylePr>
    <w:tblStylePr w:type="band1Horz">
      <w:tblPr/>
      <w:tcPr>
        <w:shd w:fill="DFD8E8" w:color="auto" w:val="clear"/>
      </w:tcPr>
    </w:tblStylePr>
  </w:style>
  <w:style w:customStyle="true" w:styleId="Srednjipopis2-Isticanje41" w:type="table">
    <w:name w:val="Srednji popis 2 - Isticanje 41"/>
    <w:basedOn w:val="Obinatablica"/>
    <w:next w:val="Srednjipopis2-Isticanje4"/>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8064A2" w:val="single"/>
        <w:left w:space="0" w:sz="8" w:color="8064A2" w:val="single"/>
        <w:bottom w:space="0" w:sz="8" w:color="8064A2" w:val="single"/>
        <w:right w:space="0" w:sz="8"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color="8064A2" w:val="single"/>
          <w:right w:val="nil"/>
          <w:insideH w:val="nil"/>
          <w:insideV w:val="nil"/>
        </w:tcBorders>
        <w:shd w:fill="FFFFFF" w:color="auto" w:val="clear"/>
      </w:tcPr>
    </w:tblStylePr>
    <w:tblStylePr w:type="lastRow">
      <w:tblPr/>
      <w:tcPr>
        <w:tcBorders>
          <w:top w:space="0" w:sz="8" w:color="8064A2" w:val="single"/>
          <w:left w:val="nil"/>
          <w:bottom w:val="nil"/>
          <w:right w:val="nil"/>
          <w:insideH w:val="nil"/>
          <w:insideV w:val="nil"/>
        </w:tcBorders>
        <w:shd w:fill="FFFFFF" w:color="auto" w:val="clear"/>
      </w:tcPr>
    </w:tblStylePr>
    <w:tblStylePr w:type="firstCol">
      <w:tblPr/>
      <w:tcPr>
        <w:tcBorders>
          <w:top w:val="nil"/>
          <w:left w:val="nil"/>
          <w:bottom w:val="nil"/>
          <w:right w:space="0" w:sz="8" w:color="8064A2" w:val="single"/>
          <w:insideH w:val="nil"/>
          <w:insideV w:val="nil"/>
        </w:tcBorders>
        <w:shd w:fill="FFFFFF" w:color="auto" w:val="clear"/>
      </w:tcPr>
    </w:tblStylePr>
    <w:tblStylePr w:type="lastCol">
      <w:tblPr/>
      <w:tcPr>
        <w:tcBorders>
          <w:top w:val="nil"/>
          <w:left w:space="0" w:sz="8" w:color="8064A2" w:val="single"/>
          <w:bottom w:val="nil"/>
          <w:right w:val="nil"/>
          <w:insideH w:val="nil"/>
          <w:insideV w:val="nil"/>
        </w:tcBorders>
        <w:shd w:fill="FFFFFF" w:color="auto" w:val="clear"/>
      </w:tcPr>
    </w:tblStylePr>
    <w:tblStylePr w:type="band1Vert">
      <w:tblPr/>
      <w:tcPr>
        <w:tcBorders>
          <w:left w:val="nil"/>
          <w:right w:val="nil"/>
          <w:insideH w:val="nil"/>
          <w:insideV w:val="nil"/>
        </w:tcBorders>
        <w:shd w:fill="DFD8E8" w:color="auto" w:val="clear"/>
      </w:tcPr>
    </w:tblStylePr>
    <w:tblStylePr w:type="band1Horz">
      <w:tblPr/>
      <w:tcPr>
        <w:tcBorders>
          <w:top w:val="nil"/>
          <w:bottom w:val="nil"/>
          <w:insideH w:val="nil"/>
          <w:insideV w:val="nil"/>
        </w:tcBorders>
        <w:shd w:fill="DFD8E8" w:color="auto" w:val="clear"/>
      </w:tcPr>
    </w:tblStylePr>
    <w:tblStylePr w:type="nwCell">
      <w:tblPr/>
      <w:tcPr>
        <w:shd w:fill="FFFFFF" w:color="auto" w:val="clear"/>
      </w:tcPr>
    </w:tblStylePr>
    <w:tblStylePr w:type="swCell">
      <w:tblPr/>
      <w:tcPr>
        <w:tcBorders>
          <w:top w:val="nil"/>
        </w:tcBorders>
      </w:tcPr>
    </w:tblStylePr>
  </w:style>
  <w:style w:customStyle="true" w:styleId="Srednjareetka1-Isticanje41" w:type="table">
    <w:name w:val="Srednja rešetka 1 - Isticanje 41"/>
    <w:basedOn w:val="Obinatablica"/>
    <w:next w:val="Srednjareetka1-Isticanje4"/>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9F8AB9" w:val="single"/>
        <w:left w:space="0" w:sz="8" w:color="9F8AB9" w:val="single"/>
        <w:bottom w:space="0" w:sz="8" w:color="9F8AB9" w:val="single"/>
        <w:right w:space="0" w:sz="8" w:color="9F8AB9" w:val="single"/>
        <w:insideH w:space="0" w:sz="8" w:color="9F8AB9" w:val="single"/>
        <w:insideV w:space="0" w:sz="8" w:color="9F8AB9" w:val="single"/>
      </w:tblBorders>
      <w:tblCellMar>
        <w:top w:type="dxa" w:w="0"/>
        <w:left w:type="dxa" w:w="108"/>
        <w:bottom w:type="dxa" w:w="0"/>
        <w:right w:type="dxa" w:w="108"/>
      </w:tblCellMar>
    </w:tblPr>
    <w:tcPr>
      <w:shd w:fill="DFD8E8" w:color="auto" w:val="clear"/>
    </w:tcPr>
    <w:tblStylePr w:type="firstRow">
      <w:rPr>
        <w:b/>
        <w:bCs/>
      </w:rPr>
    </w:tblStylePr>
    <w:tblStylePr w:type="lastRow">
      <w:rPr>
        <w:b/>
        <w:bCs/>
      </w:rPr>
      <w:tblPr/>
      <w:tcPr>
        <w:tcBorders>
          <w:top w:space="0" w:sz="18" w:color="9F8AB9" w:val="single"/>
        </w:tcBorders>
      </w:tcPr>
    </w:tblStylePr>
    <w:tblStylePr w:type="firstCol">
      <w:rPr>
        <w:b/>
        <w:bCs/>
      </w:rPr>
    </w:tblStylePr>
    <w:tblStylePr w:type="lastCol">
      <w:rPr>
        <w:b/>
        <w:bCs/>
      </w:rPr>
    </w:tblStylePr>
    <w:tblStylePr w:type="band1Vert">
      <w:tblPr/>
      <w:tcPr>
        <w:shd w:fill="BFB1D0" w:color="auto" w:val="clear"/>
      </w:tcPr>
    </w:tblStylePr>
    <w:tblStylePr w:type="band1Horz">
      <w:tblPr/>
      <w:tcPr>
        <w:shd w:fill="BFB1D0" w:color="auto" w:val="clear"/>
      </w:tcPr>
    </w:tblStylePr>
  </w:style>
  <w:style w:customStyle="true" w:styleId="Srednjareetka2-Isticanje41" w:type="table">
    <w:name w:val="Srednja rešetka 2 - Isticanje 41"/>
    <w:basedOn w:val="Obinatablica"/>
    <w:next w:val="Srednjareetka2-Isticanje4"/>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8064A2" w:val="single"/>
        <w:left w:space="0" w:sz="8" w:color="8064A2" w:val="single"/>
        <w:bottom w:space="0" w:sz="8" w:color="8064A2" w:val="single"/>
        <w:right w:space="0" w:sz="8" w:color="8064A2" w:val="single"/>
        <w:insideH w:space="0" w:sz="8" w:color="8064A2" w:val="single"/>
        <w:insideV w:space="0" w:sz="8" w:color="8064A2" w:val="single"/>
      </w:tblBorders>
      <w:tblCellMar>
        <w:top w:type="dxa" w:w="0"/>
        <w:left w:type="dxa" w:w="108"/>
        <w:bottom w:type="dxa" w:w="0"/>
        <w:right w:type="dxa" w:w="108"/>
      </w:tblCellMar>
    </w:tblPr>
    <w:tcPr>
      <w:shd w:fill="DFD8E8" w:color="auto" w:val="clear"/>
    </w:tcPr>
    <w:tblStylePr w:type="firstRow">
      <w:rPr>
        <w:b/>
        <w:bCs/>
        <w:color w:val="000000"/>
      </w:rPr>
      <w:tblPr/>
      <w:tcPr>
        <w:shd w:fill="F2EFF6" w:color="auto" w:val="clear"/>
      </w:tcPr>
    </w:tblStylePr>
    <w:tblStylePr w:type="lastRow">
      <w:rPr>
        <w:b/>
        <w:bCs/>
        <w:color w:val="000000"/>
      </w:rPr>
      <w:tblPr/>
      <w:tcPr>
        <w:tcBorders>
          <w:top w:space="0" w:sz="12"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false"/>
        <w:bCs w:val="false"/>
        <w:color w:val="000000"/>
      </w:rPr>
      <w:tblPr/>
      <w:tcPr>
        <w:tcBorders>
          <w:top w:val="nil"/>
          <w:left w:val="nil"/>
          <w:bottom w:val="nil"/>
          <w:right w:val="nil"/>
          <w:insideH w:val="nil"/>
          <w:insideV w:val="nil"/>
        </w:tcBorders>
        <w:shd w:fill="E5DFEC" w:color="auto" w:val="clear"/>
      </w:tcPr>
    </w:tblStylePr>
    <w:tblStylePr w:type="band1Vert">
      <w:tblPr/>
      <w:tcPr>
        <w:shd w:fill="BFB1D0" w:color="auto" w:val="clear"/>
      </w:tcPr>
    </w:tblStylePr>
    <w:tblStylePr w:type="band1Horz">
      <w:tblPr/>
      <w:tcPr>
        <w:tcBorders>
          <w:insideH w:space="0" w:sz="6" w:color="8064A2" w:val="single"/>
          <w:insideV w:space="0" w:sz="6" w:color="8064A2" w:val="single"/>
        </w:tcBorders>
        <w:shd w:fill="BFB1D0" w:color="auto" w:val="clear"/>
      </w:tcPr>
    </w:tblStylePr>
    <w:tblStylePr w:type="nwCell">
      <w:tblPr/>
      <w:tcPr>
        <w:shd w:fill="FFFFFF" w:color="auto" w:val="clear"/>
      </w:tcPr>
    </w:tblStylePr>
  </w:style>
  <w:style w:customStyle="true" w:styleId="Srednjareetka3-Isticanje41" w:type="table">
    <w:name w:val="Srednja rešetka 3 - Isticanje 41"/>
    <w:basedOn w:val="Obinatablica"/>
    <w:next w:val="Srednjareetka3-Isticanje4"/>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FD8E8"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8064A2"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8064A2"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8064A2"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8064A2"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BFB1D0"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BFB1D0" w:color="auto" w:val="clear"/>
      </w:tcPr>
    </w:tblStylePr>
  </w:style>
  <w:style w:customStyle="true" w:styleId="Tamnipopis-Isticanje41" w:type="table">
    <w:name w:val="Tamni popis - Isticanje 41"/>
    <w:basedOn w:val="Obinatablica"/>
    <w:next w:val="Tamnipopis-Isticanje4"/>
    <w:uiPriority w:val="99"/>
    <w:rsid w:val="00D205BD"/>
    <w:pPr>
      <w:spacing w:lineRule="auto" w:line="240" w:after="0"/>
    </w:pPr>
    <w:rPr>
      <w:rFonts w:cs="Times New Roman" w:eastAsia="Calibri" w:hAnsi="Times New Roman" w:asci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fill="8064A2" w:color="auto" w:val="clear"/>
    </w:tcPr>
    <w:tblStylePr w:type="firstRow">
      <w:rPr>
        <w:b/>
        <w:bCs/>
      </w:rPr>
      <w:tblPr/>
      <w:tcPr>
        <w:tcBorders>
          <w:top w:val="nil"/>
          <w:left w:val="nil"/>
          <w:bottom w:space="0" w:sz="18" w:color="FFFFFF" w:val="single"/>
          <w:right w:val="nil"/>
          <w:insideH w:val="nil"/>
          <w:insideV w:val="nil"/>
        </w:tcBorders>
        <w:shd w:fill="000000" w:color="auto" w:val="clear"/>
      </w:tcPr>
    </w:tblStylePr>
    <w:tblStylePr w:type="lastRow">
      <w:tblPr/>
      <w:tcPr>
        <w:tcBorders>
          <w:top w:space="0" w:sz="18" w:color="FFFFFF" w:val="single"/>
          <w:left w:val="nil"/>
          <w:bottom w:val="nil"/>
          <w:right w:val="nil"/>
          <w:insideH w:val="nil"/>
          <w:insideV w:val="nil"/>
        </w:tcBorders>
        <w:shd w:fill="3F3151" w:color="auto" w:val="clear"/>
      </w:tcPr>
    </w:tblStylePr>
    <w:tblStylePr w:type="firstCol">
      <w:tblPr/>
      <w:tcPr>
        <w:tcBorders>
          <w:top w:val="nil"/>
          <w:left w:val="nil"/>
          <w:bottom w:val="nil"/>
          <w:right w:space="0" w:sz="18" w:color="FFFFFF" w:val="single"/>
          <w:insideH w:val="nil"/>
          <w:insideV w:val="nil"/>
        </w:tcBorders>
        <w:shd w:fill="5F497A" w:color="auto" w:val="clear"/>
      </w:tcPr>
    </w:tblStylePr>
    <w:tblStylePr w:type="lastCol">
      <w:tblPr/>
      <w:tcPr>
        <w:tcBorders>
          <w:top w:val="nil"/>
          <w:left w:space="0" w:sz="18" w:color="FFFFFF" w:val="single"/>
          <w:bottom w:val="nil"/>
          <w:right w:val="nil"/>
          <w:insideH w:val="nil"/>
          <w:insideV w:val="nil"/>
        </w:tcBorders>
        <w:shd w:fill="5F497A" w:color="auto" w:val="clear"/>
      </w:tcPr>
    </w:tblStylePr>
    <w:tblStylePr w:type="band1Vert">
      <w:tblPr/>
      <w:tcPr>
        <w:tcBorders>
          <w:top w:val="nil"/>
          <w:left w:val="nil"/>
          <w:bottom w:val="nil"/>
          <w:right w:val="nil"/>
          <w:insideH w:val="nil"/>
          <w:insideV w:val="nil"/>
        </w:tcBorders>
        <w:shd w:fill="5F497A" w:color="auto" w:val="clear"/>
      </w:tcPr>
    </w:tblStylePr>
    <w:tblStylePr w:type="band1Horz">
      <w:tblPr/>
      <w:tcPr>
        <w:tcBorders>
          <w:top w:val="nil"/>
          <w:left w:val="nil"/>
          <w:bottom w:val="nil"/>
          <w:right w:val="nil"/>
          <w:insideH w:val="nil"/>
          <w:insideV w:val="nil"/>
        </w:tcBorders>
        <w:shd w:fill="5F497A" w:color="auto" w:val="clear"/>
      </w:tcPr>
    </w:tblStylePr>
  </w:style>
  <w:style w:customStyle="true" w:styleId="Obojanosjenanje-Isticanje41" w:type="table">
    <w:name w:val="Obojano sjenčanje - Isticanje 41"/>
    <w:basedOn w:val="Obinatablica"/>
    <w:next w:val="Obojanosjenanje-Isticanje4"/>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24" w:color="9BBB59" w:val="single"/>
        <w:left w:space="0" w:sz="4" w:color="8064A2" w:val="single"/>
        <w:bottom w:space="0" w:sz="4" w:color="8064A2" w:val="single"/>
        <w:right w:space="0" w:sz="4" w:color="8064A2" w:val="single"/>
        <w:insideH w:space="0" w:sz="4" w:color="FFFFFF" w:val="single"/>
        <w:insideV w:space="0" w:sz="4" w:color="FFFFFF" w:val="single"/>
      </w:tblBorders>
      <w:tblCellMar>
        <w:top w:type="dxa" w:w="0"/>
        <w:left w:type="dxa" w:w="108"/>
        <w:bottom w:type="dxa" w:w="0"/>
        <w:right w:type="dxa" w:w="108"/>
      </w:tblCellMar>
    </w:tblPr>
    <w:tcPr>
      <w:shd w:fill="F2EFF6" w:color="auto" w:val="clear"/>
    </w:tcPr>
    <w:tblStylePr w:type="firstRow">
      <w:rPr>
        <w:b/>
        <w:bCs/>
      </w:rPr>
      <w:tblPr/>
      <w:tcPr>
        <w:tcBorders>
          <w:top w:val="nil"/>
          <w:left w:val="nil"/>
          <w:bottom w:space="0" w:sz="24" w:color="9BBB59" w:val="single"/>
          <w:right w:val="nil"/>
          <w:insideH w:val="nil"/>
          <w:insideV w:val="nil"/>
        </w:tcBorders>
        <w:shd w:fill="FFFFFF" w:color="auto" w:val="clear"/>
      </w:tcPr>
    </w:tblStylePr>
    <w:tblStylePr w:type="lastRow">
      <w:rPr>
        <w:b/>
        <w:bCs/>
        <w:color w:val="FFFFFF"/>
      </w:rPr>
      <w:tblPr/>
      <w:tcPr>
        <w:tcBorders>
          <w:top w:space="0" w:sz="6" w:color="FFFFFF" w:val="single"/>
        </w:tcBorders>
        <w:shd w:fill="4C3B62" w:color="auto" w:val="clear"/>
      </w:tcPr>
    </w:tblStylePr>
    <w:tblStylePr w:type="firstCol">
      <w:rPr>
        <w:color w:val="FFFFFF"/>
      </w:rPr>
      <w:tblPr/>
      <w:tcPr>
        <w:tcBorders>
          <w:top w:val="nil"/>
          <w:left w:val="nil"/>
          <w:bottom w:val="nil"/>
          <w:right w:val="nil"/>
          <w:insideH w:space="0" w:sz="4" w:color="4C3B62" w:val="single"/>
          <w:insideV w:val="nil"/>
        </w:tcBorders>
        <w:shd w:fill="4C3B62" w:color="auto" w:val="clear"/>
      </w:tcPr>
    </w:tblStylePr>
    <w:tblStylePr w:type="lastCol">
      <w:rPr>
        <w:color w:val="FFFFFF"/>
      </w:rPr>
      <w:tblPr/>
      <w:tcPr>
        <w:tcBorders>
          <w:top w:val="nil"/>
          <w:left w:val="nil"/>
          <w:bottom w:val="nil"/>
          <w:right w:val="nil"/>
          <w:insideH w:val="nil"/>
          <w:insideV w:val="nil"/>
        </w:tcBorders>
        <w:shd w:fill="4C3B62" w:color="auto" w:val="clear"/>
      </w:tcPr>
    </w:tblStylePr>
    <w:tblStylePr w:type="band1Vert">
      <w:tblPr/>
      <w:tcPr>
        <w:shd w:fill="CCC0D9" w:color="auto" w:val="clear"/>
      </w:tcPr>
    </w:tblStylePr>
    <w:tblStylePr w:type="band1Horz">
      <w:tblPr/>
      <w:tcPr>
        <w:shd w:fill="BFB1D0" w:color="auto" w:val="clear"/>
      </w:tcPr>
    </w:tblStylePr>
    <w:tblStylePr w:type="neCell">
      <w:rPr>
        <w:color w:val="000000"/>
      </w:rPr>
    </w:tblStylePr>
    <w:tblStylePr w:type="nwCell">
      <w:rPr>
        <w:color w:val="000000"/>
      </w:rPr>
    </w:tblStylePr>
  </w:style>
  <w:style w:customStyle="true" w:styleId="Obojanipopis-Isticanje41" w:type="table">
    <w:name w:val="Obojani popis - Isticanje 41"/>
    <w:basedOn w:val="Obinatablica"/>
    <w:next w:val="Obojanipopis-Isticanje4"/>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fill="F2EFF6" w:color="auto" w:val="clear"/>
    </w:tcPr>
    <w:tblStylePr w:type="firstRow">
      <w:rPr>
        <w:b/>
        <w:bCs/>
        <w:color w:val="FFFFFF"/>
      </w:rPr>
      <w:tblPr/>
      <w:tcPr>
        <w:tcBorders>
          <w:bottom w:space="0" w:sz="12" w:color="FFFFFF" w:val="single"/>
        </w:tcBorders>
        <w:shd w:fill="7E9C40" w:color="auto" w:val="clear"/>
      </w:tcPr>
    </w:tblStylePr>
    <w:tblStylePr w:type="lastRow">
      <w:rPr>
        <w:b/>
        <w:bCs/>
        <w:color w:val="7E9C40"/>
      </w:rPr>
      <w:tblPr/>
      <w:tcPr>
        <w:tcBorders>
          <w:top w:space="0" w:sz="12" w:color="000000" w:val="single"/>
        </w:tcBorders>
        <w:shd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fill="DFD8E8" w:color="auto" w:val="clear"/>
      </w:tcPr>
    </w:tblStylePr>
    <w:tblStylePr w:type="band1Horz">
      <w:tblPr/>
      <w:tcPr>
        <w:shd w:fill="E5DFEC" w:color="auto" w:val="clear"/>
      </w:tcPr>
    </w:tblStylePr>
  </w:style>
  <w:style w:customStyle="true" w:styleId="Obojanareetka-Isticanje41" w:type="table">
    <w:name w:val="Obojana rešetka - Isticanje 41"/>
    <w:basedOn w:val="Obinatablica"/>
    <w:next w:val="Obojanareetka-Isticanje4"/>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insideH w:space="0" w:sz="4" w:color="FFFFFF" w:val="single"/>
      </w:tblBorders>
      <w:tblCellMar>
        <w:top w:type="dxa" w:w="0"/>
        <w:left w:type="dxa" w:w="108"/>
        <w:bottom w:type="dxa" w:w="0"/>
        <w:right w:type="dxa" w:w="108"/>
      </w:tblCellMar>
    </w:tblPr>
    <w:tcPr>
      <w:shd w:fill="E5DFEC" w:color="auto" w:val="clear"/>
    </w:tcPr>
    <w:tblStylePr w:type="firstRow">
      <w:rPr>
        <w:b/>
        <w:bCs/>
      </w:rPr>
      <w:tblPr/>
      <w:tcPr>
        <w:shd w:fill="CCC0D9" w:color="auto" w:val="clear"/>
      </w:tcPr>
    </w:tblStylePr>
    <w:tblStylePr w:type="lastRow">
      <w:rPr>
        <w:b/>
        <w:bCs/>
        <w:color w:val="000000"/>
      </w:rPr>
      <w:tblPr/>
      <w:tcPr>
        <w:shd w:fill="CCC0D9" w:color="auto" w:val="clear"/>
      </w:tcPr>
    </w:tblStylePr>
    <w:tblStylePr w:type="firstCol">
      <w:rPr>
        <w:color w:val="FFFFFF"/>
      </w:rPr>
      <w:tblPr/>
      <w:tcPr>
        <w:shd w:fill="5F497A" w:color="auto" w:val="clear"/>
      </w:tcPr>
    </w:tblStylePr>
    <w:tblStylePr w:type="lastCol">
      <w:rPr>
        <w:color w:val="FFFFFF"/>
      </w:rPr>
      <w:tblPr/>
      <w:tcPr>
        <w:shd w:fill="5F497A" w:color="auto" w:val="clear"/>
      </w:tcPr>
    </w:tblStylePr>
    <w:tblStylePr w:type="band1Vert">
      <w:tblPr/>
      <w:tcPr>
        <w:shd w:fill="BFB1D0" w:color="auto" w:val="clear"/>
      </w:tcPr>
    </w:tblStylePr>
    <w:tblStylePr w:type="band1Horz">
      <w:tblPr/>
      <w:tcPr>
        <w:shd w:fill="BFB1D0" w:color="auto" w:val="clear"/>
      </w:tcPr>
    </w:tblStylePr>
  </w:style>
  <w:style w:customStyle="true" w:styleId="Svijetlosjenanje-Isticanje51" w:type="table">
    <w:name w:val="Svijetlo sjenčanje - Isticanje 51"/>
    <w:basedOn w:val="Obinatablica"/>
    <w:next w:val="Svijetlosjenanje-Isticanje5"/>
    <w:uiPriority w:val="99"/>
    <w:rsid w:val="00D205BD"/>
    <w:pPr>
      <w:spacing w:lineRule="auto" w:line="240" w:after="0"/>
    </w:pPr>
    <w:rPr>
      <w:rFonts w:cs="Times New Roman" w:eastAsia="Calibri" w:hAnsi="Times New Roman" w:ascii="Times New Roman"/>
      <w:color w:val="31849B"/>
      <w:sz w:val="24"/>
      <w:szCs w:val="24"/>
      <w:lang w:val="en-US"/>
    </w:rPr>
    <w:tblPr>
      <w:tblStyleRowBandSize w:val="1"/>
      <w:tblStyleColBandSize w:val="1"/>
      <w:tblInd w:type="dxa" w:w="0"/>
      <w:tblBorders>
        <w:top w:space="0" w:sz="8" w:color="4BACC6" w:val="single"/>
        <w:bottom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4BACC6" w:val="single"/>
          <w:left w:val="nil"/>
          <w:bottom w:space="0" w:sz="8"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D2EAF1" w:color="auto" w:val="clear"/>
      </w:tcPr>
    </w:tblStylePr>
    <w:tblStylePr w:type="band1Horz">
      <w:tblPr/>
      <w:tcPr>
        <w:tcBorders>
          <w:left w:val="nil"/>
          <w:right w:val="nil"/>
          <w:insideH w:val="nil"/>
          <w:insideV w:val="nil"/>
        </w:tcBorders>
        <w:shd w:fill="D2EAF1" w:color="auto" w:val="clear"/>
      </w:tcPr>
    </w:tblStylePr>
  </w:style>
  <w:style w:customStyle="true" w:styleId="Svijetlipopis-Isticanje51" w:type="table">
    <w:name w:val="Svijetli popis - Isticanje 51"/>
    <w:basedOn w:val="Obinatablica"/>
    <w:next w:val="Svijetlipopis-Isticanje5"/>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4BACC6" w:val="single"/>
        <w:left w:space="0" w:sz="8" w:color="4BACC6" w:val="single"/>
        <w:bottom w:space="0" w:sz="8" w:color="4BACC6" w:val="single"/>
        <w:right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4BACC6" w:color="auto" w:val="clear"/>
      </w:tcPr>
    </w:tblStylePr>
    <w:tblStylePr w:type="lastRow">
      <w:pPr>
        <w:spacing w:lineRule="auto" w:line="240" w:afterAutospacing="false" w:afterLines="0" w:after="0" w:beforeAutospacing="false" w:beforeLines="0" w:before="0"/>
      </w:pPr>
      <w:rPr>
        <w:b/>
        <w:bCs/>
      </w:rPr>
      <w:tblPr/>
      <w:tcPr>
        <w:tcBorders>
          <w:top w:space="0" w:sz="6" w:color="4BACC6" w:val="double"/>
          <w:left w:space="0" w:sz="8" w:color="4BACC6" w:val="single"/>
          <w:bottom w:space="0" w:sz="8" w:color="4BACC6" w:val="single"/>
          <w:right w:space="0" w:sz="8" w:color="4BACC6" w:val="single"/>
        </w:tcBorders>
      </w:tcPr>
    </w:tblStylePr>
    <w:tblStylePr w:type="firstCol">
      <w:rPr>
        <w:b/>
        <w:bCs/>
      </w:rPr>
    </w:tblStylePr>
    <w:tblStylePr w:type="lastCol">
      <w:rPr>
        <w:b/>
        <w:bCs/>
      </w:rPr>
    </w:tblStylePr>
    <w:tblStylePr w:type="band1Vert">
      <w:tblPr/>
      <w:tcPr>
        <w:tcBorders>
          <w:top w:space="0" w:sz="8" w:color="4BACC6" w:val="single"/>
          <w:left w:space="0" w:sz="8" w:color="4BACC6" w:val="single"/>
          <w:bottom w:space="0" w:sz="8" w:color="4BACC6" w:val="single"/>
          <w:right w:space="0" w:sz="8" w:color="4BACC6" w:val="single"/>
        </w:tcBorders>
      </w:tcPr>
    </w:tblStylePr>
    <w:tblStylePr w:type="band1Horz">
      <w:tblPr/>
      <w:tcPr>
        <w:tcBorders>
          <w:top w:space="0" w:sz="8" w:color="4BACC6" w:val="single"/>
          <w:left w:space="0" w:sz="8" w:color="4BACC6" w:val="single"/>
          <w:bottom w:space="0" w:sz="8" w:color="4BACC6" w:val="single"/>
          <w:right w:space="0" w:sz="8" w:color="4BACC6" w:val="single"/>
        </w:tcBorders>
      </w:tcPr>
    </w:tblStylePr>
  </w:style>
  <w:style w:customStyle="true" w:styleId="Svijetlareetka-Isticanje51" w:type="table">
    <w:name w:val="Svijetla rešetka - Isticanje 51"/>
    <w:basedOn w:val="Obinatablica"/>
    <w:next w:val="Svijetlareetka-Isticanje5"/>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4BACC6" w:val="single"/>
        <w:left w:space="0" w:sz="8" w:color="4BACC6" w:val="single"/>
        <w:bottom w:space="0" w:sz="8" w:color="4BACC6" w:val="single"/>
        <w:right w:space="0" w:sz="8" w:color="4BACC6" w:val="single"/>
        <w:insideH w:space="0" w:sz="8" w:color="4BACC6" w:val="single"/>
        <w:insideV w:space="0" w:sz="8" w:color="4BACC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8" w:color="4BACC6" w:val="single"/>
          <w:left w:space="0" w:sz="8" w:color="4BACC6" w:val="single"/>
          <w:bottom w:space="0" w:sz="18" w:color="4BACC6" w:val="single"/>
          <w:right w:space="0" w:sz="8" w:color="4BACC6" w:val="single"/>
          <w:insideH w:val="nil"/>
          <w:insideV w:space="0" w:sz="8" w:color="4BACC6" w:val="single"/>
        </w:tcBorders>
      </w:tcPr>
    </w:tblStylePr>
    <w:tblStylePr w:type="la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6" w:color="4BACC6" w:val="double"/>
          <w:left w:space="0" w:sz="8" w:color="4BACC6" w:val="single"/>
          <w:bottom w:space="0" w:sz="8" w:color="4BACC6" w:val="single"/>
          <w:right w:space="0" w:sz="8" w:color="4BACC6" w:val="single"/>
          <w:insideH w:val="nil"/>
          <w:insideV w:space="0" w:sz="8" w:color="4BACC6" w:val="single"/>
        </w:tcBorders>
      </w:tcPr>
    </w:tblStylePr>
    <w:tblStylePr w:type="firstCol">
      <w:rPr>
        <w:rFonts w:cs="Times New Roman" w:eastAsia="SimSun" w:hAnsi="Cambria" w:ascii="Cambria" w:hint="default"/>
        <w:b/>
        <w:bCs/>
      </w:rPr>
    </w:tblStylePr>
    <w:tblStylePr w:type="lastCol">
      <w:rPr>
        <w:rFonts w:cs="Times New Roman" w:eastAsia="SimSun" w:hAnsi="Cambria" w:ascii="Cambria" w:hint="default"/>
        <w:b/>
        <w:bCs/>
      </w:rPr>
      <w:tblPr/>
      <w:tcPr>
        <w:tcBorders>
          <w:top w:space="0" w:sz="8" w:color="4BACC6" w:val="single"/>
          <w:left w:space="0" w:sz="8" w:color="4BACC6" w:val="single"/>
          <w:bottom w:space="0" w:sz="8" w:color="4BACC6" w:val="single"/>
          <w:right w:space="0" w:sz="8" w:color="4BACC6" w:val="single"/>
        </w:tcBorders>
      </w:tcPr>
    </w:tblStylePr>
    <w:tblStylePr w:type="band1Vert">
      <w:tblPr/>
      <w:tcPr>
        <w:tcBorders>
          <w:top w:space="0" w:sz="8" w:color="4BACC6" w:val="single"/>
          <w:left w:space="0" w:sz="8" w:color="4BACC6" w:val="single"/>
          <w:bottom w:space="0" w:sz="8" w:color="4BACC6" w:val="single"/>
          <w:right w:space="0" w:sz="8" w:color="4BACC6" w:val="single"/>
        </w:tcBorders>
        <w:shd w:fill="D2EAF1" w:color="auto" w:val="clear"/>
      </w:tcPr>
    </w:tblStylePr>
    <w:tblStylePr w:type="band1Horz">
      <w:tblPr/>
      <w:tcPr>
        <w:tcBorders>
          <w:top w:space="0" w:sz="8" w:color="4BACC6" w:val="single"/>
          <w:left w:space="0" w:sz="8" w:color="4BACC6" w:val="single"/>
          <w:bottom w:space="0" w:sz="8" w:color="4BACC6" w:val="single"/>
          <w:right w:space="0" w:sz="8" w:color="4BACC6" w:val="single"/>
          <w:insideV w:space="0" w:sz="8" w:color="4BACC6" w:val="single"/>
        </w:tcBorders>
        <w:shd w:fill="D2EAF1" w:color="auto" w:val="clear"/>
      </w:tcPr>
    </w:tblStylePr>
    <w:tblStylePr w:type="band2Horz">
      <w:tblPr/>
      <w:tcPr>
        <w:tcBorders>
          <w:top w:space="0" w:sz="8" w:color="4BACC6" w:val="single"/>
          <w:left w:space="0" w:sz="8" w:color="4BACC6" w:val="single"/>
          <w:bottom w:space="0" w:sz="8" w:color="4BACC6" w:val="single"/>
          <w:right w:space="0" w:sz="8" w:color="4BACC6" w:val="single"/>
          <w:insideV w:space="0" w:sz="8" w:color="4BACC6" w:val="single"/>
        </w:tcBorders>
      </w:tcPr>
    </w:tblStylePr>
  </w:style>
  <w:style w:customStyle="true" w:styleId="Srednjesjenanje1-Isticanje51" w:type="table">
    <w:name w:val="Srednje sjenčanje 1 - Isticanje 51"/>
    <w:basedOn w:val="Obinatablica"/>
    <w:next w:val="Srednjesjenanje1-Isticanje5"/>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78C0D4" w:val="single"/>
        <w:left w:space="0" w:sz="8" w:color="78C0D4" w:val="single"/>
        <w:bottom w:space="0" w:sz="8" w:color="78C0D4" w:val="single"/>
        <w:right w:space="0" w:sz="8" w:color="78C0D4" w:val="single"/>
        <w:insideH w:space="0" w:sz="8" w:color="78C0D4"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8" w:color="78C0D4" w:val="single"/>
          <w:left w:space="0" w:sz="8" w:color="78C0D4" w:val="single"/>
          <w:bottom w:space="0" w:sz="8" w:color="78C0D4" w:val="single"/>
          <w:right w:space="0" w:sz="8" w:color="78C0D4" w:val="single"/>
          <w:insideH w:val="nil"/>
          <w:insideV w:val="nil"/>
        </w:tcBorders>
        <w:shd w:fill="4BACC6" w:color="auto" w:val="clear"/>
      </w:tcPr>
    </w:tblStylePr>
    <w:tblStylePr w:type="lastRow">
      <w:pPr>
        <w:spacing w:lineRule="auto" w:line="240" w:afterAutospacing="false" w:afterLines="0" w:after="0" w:beforeAutospacing="false" w:beforeLines="0" w:before="0"/>
      </w:pPr>
      <w:rPr>
        <w:b/>
        <w:bCs/>
      </w:rPr>
      <w:tblPr/>
      <w:tcPr>
        <w:tcBorders>
          <w:top w:space="0" w:sz="6" w:color="78C0D4" w:val="double"/>
          <w:left w:space="0" w:sz="8" w:color="78C0D4" w:val="single"/>
          <w:bottom w:space="0" w:sz="8" w:color="78C0D4" w:val="single"/>
          <w:right w:space="0" w:sz="8" w:color="78C0D4" w:val="single"/>
          <w:insideH w:val="nil"/>
          <w:insideV w:val="nil"/>
        </w:tcBorders>
      </w:tcPr>
    </w:tblStylePr>
    <w:tblStylePr w:type="firstCol">
      <w:rPr>
        <w:b/>
        <w:bCs/>
      </w:rPr>
    </w:tblStylePr>
    <w:tblStylePr w:type="lastCol">
      <w:rPr>
        <w:b/>
        <w:bCs/>
      </w:rPr>
    </w:tblStylePr>
    <w:tblStylePr w:type="band1Vert">
      <w:tblPr/>
      <w:tcPr>
        <w:shd w:fill="D2EAF1" w:color="auto" w:val="clear"/>
      </w:tcPr>
    </w:tblStylePr>
    <w:tblStylePr w:type="band1Horz">
      <w:tblPr/>
      <w:tcPr>
        <w:tcBorders>
          <w:insideH w:val="nil"/>
          <w:insideV w:val="nil"/>
        </w:tcBorders>
        <w:shd w:fill="D2EAF1" w:color="auto" w:val="clear"/>
      </w:tcPr>
    </w:tblStylePr>
    <w:tblStylePr w:type="band2Horz">
      <w:tblPr/>
      <w:tcPr>
        <w:tcBorders>
          <w:insideH w:val="nil"/>
          <w:insideV w:val="nil"/>
        </w:tcBorders>
      </w:tcPr>
    </w:tblStylePr>
  </w:style>
  <w:style w:customStyle="true" w:styleId="Srednjesjenanje2-Isticanje51" w:type="table">
    <w:name w:val="Srednje sjenčanje 2 - Isticanje 51"/>
    <w:basedOn w:val="Obinatablica"/>
    <w:next w:val="Srednjesjenanje2-Isticanje5"/>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18" w:color="auto" w:val="single"/>
          <w:left w:val="nil"/>
          <w:bottom w:space="0" w:sz="18" w:color="auto" w:val="single"/>
          <w:right w:val="nil"/>
          <w:insideH w:val="nil"/>
          <w:insideV w:val="nil"/>
        </w:tcBorders>
        <w:shd w:fill="4BACC6"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4BACC6" w:color="auto" w:val="clear"/>
      </w:tcPr>
    </w:tblStylePr>
    <w:tblStylePr w:type="lastCol">
      <w:rPr>
        <w:b/>
        <w:bCs/>
        <w:color w:val="FFFFFF"/>
      </w:rPr>
      <w:tblPr/>
      <w:tcPr>
        <w:tcBorders>
          <w:left w:val="nil"/>
          <w:right w:val="nil"/>
          <w:insideH w:val="nil"/>
          <w:insideV w:val="nil"/>
        </w:tcBorders>
        <w:shd w:fill="4BACC6"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ipopis1-Isticanje51" w:type="table">
    <w:name w:val="Srednji popis 1 - Isticanje 51"/>
    <w:basedOn w:val="Obinatablica"/>
    <w:next w:val="Srednjipopis1-Isticanje5"/>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8" w:color="4BACC6" w:val="single"/>
        <w:bottom w:space="0" w:sz="8" w:color="4BACC6" w:val="single"/>
      </w:tblBorders>
      <w:tblCellMar>
        <w:top w:type="dxa" w:w="0"/>
        <w:left w:type="dxa" w:w="108"/>
        <w:bottom w:type="dxa" w:w="0"/>
        <w:right w:type="dxa" w:w="108"/>
      </w:tblCellMar>
    </w:tblPr>
    <w:tblStylePr w:type="firstRow">
      <w:rPr>
        <w:rFonts w:cs="Times New Roman" w:eastAsia="SimSun" w:hAnsi="Cambria" w:ascii="Cambria" w:hint="default"/>
      </w:rPr>
      <w:tblPr/>
      <w:tcPr>
        <w:tcBorders>
          <w:top w:val="nil"/>
          <w:bottom w:space="0" w:sz="8" w:color="4BACC6" w:val="single"/>
        </w:tcBorders>
      </w:tcPr>
    </w:tblStylePr>
    <w:tblStylePr w:type="lastRow">
      <w:rPr>
        <w:b/>
        <w:bCs/>
        <w:color w:val="1F497D"/>
      </w:rPr>
      <w:tblPr/>
      <w:tcPr>
        <w:tcBorders>
          <w:top w:space="0" w:sz="8" w:color="4BACC6" w:val="single"/>
          <w:bottom w:space="0" w:sz="8" w:color="4BACC6" w:val="single"/>
        </w:tcBorders>
      </w:tcPr>
    </w:tblStylePr>
    <w:tblStylePr w:type="firstCol">
      <w:rPr>
        <w:b/>
        <w:bCs/>
      </w:rPr>
    </w:tblStylePr>
    <w:tblStylePr w:type="lastCol">
      <w:rPr>
        <w:b/>
        <w:bCs/>
      </w:rPr>
      <w:tblPr/>
      <w:tcPr>
        <w:tcBorders>
          <w:top w:space="0" w:sz="8" w:color="4BACC6" w:val="single"/>
          <w:bottom w:space="0" w:sz="8" w:color="4BACC6" w:val="single"/>
        </w:tcBorders>
      </w:tcPr>
    </w:tblStylePr>
    <w:tblStylePr w:type="band1Vert">
      <w:tblPr/>
      <w:tcPr>
        <w:shd w:fill="D2EAF1" w:color="auto" w:val="clear"/>
      </w:tcPr>
    </w:tblStylePr>
    <w:tblStylePr w:type="band1Horz">
      <w:tblPr/>
      <w:tcPr>
        <w:shd w:fill="D2EAF1" w:color="auto" w:val="clear"/>
      </w:tcPr>
    </w:tblStylePr>
  </w:style>
  <w:style w:customStyle="true" w:styleId="Srednjipopis2-Isticanje51" w:type="table">
    <w:name w:val="Srednji popis 2 - Isticanje 51"/>
    <w:basedOn w:val="Obinatablica"/>
    <w:next w:val="Srednjipopis2-Isticanje5"/>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4BACC6" w:val="single"/>
        <w:left w:space="0" w:sz="8" w:color="4BACC6" w:val="single"/>
        <w:bottom w:space="0" w:sz="8" w:color="4BACC6" w:val="single"/>
        <w:right w:space="0" w:sz="8"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color="4BACC6" w:val="single"/>
          <w:right w:val="nil"/>
          <w:insideH w:val="nil"/>
          <w:insideV w:val="nil"/>
        </w:tcBorders>
        <w:shd w:fill="FFFFFF" w:color="auto" w:val="clear"/>
      </w:tcPr>
    </w:tblStylePr>
    <w:tblStylePr w:type="lastRow">
      <w:tblPr/>
      <w:tcPr>
        <w:tcBorders>
          <w:top w:space="0" w:sz="8" w:color="4BACC6" w:val="single"/>
          <w:left w:val="nil"/>
          <w:bottom w:val="nil"/>
          <w:right w:val="nil"/>
          <w:insideH w:val="nil"/>
          <w:insideV w:val="nil"/>
        </w:tcBorders>
        <w:shd w:fill="FFFFFF" w:color="auto" w:val="clear"/>
      </w:tcPr>
    </w:tblStylePr>
    <w:tblStylePr w:type="firstCol">
      <w:tblPr/>
      <w:tcPr>
        <w:tcBorders>
          <w:top w:val="nil"/>
          <w:left w:val="nil"/>
          <w:bottom w:val="nil"/>
          <w:right w:space="0" w:sz="8" w:color="4BACC6" w:val="single"/>
          <w:insideH w:val="nil"/>
          <w:insideV w:val="nil"/>
        </w:tcBorders>
        <w:shd w:fill="FFFFFF" w:color="auto" w:val="clear"/>
      </w:tcPr>
    </w:tblStylePr>
    <w:tblStylePr w:type="lastCol">
      <w:tblPr/>
      <w:tcPr>
        <w:tcBorders>
          <w:top w:val="nil"/>
          <w:left w:space="0" w:sz="8" w:color="4BACC6" w:val="single"/>
          <w:bottom w:val="nil"/>
          <w:right w:val="nil"/>
          <w:insideH w:val="nil"/>
          <w:insideV w:val="nil"/>
        </w:tcBorders>
        <w:shd w:fill="FFFFFF" w:color="auto" w:val="clear"/>
      </w:tcPr>
    </w:tblStylePr>
    <w:tblStylePr w:type="band1Vert">
      <w:tblPr/>
      <w:tcPr>
        <w:tcBorders>
          <w:left w:val="nil"/>
          <w:right w:val="nil"/>
          <w:insideH w:val="nil"/>
          <w:insideV w:val="nil"/>
        </w:tcBorders>
        <w:shd w:fill="D2EAF1" w:color="auto" w:val="clear"/>
      </w:tcPr>
    </w:tblStylePr>
    <w:tblStylePr w:type="band1Horz">
      <w:tblPr/>
      <w:tcPr>
        <w:tcBorders>
          <w:top w:val="nil"/>
          <w:bottom w:val="nil"/>
          <w:insideH w:val="nil"/>
          <w:insideV w:val="nil"/>
        </w:tcBorders>
        <w:shd w:fill="D2EAF1" w:color="auto" w:val="clear"/>
      </w:tcPr>
    </w:tblStylePr>
    <w:tblStylePr w:type="nwCell">
      <w:tblPr/>
      <w:tcPr>
        <w:shd w:fill="FFFFFF" w:color="auto" w:val="clear"/>
      </w:tcPr>
    </w:tblStylePr>
    <w:tblStylePr w:type="swCell">
      <w:tblPr/>
      <w:tcPr>
        <w:tcBorders>
          <w:top w:val="nil"/>
        </w:tcBorders>
      </w:tcPr>
    </w:tblStylePr>
  </w:style>
  <w:style w:customStyle="true" w:styleId="Srednjareetka1-Isticanje51" w:type="table">
    <w:name w:val="Srednja rešetka 1 - Isticanje 51"/>
    <w:basedOn w:val="Obinatablica"/>
    <w:next w:val="Srednjareetka1-Isticanje5"/>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78C0D4" w:val="single"/>
        <w:left w:space="0" w:sz="8" w:color="78C0D4" w:val="single"/>
        <w:bottom w:space="0" w:sz="8" w:color="78C0D4" w:val="single"/>
        <w:right w:space="0" w:sz="8" w:color="78C0D4" w:val="single"/>
        <w:insideH w:space="0" w:sz="8" w:color="78C0D4" w:val="single"/>
        <w:insideV w:space="0" w:sz="8" w:color="78C0D4" w:val="single"/>
      </w:tblBorders>
      <w:tblCellMar>
        <w:top w:type="dxa" w:w="0"/>
        <w:left w:type="dxa" w:w="108"/>
        <w:bottom w:type="dxa" w:w="0"/>
        <w:right w:type="dxa" w:w="108"/>
      </w:tblCellMar>
    </w:tblPr>
    <w:tcPr>
      <w:shd w:fill="D2EAF1" w:color="auto" w:val="clear"/>
    </w:tcPr>
    <w:tblStylePr w:type="firstRow">
      <w:rPr>
        <w:b/>
        <w:bCs/>
      </w:rPr>
    </w:tblStylePr>
    <w:tblStylePr w:type="lastRow">
      <w:rPr>
        <w:b/>
        <w:bCs/>
      </w:rPr>
      <w:tblPr/>
      <w:tcPr>
        <w:tcBorders>
          <w:top w:space="0" w:sz="18" w:color="78C0D4" w:val="single"/>
        </w:tcBorders>
      </w:tcPr>
    </w:tblStylePr>
    <w:tblStylePr w:type="firstCol">
      <w:rPr>
        <w:b/>
        <w:bCs/>
      </w:rPr>
    </w:tblStylePr>
    <w:tblStylePr w:type="lastCol">
      <w:rPr>
        <w:b/>
        <w:bCs/>
      </w:rPr>
    </w:tblStylePr>
    <w:tblStylePr w:type="band1Vert">
      <w:tblPr/>
      <w:tcPr>
        <w:shd w:fill="A5D5E2" w:color="auto" w:val="clear"/>
      </w:tcPr>
    </w:tblStylePr>
    <w:tblStylePr w:type="band1Horz">
      <w:tblPr/>
      <w:tcPr>
        <w:shd w:fill="A5D5E2" w:color="auto" w:val="clear"/>
      </w:tcPr>
    </w:tblStylePr>
  </w:style>
  <w:style w:customStyle="true" w:styleId="Srednjareetka2-Isticanje51" w:type="table">
    <w:name w:val="Srednja rešetka 2 - Isticanje 51"/>
    <w:basedOn w:val="Obinatablica"/>
    <w:next w:val="Srednjareetka2-Isticanje5"/>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4BACC6" w:val="single"/>
        <w:left w:space="0" w:sz="8" w:color="4BACC6" w:val="single"/>
        <w:bottom w:space="0" w:sz="8" w:color="4BACC6" w:val="single"/>
        <w:right w:space="0" w:sz="8" w:color="4BACC6" w:val="single"/>
        <w:insideH w:space="0" w:sz="8" w:color="4BACC6" w:val="single"/>
        <w:insideV w:space="0" w:sz="8" w:color="4BACC6" w:val="single"/>
      </w:tblBorders>
      <w:tblCellMar>
        <w:top w:type="dxa" w:w="0"/>
        <w:left w:type="dxa" w:w="108"/>
        <w:bottom w:type="dxa" w:w="0"/>
        <w:right w:type="dxa" w:w="108"/>
      </w:tblCellMar>
    </w:tblPr>
    <w:tcPr>
      <w:shd w:fill="D2EAF1" w:color="auto" w:val="clear"/>
    </w:tcPr>
    <w:tblStylePr w:type="firstRow">
      <w:rPr>
        <w:b/>
        <w:bCs/>
        <w:color w:val="000000"/>
      </w:rPr>
      <w:tblPr/>
      <w:tcPr>
        <w:shd w:fill="EDF6F9" w:color="auto" w:val="clear"/>
      </w:tcPr>
    </w:tblStylePr>
    <w:tblStylePr w:type="lastRow">
      <w:rPr>
        <w:b/>
        <w:bCs/>
        <w:color w:val="000000"/>
      </w:rPr>
      <w:tblPr/>
      <w:tcPr>
        <w:tcBorders>
          <w:top w:space="0" w:sz="12"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false"/>
        <w:bCs w:val="false"/>
        <w:color w:val="000000"/>
      </w:rPr>
      <w:tblPr/>
      <w:tcPr>
        <w:tcBorders>
          <w:top w:val="nil"/>
          <w:left w:val="nil"/>
          <w:bottom w:val="nil"/>
          <w:right w:val="nil"/>
          <w:insideH w:val="nil"/>
          <w:insideV w:val="nil"/>
        </w:tcBorders>
        <w:shd w:fill="DAEEF3" w:color="auto" w:val="clear"/>
      </w:tcPr>
    </w:tblStylePr>
    <w:tblStylePr w:type="band1Vert">
      <w:tblPr/>
      <w:tcPr>
        <w:shd w:fill="A5D5E2" w:color="auto" w:val="clear"/>
      </w:tcPr>
    </w:tblStylePr>
    <w:tblStylePr w:type="band1Horz">
      <w:tblPr/>
      <w:tcPr>
        <w:tcBorders>
          <w:insideH w:space="0" w:sz="6" w:color="4BACC6" w:val="single"/>
          <w:insideV w:space="0" w:sz="6" w:color="4BACC6" w:val="single"/>
        </w:tcBorders>
        <w:shd w:fill="A5D5E2" w:color="auto" w:val="clear"/>
      </w:tcPr>
    </w:tblStylePr>
    <w:tblStylePr w:type="nwCell">
      <w:tblPr/>
      <w:tcPr>
        <w:shd w:fill="FFFFFF" w:color="auto" w:val="clear"/>
      </w:tcPr>
    </w:tblStylePr>
  </w:style>
  <w:style w:customStyle="true" w:styleId="Srednjareetka3-Isticanje51" w:type="table">
    <w:name w:val="Srednja rešetka 3 - Isticanje 51"/>
    <w:basedOn w:val="Obinatablica"/>
    <w:next w:val="Srednjareetka3-Isticanje5"/>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2EAF1"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4BACC6"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4BACC6"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4BACC6"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4BACC6"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A5D5E2"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A5D5E2" w:color="auto" w:val="clear"/>
      </w:tcPr>
    </w:tblStylePr>
  </w:style>
  <w:style w:customStyle="true" w:styleId="Tamnipopis-Isticanje51" w:type="table">
    <w:name w:val="Tamni popis - Isticanje 51"/>
    <w:basedOn w:val="Obinatablica"/>
    <w:next w:val="Tamnipopis-Isticanje5"/>
    <w:uiPriority w:val="99"/>
    <w:rsid w:val="00D205BD"/>
    <w:pPr>
      <w:spacing w:lineRule="auto" w:line="240" w:after="0"/>
    </w:pPr>
    <w:rPr>
      <w:rFonts w:cs="Times New Roman" w:eastAsia="Calibri" w:hAnsi="Times New Roman" w:asci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fill="4BACC6" w:color="auto" w:val="clear"/>
    </w:tcPr>
    <w:tblStylePr w:type="firstRow">
      <w:rPr>
        <w:b/>
        <w:bCs/>
      </w:rPr>
      <w:tblPr/>
      <w:tcPr>
        <w:tcBorders>
          <w:top w:val="nil"/>
          <w:left w:val="nil"/>
          <w:bottom w:space="0" w:sz="18" w:color="FFFFFF" w:val="single"/>
          <w:right w:val="nil"/>
          <w:insideH w:val="nil"/>
          <w:insideV w:val="nil"/>
        </w:tcBorders>
        <w:shd w:fill="000000" w:color="auto" w:val="clear"/>
      </w:tcPr>
    </w:tblStylePr>
    <w:tblStylePr w:type="lastRow">
      <w:tblPr/>
      <w:tcPr>
        <w:tcBorders>
          <w:top w:space="0" w:sz="18" w:color="FFFFFF" w:val="single"/>
          <w:left w:val="nil"/>
          <w:bottom w:val="nil"/>
          <w:right w:val="nil"/>
          <w:insideH w:val="nil"/>
          <w:insideV w:val="nil"/>
        </w:tcBorders>
        <w:shd w:fill="205867" w:color="auto" w:val="clear"/>
      </w:tcPr>
    </w:tblStylePr>
    <w:tblStylePr w:type="firstCol">
      <w:tblPr/>
      <w:tcPr>
        <w:tcBorders>
          <w:top w:val="nil"/>
          <w:left w:val="nil"/>
          <w:bottom w:val="nil"/>
          <w:right w:space="0" w:sz="18" w:color="FFFFFF" w:val="single"/>
          <w:insideH w:val="nil"/>
          <w:insideV w:val="nil"/>
        </w:tcBorders>
        <w:shd w:fill="31849B" w:color="auto" w:val="clear"/>
      </w:tcPr>
    </w:tblStylePr>
    <w:tblStylePr w:type="lastCol">
      <w:tblPr/>
      <w:tcPr>
        <w:tcBorders>
          <w:top w:val="nil"/>
          <w:left w:space="0" w:sz="18" w:color="FFFFFF" w:val="single"/>
          <w:bottom w:val="nil"/>
          <w:right w:val="nil"/>
          <w:insideH w:val="nil"/>
          <w:insideV w:val="nil"/>
        </w:tcBorders>
        <w:shd w:fill="31849B" w:color="auto" w:val="clear"/>
      </w:tcPr>
    </w:tblStylePr>
    <w:tblStylePr w:type="band1Vert">
      <w:tblPr/>
      <w:tcPr>
        <w:tcBorders>
          <w:top w:val="nil"/>
          <w:left w:val="nil"/>
          <w:bottom w:val="nil"/>
          <w:right w:val="nil"/>
          <w:insideH w:val="nil"/>
          <w:insideV w:val="nil"/>
        </w:tcBorders>
        <w:shd w:fill="31849B" w:color="auto" w:val="clear"/>
      </w:tcPr>
    </w:tblStylePr>
    <w:tblStylePr w:type="band1Horz">
      <w:tblPr/>
      <w:tcPr>
        <w:tcBorders>
          <w:top w:val="nil"/>
          <w:left w:val="nil"/>
          <w:bottom w:val="nil"/>
          <w:right w:val="nil"/>
          <w:insideH w:val="nil"/>
          <w:insideV w:val="nil"/>
        </w:tcBorders>
        <w:shd w:fill="31849B" w:color="auto" w:val="clear"/>
      </w:tcPr>
    </w:tblStylePr>
  </w:style>
  <w:style w:customStyle="true" w:styleId="Obojanosjenanje-Isticanje51" w:type="table">
    <w:name w:val="Obojano sjenčanje - Isticanje 51"/>
    <w:basedOn w:val="Obinatablica"/>
    <w:next w:val="Obojanosjenanje-Isticanje5"/>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24" w:color="F79646" w:val="single"/>
        <w:left w:space="0" w:sz="4" w:color="4BACC6" w:val="single"/>
        <w:bottom w:space="0" w:sz="4" w:color="4BACC6" w:val="single"/>
        <w:right w:space="0" w:sz="4" w:color="4BACC6" w:val="single"/>
        <w:insideH w:space="0" w:sz="4" w:color="FFFFFF" w:val="single"/>
        <w:insideV w:space="0" w:sz="4" w:color="FFFFFF" w:val="single"/>
      </w:tblBorders>
      <w:tblCellMar>
        <w:top w:type="dxa" w:w="0"/>
        <w:left w:type="dxa" w:w="108"/>
        <w:bottom w:type="dxa" w:w="0"/>
        <w:right w:type="dxa" w:w="108"/>
      </w:tblCellMar>
    </w:tblPr>
    <w:tcPr>
      <w:shd w:fill="EDF6F9" w:color="auto" w:val="clear"/>
    </w:tcPr>
    <w:tblStylePr w:type="firstRow">
      <w:rPr>
        <w:b/>
        <w:bCs/>
      </w:rPr>
      <w:tblPr/>
      <w:tcPr>
        <w:tcBorders>
          <w:top w:val="nil"/>
          <w:left w:val="nil"/>
          <w:bottom w:space="0" w:sz="24" w:color="F79646" w:val="single"/>
          <w:right w:val="nil"/>
          <w:insideH w:val="nil"/>
          <w:insideV w:val="nil"/>
        </w:tcBorders>
        <w:shd w:fill="FFFFFF" w:color="auto" w:val="clear"/>
      </w:tcPr>
    </w:tblStylePr>
    <w:tblStylePr w:type="lastRow">
      <w:rPr>
        <w:b/>
        <w:bCs/>
        <w:color w:val="FFFFFF"/>
      </w:rPr>
      <w:tblPr/>
      <w:tcPr>
        <w:tcBorders>
          <w:top w:space="0" w:sz="6" w:color="FFFFFF" w:val="single"/>
        </w:tcBorders>
        <w:shd w:fill="276A7C" w:color="auto" w:val="clear"/>
      </w:tcPr>
    </w:tblStylePr>
    <w:tblStylePr w:type="firstCol">
      <w:rPr>
        <w:color w:val="FFFFFF"/>
      </w:rPr>
      <w:tblPr/>
      <w:tcPr>
        <w:tcBorders>
          <w:top w:val="nil"/>
          <w:left w:val="nil"/>
          <w:bottom w:val="nil"/>
          <w:right w:val="nil"/>
          <w:insideH w:space="0" w:sz="4" w:color="276A7C" w:val="single"/>
          <w:insideV w:val="nil"/>
        </w:tcBorders>
        <w:shd w:fill="276A7C" w:color="auto" w:val="clear"/>
      </w:tcPr>
    </w:tblStylePr>
    <w:tblStylePr w:type="lastCol">
      <w:rPr>
        <w:color w:val="FFFFFF"/>
      </w:rPr>
      <w:tblPr/>
      <w:tcPr>
        <w:tcBorders>
          <w:top w:val="nil"/>
          <w:left w:val="nil"/>
          <w:bottom w:val="nil"/>
          <w:right w:val="nil"/>
          <w:insideH w:val="nil"/>
          <w:insideV w:val="nil"/>
        </w:tcBorders>
        <w:shd w:fill="276A7C" w:color="auto" w:val="clear"/>
      </w:tcPr>
    </w:tblStylePr>
    <w:tblStylePr w:type="band1Vert">
      <w:tblPr/>
      <w:tcPr>
        <w:shd w:fill="B6DDE8" w:color="auto" w:val="clear"/>
      </w:tcPr>
    </w:tblStylePr>
    <w:tblStylePr w:type="band1Horz">
      <w:tblPr/>
      <w:tcPr>
        <w:shd w:fill="A5D5E2" w:color="auto" w:val="clear"/>
      </w:tcPr>
    </w:tblStylePr>
    <w:tblStylePr w:type="neCell">
      <w:rPr>
        <w:color w:val="000000"/>
      </w:rPr>
    </w:tblStylePr>
    <w:tblStylePr w:type="nwCell">
      <w:rPr>
        <w:color w:val="000000"/>
      </w:rPr>
    </w:tblStylePr>
  </w:style>
  <w:style w:customStyle="true" w:styleId="Obojanipopis-Isticanje51" w:type="table">
    <w:name w:val="Obojani popis - Isticanje 51"/>
    <w:basedOn w:val="Obinatablica"/>
    <w:next w:val="Obojanipopis-Isticanje5"/>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fill="EDF6F9" w:color="auto" w:val="clear"/>
    </w:tcPr>
    <w:tblStylePr w:type="firstRow">
      <w:rPr>
        <w:b/>
        <w:bCs/>
        <w:color w:val="FFFFFF"/>
      </w:rPr>
      <w:tblPr/>
      <w:tcPr>
        <w:tcBorders>
          <w:bottom w:space="0" w:sz="12" w:color="FFFFFF" w:val="single"/>
        </w:tcBorders>
        <w:shd w:fill="F2730A" w:color="auto" w:val="clear"/>
      </w:tcPr>
    </w:tblStylePr>
    <w:tblStylePr w:type="lastRow">
      <w:rPr>
        <w:b/>
        <w:bCs/>
        <w:color w:val="F2730A"/>
      </w:rPr>
      <w:tblPr/>
      <w:tcPr>
        <w:tcBorders>
          <w:top w:space="0" w:sz="12" w:color="000000" w:val="single"/>
        </w:tcBorders>
        <w:shd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fill="D2EAF1" w:color="auto" w:val="clear"/>
      </w:tcPr>
    </w:tblStylePr>
    <w:tblStylePr w:type="band1Horz">
      <w:tblPr/>
      <w:tcPr>
        <w:shd w:fill="DAEEF3" w:color="auto" w:val="clear"/>
      </w:tcPr>
    </w:tblStylePr>
  </w:style>
  <w:style w:customStyle="true" w:styleId="Obojanareetka-Isticanje51" w:type="table">
    <w:name w:val="Obojana rešetka - Isticanje 51"/>
    <w:basedOn w:val="Obinatablica"/>
    <w:next w:val="Obojanareetka-Isticanje5"/>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insideH w:space="0" w:sz="4" w:color="FFFFFF" w:val="single"/>
      </w:tblBorders>
      <w:tblCellMar>
        <w:top w:type="dxa" w:w="0"/>
        <w:left w:type="dxa" w:w="108"/>
        <w:bottom w:type="dxa" w:w="0"/>
        <w:right w:type="dxa" w:w="108"/>
      </w:tblCellMar>
    </w:tblPr>
    <w:tcPr>
      <w:shd w:fill="DAEEF3" w:color="auto" w:val="clear"/>
    </w:tcPr>
    <w:tblStylePr w:type="firstRow">
      <w:rPr>
        <w:b/>
        <w:bCs/>
      </w:rPr>
      <w:tblPr/>
      <w:tcPr>
        <w:shd w:fill="B6DDE8" w:color="auto" w:val="clear"/>
      </w:tcPr>
    </w:tblStylePr>
    <w:tblStylePr w:type="lastRow">
      <w:rPr>
        <w:b/>
        <w:bCs/>
        <w:color w:val="000000"/>
      </w:rPr>
      <w:tblPr/>
      <w:tcPr>
        <w:shd w:fill="B6DDE8" w:color="auto" w:val="clear"/>
      </w:tcPr>
    </w:tblStylePr>
    <w:tblStylePr w:type="firstCol">
      <w:rPr>
        <w:color w:val="FFFFFF"/>
      </w:rPr>
      <w:tblPr/>
      <w:tcPr>
        <w:shd w:fill="31849B" w:color="auto" w:val="clear"/>
      </w:tcPr>
    </w:tblStylePr>
    <w:tblStylePr w:type="lastCol">
      <w:rPr>
        <w:color w:val="FFFFFF"/>
      </w:rPr>
      <w:tblPr/>
      <w:tcPr>
        <w:shd w:fill="31849B" w:color="auto" w:val="clear"/>
      </w:tcPr>
    </w:tblStylePr>
    <w:tblStylePr w:type="band1Vert">
      <w:tblPr/>
      <w:tcPr>
        <w:shd w:fill="A5D5E2" w:color="auto" w:val="clear"/>
      </w:tcPr>
    </w:tblStylePr>
    <w:tblStylePr w:type="band1Horz">
      <w:tblPr/>
      <w:tcPr>
        <w:shd w:fill="A5D5E2" w:color="auto" w:val="clear"/>
      </w:tcPr>
    </w:tblStylePr>
  </w:style>
  <w:style w:customStyle="true" w:styleId="Svijetlosjenanje-Isticanje61" w:type="table">
    <w:name w:val="Svijetlo sjenčanje - Isticanje 61"/>
    <w:basedOn w:val="Obinatablica"/>
    <w:next w:val="Svijetlosjenanje-Isticanje6"/>
    <w:uiPriority w:val="99"/>
    <w:rsid w:val="00D205BD"/>
    <w:pPr>
      <w:spacing w:lineRule="auto" w:line="240" w:after="0"/>
    </w:pPr>
    <w:rPr>
      <w:rFonts w:cs="Times New Roman" w:eastAsia="Calibri" w:hAnsi="Times New Roman" w:ascii="Times New Roman"/>
      <w:color w:val="E36C0A"/>
      <w:sz w:val="24"/>
      <w:szCs w:val="24"/>
      <w:lang w:val="en-US"/>
    </w:rPr>
    <w:tblPr>
      <w:tblStyleRowBandSize w:val="1"/>
      <w:tblStyleColBandSize w:val="1"/>
      <w:tblInd w:type="dxa" w:w="0"/>
      <w:tblBorders>
        <w:top w:space="0" w:sz="8" w:color="F79646" w:val="single"/>
        <w:bottom w:space="0" w:sz="8" w:color="F7964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rPr>
      <w:tblPr/>
      <w:tcPr>
        <w:tcBorders>
          <w:top w:space="0" w:sz="8" w:color="F79646" w:val="single"/>
          <w:left w:val="nil"/>
          <w:bottom w:space="0" w:sz="8" w:color="F79646"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color="F79646" w:val="single"/>
          <w:left w:val="nil"/>
          <w:bottom w:space="0" w:sz="8"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FDE4D0" w:color="auto" w:val="clear"/>
      </w:tcPr>
    </w:tblStylePr>
    <w:tblStylePr w:type="band1Horz">
      <w:tblPr/>
      <w:tcPr>
        <w:tcBorders>
          <w:left w:val="nil"/>
          <w:right w:val="nil"/>
          <w:insideH w:val="nil"/>
          <w:insideV w:val="nil"/>
        </w:tcBorders>
        <w:shd w:fill="FDE4D0" w:color="auto" w:val="clear"/>
      </w:tcPr>
    </w:tblStylePr>
  </w:style>
  <w:style w:customStyle="true" w:styleId="Srednjipopis-Isticanje61" w:type="table">
    <w:name w:val="Srednji popis - Isticanje 61"/>
    <w:basedOn w:val="Obinatablica"/>
    <w:next w:val="Srednjipopis-Isticanje6"/>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79646" w:val="single"/>
        <w:left w:space="0" w:sz="8" w:color="F79646" w:val="single"/>
        <w:bottom w:space="0" w:sz="8" w:color="F79646" w:val="single"/>
        <w:right w:space="0" w:sz="8" w:color="F7964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shd w:fill="F79646" w:color="auto" w:val="clear"/>
      </w:tcPr>
    </w:tblStylePr>
    <w:tblStylePr w:type="lastRow">
      <w:pPr>
        <w:spacing w:lineRule="auto" w:line="240" w:afterAutospacing="false" w:afterLines="0" w:after="0" w:beforeAutospacing="false" w:beforeLines="0" w:before="0"/>
      </w:pPr>
      <w:rPr>
        <w:b/>
        <w:bCs/>
      </w:rPr>
      <w:tblPr/>
      <w:tcPr>
        <w:tcBorders>
          <w:top w:space="0" w:sz="6" w:color="F79646" w:val="double"/>
          <w:left w:space="0" w:sz="8" w:color="F79646" w:val="single"/>
          <w:bottom w:space="0" w:sz="8" w:color="F79646" w:val="single"/>
          <w:right w:space="0" w:sz="8" w:color="F79646" w:val="single"/>
        </w:tcBorders>
      </w:tcPr>
    </w:tblStylePr>
    <w:tblStylePr w:type="firstCol">
      <w:rPr>
        <w:b/>
        <w:bCs/>
      </w:rPr>
    </w:tblStylePr>
    <w:tblStylePr w:type="lastCol">
      <w:rPr>
        <w:b/>
        <w:bCs/>
      </w:rPr>
    </w:tblStylePr>
    <w:tblStylePr w:type="band1Vert">
      <w:tblPr/>
      <w:tcPr>
        <w:tcBorders>
          <w:top w:space="0" w:sz="8" w:color="F79646" w:val="single"/>
          <w:left w:space="0" w:sz="8" w:color="F79646" w:val="single"/>
          <w:bottom w:space="0" w:sz="8" w:color="F79646" w:val="single"/>
          <w:right w:space="0" w:sz="8" w:color="F79646" w:val="single"/>
        </w:tcBorders>
      </w:tcPr>
    </w:tblStylePr>
    <w:tblStylePr w:type="band1Horz">
      <w:tblPr/>
      <w:tcPr>
        <w:tcBorders>
          <w:top w:space="0" w:sz="8" w:color="F79646" w:val="single"/>
          <w:left w:space="0" w:sz="8" w:color="F79646" w:val="single"/>
          <w:bottom w:space="0" w:sz="8" w:color="F79646" w:val="single"/>
          <w:right w:space="0" w:sz="8" w:color="F79646" w:val="single"/>
        </w:tcBorders>
      </w:tcPr>
    </w:tblStylePr>
  </w:style>
  <w:style w:customStyle="true" w:styleId="Srednjareetka-Isticanje61" w:type="table">
    <w:name w:val="Srednja rešetka - Isticanje 61"/>
    <w:basedOn w:val="Obinatablica"/>
    <w:next w:val="Srednjareetka-Isticanje6"/>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79646" w:val="single"/>
        <w:left w:space="0" w:sz="8" w:color="F79646" w:val="single"/>
        <w:bottom w:space="0" w:sz="8" w:color="F79646" w:val="single"/>
        <w:right w:space="0" w:sz="8" w:color="F79646" w:val="single"/>
        <w:insideH w:space="0" w:sz="8" w:color="F79646" w:val="single"/>
        <w:insideV w:space="0" w:sz="8" w:color="F79646"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8" w:color="F79646" w:val="single"/>
          <w:left w:space="0" w:sz="8" w:color="F79646" w:val="single"/>
          <w:bottom w:space="0" w:sz="18" w:color="F79646" w:val="single"/>
          <w:right w:space="0" w:sz="8" w:color="F79646" w:val="single"/>
          <w:insideH w:val="nil"/>
          <w:insideV w:space="0" w:sz="8" w:color="F79646" w:val="single"/>
        </w:tcBorders>
      </w:tcPr>
    </w:tblStylePr>
    <w:tblStylePr w:type="lastRow">
      <w:pPr>
        <w:spacing w:lineRule="auto" w:line="240" w:afterAutospacing="false" w:afterLines="0" w:after="0" w:beforeAutospacing="false" w:beforeLines="0" w:before="0"/>
      </w:pPr>
      <w:rPr>
        <w:rFonts w:cs="Times New Roman" w:eastAsia="SimSun" w:hAnsi="Cambria" w:ascii="Cambria" w:hint="default"/>
        <w:b/>
        <w:bCs/>
      </w:rPr>
      <w:tblPr/>
      <w:tcPr>
        <w:tcBorders>
          <w:top w:space="0" w:sz="6" w:color="F79646" w:val="double"/>
          <w:left w:space="0" w:sz="8" w:color="F79646" w:val="single"/>
          <w:bottom w:space="0" w:sz="8" w:color="F79646" w:val="single"/>
          <w:right w:space="0" w:sz="8" w:color="F79646" w:val="single"/>
          <w:insideH w:val="nil"/>
          <w:insideV w:space="0" w:sz="8" w:color="F79646" w:val="single"/>
        </w:tcBorders>
      </w:tcPr>
    </w:tblStylePr>
    <w:tblStylePr w:type="firstCol">
      <w:rPr>
        <w:rFonts w:cs="Times New Roman" w:eastAsia="SimSun" w:hAnsi="Cambria" w:ascii="Cambria" w:hint="default"/>
        <w:b/>
        <w:bCs/>
      </w:rPr>
    </w:tblStylePr>
    <w:tblStylePr w:type="lastCol">
      <w:rPr>
        <w:rFonts w:cs="Times New Roman" w:eastAsia="SimSun" w:hAnsi="Cambria" w:ascii="Cambria" w:hint="default"/>
        <w:b/>
        <w:bCs/>
      </w:rPr>
      <w:tblPr/>
      <w:tcPr>
        <w:tcBorders>
          <w:top w:space="0" w:sz="8" w:color="F79646" w:val="single"/>
          <w:left w:space="0" w:sz="8" w:color="F79646" w:val="single"/>
          <w:bottom w:space="0" w:sz="8" w:color="F79646" w:val="single"/>
          <w:right w:space="0" w:sz="8" w:color="F79646" w:val="single"/>
        </w:tcBorders>
      </w:tcPr>
    </w:tblStylePr>
    <w:tblStylePr w:type="band1Vert">
      <w:tblPr/>
      <w:tcPr>
        <w:tcBorders>
          <w:top w:space="0" w:sz="8" w:color="F79646" w:val="single"/>
          <w:left w:space="0" w:sz="8" w:color="F79646" w:val="single"/>
          <w:bottom w:space="0" w:sz="8" w:color="F79646" w:val="single"/>
          <w:right w:space="0" w:sz="8" w:color="F79646" w:val="single"/>
        </w:tcBorders>
        <w:shd w:fill="FDE4D0" w:color="auto" w:val="clear"/>
      </w:tcPr>
    </w:tblStylePr>
    <w:tblStylePr w:type="band1Horz">
      <w:tblPr/>
      <w:tcPr>
        <w:tcBorders>
          <w:top w:space="0" w:sz="8" w:color="F79646" w:val="single"/>
          <w:left w:space="0" w:sz="8" w:color="F79646" w:val="single"/>
          <w:bottom w:space="0" w:sz="8" w:color="F79646" w:val="single"/>
          <w:right w:space="0" w:sz="8" w:color="F79646" w:val="single"/>
          <w:insideV w:space="0" w:sz="8" w:color="F79646" w:val="single"/>
        </w:tcBorders>
        <w:shd w:fill="FDE4D0" w:color="auto" w:val="clear"/>
      </w:tcPr>
    </w:tblStylePr>
    <w:tblStylePr w:type="band2Horz">
      <w:tblPr/>
      <w:tcPr>
        <w:tcBorders>
          <w:top w:space="0" w:sz="8" w:color="F79646" w:val="single"/>
          <w:left w:space="0" w:sz="8" w:color="F79646" w:val="single"/>
          <w:bottom w:space="0" w:sz="8" w:color="F79646" w:val="single"/>
          <w:right w:space="0" w:sz="8" w:color="F79646" w:val="single"/>
          <w:insideV w:space="0" w:sz="8" w:color="F79646" w:val="single"/>
        </w:tcBorders>
      </w:tcPr>
    </w:tblStylePr>
  </w:style>
  <w:style w:customStyle="true" w:styleId="Srednjesjenanje1-Isticanje61" w:type="table">
    <w:name w:val="Srednje sjenčanje 1 - Isticanje 61"/>
    <w:basedOn w:val="Obinatablica"/>
    <w:next w:val="Srednjesjenanje1-Isticanje6"/>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9B074" w:val="single"/>
        <w:left w:space="0" w:sz="8" w:color="F9B074" w:val="single"/>
        <w:bottom w:space="0" w:sz="8" w:color="F9B074" w:val="single"/>
        <w:right w:space="0" w:sz="8" w:color="F9B074" w:val="single"/>
        <w:insideH w:space="0" w:sz="8" w:color="F9B074"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8" w:color="F9B074" w:val="single"/>
          <w:left w:space="0" w:sz="8" w:color="F9B074" w:val="single"/>
          <w:bottom w:space="0" w:sz="8" w:color="F9B074" w:val="single"/>
          <w:right w:space="0" w:sz="8" w:color="F9B074" w:val="single"/>
          <w:insideH w:val="nil"/>
          <w:insideV w:val="nil"/>
        </w:tcBorders>
        <w:shd w:fill="F79646" w:color="auto" w:val="clear"/>
      </w:tcPr>
    </w:tblStylePr>
    <w:tblStylePr w:type="lastRow">
      <w:pPr>
        <w:spacing w:lineRule="auto" w:line="240" w:afterAutospacing="false" w:afterLines="0" w:after="0" w:beforeAutospacing="false" w:beforeLines="0" w:before="0"/>
      </w:pPr>
      <w:rPr>
        <w:b/>
        <w:bCs/>
      </w:rPr>
      <w:tblPr/>
      <w:tcPr>
        <w:tcBorders>
          <w:top w:space="0" w:sz="6" w:color="F9B074" w:val="double"/>
          <w:left w:space="0" w:sz="8" w:color="F9B074" w:val="single"/>
          <w:bottom w:space="0" w:sz="8" w:color="F9B074" w:val="single"/>
          <w:right w:space="0" w:sz="8" w:color="F9B074" w:val="single"/>
          <w:insideH w:val="nil"/>
          <w:insideV w:val="nil"/>
        </w:tcBorders>
      </w:tcPr>
    </w:tblStylePr>
    <w:tblStylePr w:type="firstCol">
      <w:rPr>
        <w:b/>
        <w:bCs/>
      </w:rPr>
    </w:tblStylePr>
    <w:tblStylePr w:type="lastCol">
      <w:rPr>
        <w:b/>
        <w:bCs/>
      </w:rPr>
    </w:tblStylePr>
    <w:tblStylePr w:type="band1Vert">
      <w:tblPr/>
      <w:tcPr>
        <w:shd w:fill="FDE4D0" w:color="auto" w:val="clear"/>
      </w:tcPr>
    </w:tblStylePr>
    <w:tblStylePr w:type="band1Horz">
      <w:tblPr/>
      <w:tcPr>
        <w:tcBorders>
          <w:insideH w:val="nil"/>
          <w:insideV w:val="nil"/>
        </w:tcBorders>
        <w:shd w:fill="FDE4D0" w:color="auto" w:val="clear"/>
      </w:tcPr>
    </w:tblStylePr>
    <w:tblStylePr w:type="band2Horz">
      <w:tblPr/>
      <w:tcPr>
        <w:tcBorders>
          <w:insideH w:val="nil"/>
          <w:insideV w:val="nil"/>
        </w:tcBorders>
      </w:tcPr>
    </w:tblStylePr>
  </w:style>
  <w:style w:customStyle="true" w:styleId="Srednjesjenanje2-Isticanje61" w:type="table">
    <w:name w:val="Srednje sjenčanje 2 - Isticanje 61"/>
    <w:basedOn w:val="Obinatablica"/>
    <w:next w:val="Srednjesjenanje2-Isticanje6"/>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Autospacing="false" w:afterLines="0" w:after="0" w:beforeAutospacing="false" w:beforeLines="0" w:before="0"/>
      </w:pPr>
      <w:rPr>
        <w:b/>
        <w:bCs/>
        <w:color w:val="FFFFFF"/>
      </w:rPr>
      <w:tblPr/>
      <w:tcPr>
        <w:tcBorders>
          <w:top w:space="0" w:sz="18" w:color="auto" w:val="single"/>
          <w:left w:val="nil"/>
          <w:bottom w:space="0" w:sz="18" w:color="auto" w:val="single"/>
          <w:right w:val="nil"/>
          <w:insideH w:val="nil"/>
          <w:insideV w:val="nil"/>
        </w:tcBorders>
        <w:shd w:fill="F79646" w:color="auto" w:val="clear"/>
      </w:tcPr>
    </w:tblStylePr>
    <w:tblStylePr w:type="lastRow">
      <w:pPr>
        <w:spacing w:lineRule="auto" w:line="240" w:afterAutospacing="false" w:afterLines="0" w:after="0" w:beforeAutospacing="false" w:beforeLines="0" w:before="0"/>
      </w:pPr>
      <w:rPr>
        <w:color w:val="auto"/>
      </w:rPr>
      <w:tblPr/>
      <w:tcPr>
        <w:tcBorders>
          <w:top w:space="0" w:sz="6" w:color="auto" w:val="double"/>
          <w:left w:val="nil"/>
          <w:bottom w:space="0" w:sz="18" w:color="auto" w:val="single"/>
          <w:right w:val="nil"/>
          <w:insideH w:val="nil"/>
          <w:insideV w:val="nil"/>
        </w:tcBorders>
        <w:shd w:fill="FFFFFF" w:color="auto" w:val="clear"/>
      </w:tcPr>
    </w:tblStylePr>
    <w:tblStylePr w:type="firstCol">
      <w:rPr>
        <w:b/>
        <w:bCs/>
        <w:color w:val="FFFFFF"/>
      </w:rPr>
      <w:tblPr/>
      <w:tcPr>
        <w:tcBorders>
          <w:top w:val="nil"/>
          <w:left w:val="nil"/>
          <w:bottom w:space="0" w:sz="18" w:color="auto" w:val="single"/>
          <w:right w:val="nil"/>
          <w:insideH w:val="nil"/>
          <w:insideV w:val="nil"/>
        </w:tcBorders>
        <w:shd w:fill="F79646" w:color="auto" w:val="clear"/>
      </w:tcPr>
    </w:tblStylePr>
    <w:tblStylePr w:type="lastCol">
      <w:rPr>
        <w:b/>
        <w:bCs/>
        <w:color w:val="FFFFFF"/>
      </w:rPr>
      <w:tblPr/>
      <w:tcPr>
        <w:tcBorders>
          <w:left w:val="nil"/>
          <w:right w:val="nil"/>
          <w:insideH w:val="nil"/>
          <w:insideV w:val="nil"/>
        </w:tcBorders>
        <w:shd w:fill="F79646" w:color="auto" w:val="clear"/>
      </w:tcPr>
    </w:tblStylePr>
    <w:tblStylePr w:type="band1Vert">
      <w:tblPr/>
      <w:tcPr>
        <w:tcBorders>
          <w:left w:val="nil"/>
          <w:right w:val="nil"/>
          <w:insideH w:val="nil"/>
          <w:insideV w:val="nil"/>
        </w:tcBorders>
        <w:shd w:fill="D8D8D8" w:color="auto" w:val="clear"/>
      </w:tcPr>
    </w:tblStylePr>
    <w:tblStylePr w:type="band1Horz">
      <w:tblPr/>
      <w:tcPr>
        <w:shd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val="FFFFFF"/>
      </w:rPr>
      <w:tblPr/>
      <w:tcPr>
        <w:tcBorders>
          <w:top w:space="0" w:sz="18" w:color="auto" w:val="single"/>
          <w:left w:val="nil"/>
          <w:bottom w:space="0" w:sz="18" w:color="auto" w:val="single"/>
          <w:right w:val="nil"/>
          <w:insideH w:val="nil"/>
          <w:insideV w:val="nil"/>
        </w:tcBorders>
      </w:tcPr>
    </w:tblStylePr>
  </w:style>
  <w:style w:customStyle="true" w:styleId="Srednjipopis1-Isticanje61" w:type="table">
    <w:name w:val="Srednji popis 1 - Isticanje 61"/>
    <w:basedOn w:val="Obinatablica"/>
    <w:next w:val="Srednjipopis1-Isticanje6"/>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8" w:color="F79646" w:val="single"/>
        <w:bottom w:space="0" w:sz="8" w:color="F79646" w:val="single"/>
      </w:tblBorders>
      <w:tblCellMar>
        <w:top w:type="dxa" w:w="0"/>
        <w:left w:type="dxa" w:w="108"/>
        <w:bottom w:type="dxa" w:w="0"/>
        <w:right w:type="dxa" w:w="108"/>
      </w:tblCellMar>
    </w:tblPr>
    <w:tblStylePr w:type="firstRow">
      <w:rPr>
        <w:rFonts w:cs="Times New Roman" w:eastAsia="SimSun" w:hAnsi="Cambria" w:ascii="Cambria" w:hint="default"/>
      </w:rPr>
      <w:tblPr/>
      <w:tcPr>
        <w:tcBorders>
          <w:top w:val="nil"/>
          <w:bottom w:space="0" w:sz="8" w:color="F79646" w:val="single"/>
        </w:tcBorders>
      </w:tcPr>
    </w:tblStylePr>
    <w:tblStylePr w:type="lastRow">
      <w:rPr>
        <w:b/>
        <w:bCs/>
        <w:color w:val="1F497D"/>
      </w:rPr>
      <w:tblPr/>
      <w:tcPr>
        <w:tcBorders>
          <w:top w:space="0" w:sz="8" w:color="F79646" w:val="single"/>
          <w:bottom w:space="0" w:sz="8" w:color="F79646" w:val="single"/>
        </w:tcBorders>
      </w:tcPr>
    </w:tblStylePr>
    <w:tblStylePr w:type="firstCol">
      <w:rPr>
        <w:b/>
        <w:bCs/>
      </w:rPr>
    </w:tblStylePr>
    <w:tblStylePr w:type="lastCol">
      <w:rPr>
        <w:b/>
        <w:bCs/>
      </w:rPr>
      <w:tblPr/>
      <w:tcPr>
        <w:tcBorders>
          <w:top w:space="0" w:sz="8" w:color="F79646" w:val="single"/>
          <w:bottom w:space="0" w:sz="8" w:color="F79646" w:val="single"/>
        </w:tcBorders>
      </w:tcPr>
    </w:tblStylePr>
    <w:tblStylePr w:type="band1Vert">
      <w:tblPr/>
      <w:tcPr>
        <w:shd w:fill="FDE4D0" w:color="auto" w:val="clear"/>
      </w:tcPr>
    </w:tblStylePr>
    <w:tblStylePr w:type="band1Horz">
      <w:tblPr/>
      <w:tcPr>
        <w:shd w:fill="FDE4D0" w:color="auto" w:val="clear"/>
      </w:tcPr>
    </w:tblStylePr>
  </w:style>
  <w:style w:customStyle="true" w:styleId="Srednjipopis2-Isticanje61" w:type="table">
    <w:name w:val="Srednji popis 2 - Isticanje 61"/>
    <w:basedOn w:val="Obinatablica"/>
    <w:next w:val="Srednjipopis2-Isticanje6"/>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F79646" w:val="single"/>
        <w:left w:space="0" w:sz="8" w:color="F79646" w:val="single"/>
        <w:bottom w:space="0" w:sz="8" w:color="F79646" w:val="single"/>
        <w:right w:space="0" w:sz="8"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color="F79646" w:val="single"/>
          <w:right w:val="nil"/>
          <w:insideH w:val="nil"/>
          <w:insideV w:val="nil"/>
        </w:tcBorders>
        <w:shd w:fill="FFFFFF" w:color="auto" w:val="clear"/>
      </w:tcPr>
    </w:tblStylePr>
    <w:tblStylePr w:type="lastRow">
      <w:tblPr/>
      <w:tcPr>
        <w:tcBorders>
          <w:top w:space="0" w:sz="8" w:color="F79646" w:val="single"/>
          <w:left w:val="nil"/>
          <w:bottom w:val="nil"/>
          <w:right w:val="nil"/>
          <w:insideH w:val="nil"/>
          <w:insideV w:val="nil"/>
        </w:tcBorders>
        <w:shd w:fill="FFFFFF" w:color="auto" w:val="clear"/>
      </w:tcPr>
    </w:tblStylePr>
    <w:tblStylePr w:type="firstCol">
      <w:tblPr/>
      <w:tcPr>
        <w:tcBorders>
          <w:top w:val="nil"/>
          <w:left w:val="nil"/>
          <w:bottom w:val="nil"/>
          <w:right w:space="0" w:sz="8" w:color="F79646" w:val="single"/>
          <w:insideH w:val="nil"/>
          <w:insideV w:val="nil"/>
        </w:tcBorders>
        <w:shd w:fill="FFFFFF" w:color="auto" w:val="clear"/>
      </w:tcPr>
    </w:tblStylePr>
    <w:tblStylePr w:type="lastCol">
      <w:tblPr/>
      <w:tcPr>
        <w:tcBorders>
          <w:top w:val="nil"/>
          <w:left w:space="0" w:sz="8" w:color="F79646" w:val="single"/>
          <w:bottom w:val="nil"/>
          <w:right w:val="nil"/>
          <w:insideH w:val="nil"/>
          <w:insideV w:val="nil"/>
        </w:tcBorders>
        <w:shd w:fill="FFFFFF" w:color="auto" w:val="clear"/>
      </w:tcPr>
    </w:tblStylePr>
    <w:tblStylePr w:type="band1Vert">
      <w:tblPr/>
      <w:tcPr>
        <w:tcBorders>
          <w:left w:val="nil"/>
          <w:right w:val="nil"/>
          <w:insideH w:val="nil"/>
          <w:insideV w:val="nil"/>
        </w:tcBorders>
        <w:shd w:fill="FDE4D0" w:color="auto" w:val="clear"/>
      </w:tcPr>
    </w:tblStylePr>
    <w:tblStylePr w:type="band1Horz">
      <w:tblPr/>
      <w:tcPr>
        <w:tcBorders>
          <w:top w:val="nil"/>
          <w:bottom w:val="nil"/>
          <w:insideH w:val="nil"/>
          <w:insideV w:val="nil"/>
        </w:tcBorders>
        <w:shd w:fill="FDE4D0" w:color="auto" w:val="clear"/>
      </w:tcPr>
    </w:tblStylePr>
    <w:tblStylePr w:type="nwCell">
      <w:tblPr/>
      <w:tcPr>
        <w:shd w:fill="FFFFFF" w:color="auto" w:val="clear"/>
      </w:tcPr>
    </w:tblStylePr>
    <w:tblStylePr w:type="swCell">
      <w:tblPr/>
      <w:tcPr>
        <w:tcBorders>
          <w:top w:val="nil"/>
        </w:tcBorders>
      </w:tcPr>
    </w:tblStylePr>
  </w:style>
  <w:style w:customStyle="true" w:styleId="Srednjareetka1-Isticanje61" w:type="table">
    <w:name w:val="Srednja rešetka 1 - Isticanje 61"/>
    <w:basedOn w:val="Obinatablica"/>
    <w:next w:val="Srednjareetka1-Isticanje6"/>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9B074" w:val="single"/>
        <w:left w:space="0" w:sz="8" w:color="F9B074" w:val="single"/>
        <w:bottom w:space="0" w:sz="8" w:color="F9B074" w:val="single"/>
        <w:right w:space="0" w:sz="8" w:color="F9B074" w:val="single"/>
        <w:insideH w:space="0" w:sz="8" w:color="F9B074" w:val="single"/>
        <w:insideV w:space="0" w:sz="8" w:color="F9B074" w:val="single"/>
      </w:tblBorders>
      <w:tblCellMar>
        <w:top w:type="dxa" w:w="0"/>
        <w:left w:type="dxa" w:w="108"/>
        <w:bottom w:type="dxa" w:w="0"/>
        <w:right w:type="dxa" w:w="108"/>
      </w:tblCellMar>
    </w:tblPr>
    <w:tcPr>
      <w:shd w:fill="FDE4D0" w:color="auto" w:val="clear"/>
    </w:tcPr>
    <w:tblStylePr w:type="firstRow">
      <w:rPr>
        <w:b/>
        <w:bCs/>
      </w:rPr>
    </w:tblStylePr>
    <w:tblStylePr w:type="lastRow">
      <w:rPr>
        <w:b/>
        <w:bCs/>
      </w:rPr>
      <w:tblPr/>
      <w:tcPr>
        <w:tcBorders>
          <w:top w:space="0" w:sz="18" w:color="F9B074" w:val="single"/>
        </w:tcBorders>
      </w:tcPr>
    </w:tblStylePr>
    <w:tblStylePr w:type="firstCol">
      <w:rPr>
        <w:b/>
        <w:bCs/>
      </w:rPr>
    </w:tblStylePr>
    <w:tblStylePr w:type="lastCol">
      <w:rPr>
        <w:b/>
        <w:bCs/>
      </w:rPr>
    </w:tblStylePr>
    <w:tblStylePr w:type="band1Vert">
      <w:tblPr/>
      <w:tcPr>
        <w:shd w:fill="FBCAA2" w:color="auto" w:val="clear"/>
      </w:tcPr>
    </w:tblStylePr>
    <w:tblStylePr w:type="band1Horz">
      <w:tblPr/>
      <w:tcPr>
        <w:shd w:fill="FBCAA2" w:color="auto" w:val="clear"/>
      </w:tcPr>
    </w:tblStylePr>
  </w:style>
  <w:style w:customStyle="true" w:styleId="Srednjareetka2-Isticanje61" w:type="table">
    <w:name w:val="Srednja rešetka 2 - Isticanje 61"/>
    <w:basedOn w:val="Obinatablica"/>
    <w:next w:val="Srednjareetka2-Isticanje6"/>
    <w:uiPriority w:val="99"/>
    <w:rsid w:val="00D205BD"/>
    <w:pPr>
      <w:spacing w:lineRule="auto" w:line="240" w:after="0"/>
    </w:pPr>
    <w:rPr>
      <w:rFonts w:cs="Times New Roman" w:eastAsia="SimSun" w:hAnsi="Cambria" w:ascii="Cambria"/>
      <w:color w:val="000000"/>
      <w:sz w:val="24"/>
      <w:szCs w:val="24"/>
      <w:lang w:val="en-US"/>
    </w:rPr>
    <w:tblPr>
      <w:tblStyleRowBandSize w:val="1"/>
      <w:tblStyleColBandSize w:val="1"/>
      <w:tblInd w:type="dxa" w:w="0"/>
      <w:tblBorders>
        <w:top w:space="0" w:sz="8" w:color="F79646" w:val="single"/>
        <w:left w:space="0" w:sz="8" w:color="F79646" w:val="single"/>
        <w:bottom w:space="0" w:sz="8" w:color="F79646" w:val="single"/>
        <w:right w:space="0" w:sz="8" w:color="F79646" w:val="single"/>
        <w:insideH w:space="0" w:sz="8" w:color="F79646" w:val="single"/>
        <w:insideV w:space="0" w:sz="8" w:color="F79646" w:val="single"/>
      </w:tblBorders>
      <w:tblCellMar>
        <w:top w:type="dxa" w:w="0"/>
        <w:left w:type="dxa" w:w="108"/>
        <w:bottom w:type="dxa" w:w="0"/>
        <w:right w:type="dxa" w:w="108"/>
      </w:tblCellMar>
    </w:tblPr>
    <w:tcPr>
      <w:shd w:fill="FDE4D0" w:color="auto" w:val="clear"/>
    </w:tcPr>
    <w:tblStylePr w:type="firstRow">
      <w:rPr>
        <w:b/>
        <w:bCs/>
        <w:color w:val="000000"/>
      </w:rPr>
      <w:tblPr/>
      <w:tcPr>
        <w:shd w:fill="FEF4EC" w:color="auto" w:val="clear"/>
      </w:tcPr>
    </w:tblStylePr>
    <w:tblStylePr w:type="lastRow">
      <w:rPr>
        <w:b/>
        <w:bCs/>
        <w:color w:val="000000"/>
      </w:rPr>
      <w:tblPr/>
      <w:tcPr>
        <w:tcBorders>
          <w:top w:space="0" w:sz="12" w:color="000000" w:val="single"/>
          <w:left w:val="nil"/>
          <w:bottom w:val="nil"/>
          <w:right w:val="nil"/>
          <w:insideH w:val="nil"/>
          <w:insideV w:val="nil"/>
        </w:tcBorders>
        <w:shd w:fill="FFFFFF" w:color="auto" w:val="clear"/>
      </w:tcPr>
    </w:tblStylePr>
    <w:tblStylePr w:type="firstCol">
      <w:rPr>
        <w:b/>
        <w:bCs/>
        <w:color w:val="000000"/>
      </w:rPr>
      <w:tblPr/>
      <w:tcPr>
        <w:tcBorders>
          <w:top w:val="nil"/>
          <w:left w:val="nil"/>
          <w:bottom w:val="nil"/>
          <w:right w:val="nil"/>
          <w:insideH w:val="nil"/>
          <w:insideV w:val="nil"/>
        </w:tcBorders>
        <w:shd w:fill="FFFFFF" w:color="auto" w:val="clear"/>
      </w:tcPr>
    </w:tblStylePr>
    <w:tblStylePr w:type="lastCol">
      <w:rPr>
        <w:b w:val="false"/>
        <w:bCs w:val="false"/>
        <w:color w:val="000000"/>
      </w:rPr>
      <w:tblPr/>
      <w:tcPr>
        <w:tcBorders>
          <w:top w:val="nil"/>
          <w:left w:val="nil"/>
          <w:bottom w:val="nil"/>
          <w:right w:val="nil"/>
          <w:insideH w:val="nil"/>
          <w:insideV w:val="nil"/>
        </w:tcBorders>
        <w:shd w:fill="FDE9D9" w:color="auto" w:val="clear"/>
      </w:tcPr>
    </w:tblStylePr>
    <w:tblStylePr w:type="band1Vert">
      <w:tblPr/>
      <w:tcPr>
        <w:shd w:fill="FBCAA2" w:color="auto" w:val="clear"/>
      </w:tcPr>
    </w:tblStylePr>
    <w:tblStylePr w:type="band1Horz">
      <w:tblPr/>
      <w:tcPr>
        <w:tcBorders>
          <w:insideH w:space="0" w:sz="6" w:color="F79646" w:val="single"/>
          <w:insideV w:space="0" w:sz="6" w:color="F79646" w:val="single"/>
        </w:tcBorders>
        <w:shd w:fill="FBCAA2" w:color="auto" w:val="clear"/>
      </w:tcPr>
    </w:tblStylePr>
    <w:tblStylePr w:type="nwCell">
      <w:tblPr/>
      <w:tcPr>
        <w:shd w:fill="FFFFFF" w:color="auto" w:val="clear"/>
      </w:tcPr>
    </w:tblStylePr>
  </w:style>
  <w:style w:customStyle="true" w:styleId="Srednjareetka3-Isticanje61" w:type="table">
    <w:name w:val="Srednja rešetka 3 - Isticanje 61"/>
    <w:basedOn w:val="Obinatablica"/>
    <w:next w:val="Srednjareetka3-Isticanje6"/>
    <w:uiPriority w:val="99"/>
    <w:rsid w:val="00D205BD"/>
    <w:pPr>
      <w:spacing w:lineRule="auto" w:line="240" w:after="0"/>
    </w:pPr>
    <w:rPr>
      <w:rFonts w:cs="Times New Roman" w:eastAsia="Calibri" w:hAnsi="Times New Roman" w:ascii="Times New Roman"/>
      <w:sz w:val="24"/>
      <w:szCs w:val="24"/>
      <w:lang w:val="en-US"/>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FDE4D0"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F79646"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F79646"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F79646"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F79646"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FBCAA2"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FBCAA2" w:color="auto" w:val="clear"/>
      </w:tcPr>
    </w:tblStylePr>
  </w:style>
  <w:style w:customStyle="true" w:styleId="Tamnipopis-Isticanje61" w:type="table">
    <w:name w:val="Tamni popis - Isticanje 61"/>
    <w:basedOn w:val="Obinatablica"/>
    <w:next w:val="Tamnipopis-Isticanje6"/>
    <w:uiPriority w:val="99"/>
    <w:rsid w:val="00D205BD"/>
    <w:pPr>
      <w:spacing w:lineRule="auto" w:line="240" w:after="0"/>
    </w:pPr>
    <w:rPr>
      <w:rFonts w:cs="Times New Roman" w:eastAsia="Calibri" w:hAnsi="Times New Roman" w:asci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fill="F79646" w:color="auto" w:val="clear"/>
    </w:tcPr>
    <w:tblStylePr w:type="firstRow">
      <w:rPr>
        <w:b/>
        <w:bCs/>
      </w:rPr>
      <w:tblPr/>
      <w:tcPr>
        <w:tcBorders>
          <w:top w:val="nil"/>
          <w:left w:val="nil"/>
          <w:bottom w:space="0" w:sz="18" w:color="FFFFFF" w:val="single"/>
          <w:right w:val="nil"/>
          <w:insideH w:val="nil"/>
          <w:insideV w:val="nil"/>
        </w:tcBorders>
        <w:shd w:fill="000000" w:color="auto" w:val="clear"/>
      </w:tcPr>
    </w:tblStylePr>
    <w:tblStylePr w:type="lastRow">
      <w:tblPr/>
      <w:tcPr>
        <w:tcBorders>
          <w:top w:space="0" w:sz="18" w:color="FFFFFF" w:val="single"/>
          <w:left w:val="nil"/>
          <w:bottom w:val="nil"/>
          <w:right w:val="nil"/>
          <w:insideH w:val="nil"/>
          <w:insideV w:val="nil"/>
        </w:tcBorders>
        <w:shd w:fill="974706" w:color="auto" w:val="clear"/>
      </w:tcPr>
    </w:tblStylePr>
    <w:tblStylePr w:type="firstCol">
      <w:tblPr/>
      <w:tcPr>
        <w:tcBorders>
          <w:top w:val="nil"/>
          <w:left w:val="nil"/>
          <w:bottom w:val="nil"/>
          <w:right w:space="0" w:sz="18" w:color="FFFFFF" w:val="single"/>
          <w:insideH w:val="nil"/>
          <w:insideV w:val="nil"/>
        </w:tcBorders>
        <w:shd w:fill="E36C0A" w:color="auto" w:val="clear"/>
      </w:tcPr>
    </w:tblStylePr>
    <w:tblStylePr w:type="lastCol">
      <w:tblPr/>
      <w:tcPr>
        <w:tcBorders>
          <w:top w:val="nil"/>
          <w:left w:space="0" w:sz="18" w:color="FFFFFF" w:val="single"/>
          <w:bottom w:val="nil"/>
          <w:right w:val="nil"/>
          <w:insideH w:val="nil"/>
          <w:insideV w:val="nil"/>
        </w:tcBorders>
        <w:shd w:fill="E36C0A" w:color="auto" w:val="clear"/>
      </w:tcPr>
    </w:tblStylePr>
    <w:tblStylePr w:type="band1Vert">
      <w:tblPr/>
      <w:tcPr>
        <w:tcBorders>
          <w:top w:val="nil"/>
          <w:left w:val="nil"/>
          <w:bottom w:val="nil"/>
          <w:right w:val="nil"/>
          <w:insideH w:val="nil"/>
          <w:insideV w:val="nil"/>
        </w:tcBorders>
        <w:shd w:fill="E36C0A" w:color="auto" w:val="clear"/>
      </w:tcPr>
    </w:tblStylePr>
    <w:tblStylePr w:type="band1Horz">
      <w:tblPr/>
      <w:tcPr>
        <w:tcBorders>
          <w:top w:val="nil"/>
          <w:left w:val="nil"/>
          <w:bottom w:val="nil"/>
          <w:right w:val="nil"/>
          <w:insideH w:val="nil"/>
          <w:insideV w:val="nil"/>
        </w:tcBorders>
        <w:shd w:fill="E36C0A" w:color="auto" w:val="clear"/>
      </w:tcPr>
    </w:tblStylePr>
  </w:style>
  <w:style w:customStyle="true" w:styleId="Obojanosjenanje-Isticanje61" w:type="table">
    <w:name w:val="Obojano sjenčanje - Isticanje 61"/>
    <w:basedOn w:val="Obinatablica"/>
    <w:next w:val="Obojanosjenanje-Isticanje6"/>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top w:space="0" w:sz="24" w:color="4BACC6" w:val="single"/>
        <w:left w:space="0" w:sz="4" w:color="F79646" w:val="single"/>
        <w:bottom w:space="0" w:sz="4" w:color="F79646" w:val="single"/>
        <w:right w:space="0" w:sz="4" w:color="F79646" w:val="single"/>
        <w:insideH w:space="0" w:sz="4" w:color="FFFFFF" w:val="single"/>
        <w:insideV w:space="0" w:sz="4" w:color="FFFFFF" w:val="single"/>
      </w:tblBorders>
      <w:tblCellMar>
        <w:top w:type="dxa" w:w="0"/>
        <w:left w:type="dxa" w:w="108"/>
        <w:bottom w:type="dxa" w:w="0"/>
        <w:right w:type="dxa" w:w="108"/>
      </w:tblCellMar>
    </w:tblPr>
    <w:tcPr>
      <w:shd w:fill="FEF4EC" w:color="auto" w:val="clear"/>
    </w:tcPr>
    <w:tblStylePr w:type="firstRow">
      <w:rPr>
        <w:b/>
        <w:bCs/>
      </w:rPr>
      <w:tblPr/>
      <w:tcPr>
        <w:tcBorders>
          <w:top w:val="nil"/>
          <w:left w:val="nil"/>
          <w:bottom w:space="0" w:sz="24" w:color="4BACC6" w:val="single"/>
          <w:right w:val="nil"/>
          <w:insideH w:val="nil"/>
          <w:insideV w:val="nil"/>
        </w:tcBorders>
        <w:shd w:fill="FFFFFF" w:color="auto" w:val="clear"/>
      </w:tcPr>
    </w:tblStylePr>
    <w:tblStylePr w:type="lastRow">
      <w:rPr>
        <w:b/>
        <w:bCs/>
        <w:color w:val="FFFFFF"/>
      </w:rPr>
      <w:tblPr/>
      <w:tcPr>
        <w:tcBorders>
          <w:top w:space="0" w:sz="6" w:color="FFFFFF" w:val="single"/>
        </w:tcBorders>
        <w:shd w:fill="B65608" w:color="auto" w:val="clear"/>
      </w:tcPr>
    </w:tblStylePr>
    <w:tblStylePr w:type="firstCol">
      <w:rPr>
        <w:color w:val="FFFFFF"/>
      </w:rPr>
      <w:tblPr/>
      <w:tcPr>
        <w:tcBorders>
          <w:top w:val="nil"/>
          <w:left w:val="nil"/>
          <w:bottom w:val="nil"/>
          <w:right w:val="nil"/>
          <w:insideH w:space="0" w:sz="4" w:color="B65608" w:val="single"/>
          <w:insideV w:val="nil"/>
        </w:tcBorders>
        <w:shd w:fill="B65608" w:color="auto" w:val="clear"/>
      </w:tcPr>
    </w:tblStylePr>
    <w:tblStylePr w:type="lastCol">
      <w:rPr>
        <w:color w:val="FFFFFF"/>
      </w:rPr>
      <w:tblPr/>
      <w:tcPr>
        <w:tcBorders>
          <w:top w:val="nil"/>
          <w:left w:val="nil"/>
          <w:bottom w:val="nil"/>
          <w:right w:val="nil"/>
          <w:insideH w:val="nil"/>
          <w:insideV w:val="nil"/>
        </w:tcBorders>
        <w:shd w:fill="B65608" w:color="auto" w:val="clear"/>
      </w:tcPr>
    </w:tblStylePr>
    <w:tblStylePr w:type="band1Vert">
      <w:tblPr/>
      <w:tcPr>
        <w:shd w:fill="FBD4B4" w:color="auto" w:val="clear"/>
      </w:tcPr>
    </w:tblStylePr>
    <w:tblStylePr w:type="band1Horz">
      <w:tblPr/>
      <w:tcPr>
        <w:shd w:fill="FBCAA2" w:color="auto" w:val="clear"/>
      </w:tcPr>
    </w:tblStylePr>
    <w:tblStylePr w:type="neCell">
      <w:rPr>
        <w:color w:val="000000"/>
      </w:rPr>
    </w:tblStylePr>
    <w:tblStylePr w:type="nwCell">
      <w:rPr>
        <w:color w:val="000000"/>
      </w:rPr>
    </w:tblStylePr>
  </w:style>
  <w:style w:customStyle="true" w:styleId="Obojanipopis-Isticanje61" w:type="table">
    <w:name w:val="Obojani popis - Isticanje 61"/>
    <w:basedOn w:val="Obinatablica"/>
    <w:next w:val="Obojanipopis-Isticanje6"/>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fill="FEF4EC" w:color="auto" w:val="clear"/>
    </w:tcPr>
    <w:tblStylePr w:type="firstRow">
      <w:rPr>
        <w:b/>
        <w:bCs/>
        <w:color w:val="FFFFFF"/>
      </w:rPr>
      <w:tblPr/>
      <w:tcPr>
        <w:tcBorders>
          <w:bottom w:space="0" w:sz="12" w:color="FFFFFF" w:val="single"/>
        </w:tcBorders>
        <w:shd w:fill="348DA5" w:color="auto" w:val="clear"/>
      </w:tcPr>
    </w:tblStylePr>
    <w:tblStylePr w:type="lastRow">
      <w:rPr>
        <w:b/>
        <w:bCs/>
        <w:color w:val="348DA5"/>
      </w:rPr>
      <w:tblPr/>
      <w:tcPr>
        <w:tcBorders>
          <w:top w:space="0" w:sz="12" w:color="000000" w:val="single"/>
        </w:tcBorders>
        <w:shd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fill="FDE4D0" w:color="auto" w:val="clear"/>
      </w:tcPr>
    </w:tblStylePr>
    <w:tblStylePr w:type="band1Horz">
      <w:tblPr/>
      <w:tcPr>
        <w:shd w:fill="FDE9D9" w:color="auto" w:val="clear"/>
      </w:tcPr>
    </w:tblStylePr>
  </w:style>
  <w:style w:customStyle="true" w:styleId="Obojanareetka-Isticanje61" w:type="table">
    <w:name w:val="Obojana rešetka - Isticanje 61"/>
    <w:basedOn w:val="Obinatablica"/>
    <w:next w:val="Obojanareetka-Isticanje6"/>
    <w:uiPriority w:val="99"/>
    <w:rsid w:val="00D205BD"/>
    <w:pPr>
      <w:spacing w:lineRule="auto" w:line="240" w:after="0"/>
    </w:pPr>
    <w:rPr>
      <w:rFonts w:cs="Times New Roman" w:eastAsia="Calibri" w:hAnsi="Times New Roman" w:ascii="Times New Roman"/>
      <w:color w:val="000000"/>
      <w:sz w:val="24"/>
      <w:szCs w:val="24"/>
      <w:lang w:val="en-US"/>
    </w:rPr>
    <w:tblPr>
      <w:tblStyleRowBandSize w:val="1"/>
      <w:tblStyleColBandSize w:val="1"/>
      <w:tblInd w:type="dxa" w:w="0"/>
      <w:tblBorders>
        <w:insideH w:space="0" w:sz="4" w:color="FFFFFF" w:val="single"/>
      </w:tblBorders>
      <w:tblCellMar>
        <w:top w:type="dxa" w:w="0"/>
        <w:left w:type="dxa" w:w="108"/>
        <w:bottom w:type="dxa" w:w="0"/>
        <w:right w:type="dxa" w:w="108"/>
      </w:tblCellMar>
    </w:tblPr>
    <w:tcPr>
      <w:shd w:fill="FDE9D9" w:color="auto" w:val="clear"/>
    </w:tcPr>
    <w:tblStylePr w:type="firstRow">
      <w:rPr>
        <w:b/>
        <w:bCs/>
      </w:rPr>
      <w:tblPr/>
      <w:tcPr>
        <w:shd w:fill="FBD4B4" w:color="auto" w:val="clear"/>
      </w:tcPr>
    </w:tblStylePr>
    <w:tblStylePr w:type="lastRow">
      <w:rPr>
        <w:b/>
        <w:bCs/>
        <w:color w:val="000000"/>
      </w:rPr>
      <w:tblPr/>
      <w:tcPr>
        <w:shd w:fill="FBD4B4" w:color="auto" w:val="clear"/>
      </w:tcPr>
    </w:tblStylePr>
    <w:tblStylePr w:type="firstCol">
      <w:rPr>
        <w:color w:val="FFFFFF"/>
      </w:rPr>
      <w:tblPr/>
      <w:tcPr>
        <w:shd w:fill="E36C0A" w:color="auto" w:val="clear"/>
      </w:tcPr>
    </w:tblStylePr>
    <w:tblStylePr w:type="lastCol">
      <w:rPr>
        <w:color w:val="FFFFFF"/>
      </w:rPr>
      <w:tblPr/>
      <w:tcPr>
        <w:shd w:fill="E36C0A" w:color="auto" w:val="clear"/>
      </w:tcPr>
    </w:tblStylePr>
    <w:tblStylePr w:type="band1Vert">
      <w:tblPr/>
      <w:tcPr>
        <w:shd w:fill="FBCAA2" w:color="auto" w:val="clear"/>
      </w:tcPr>
    </w:tblStylePr>
    <w:tblStylePr w:type="band1Horz">
      <w:tblPr/>
      <w:tcPr>
        <w:shd w:fill="FBCAA2" w:color="auto" w:val="clear"/>
      </w:tcPr>
    </w:tblStylePr>
  </w:style>
  <w:style w:styleId="Nastavakpopisa5" w:type="paragraph">
    <w:name w:val="List Continue 5"/>
    <w:basedOn w:val="NormalDefault"/>
    <w:semiHidden/>
    <w:unhideWhenUsed/>
    <w:rsid w:val="00D205BD"/>
    <w:pPr>
      <w:spacing w:after="0" w:before="60"/>
      <w:ind w:left="1985"/>
    </w:pPr>
    <w:rPr>
      <w:rFonts w:eastAsia="Calibri"/>
    </w:rPr>
  </w:style>
  <w:style w:styleId="Nastavakpopisa4" w:type="paragraph">
    <w:name w:val="List Continue 4"/>
    <w:basedOn w:val="NormalDefault"/>
    <w:semiHidden/>
    <w:unhideWhenUsed/>
    <w:rsid w:val="00D205BD"/>
    <w:pPr>
      <w:spacing w:after="0" w:before="60"/>
      <w:ind w:left="1701"/>
    </w:pPr>
    <w:rPr>
      <w:rFonts w:eastAsia="Calibri"/>
    </w:rPr>
  </w:style>
  <w:style w:styleId="Nastavakpopisa3" w:type="paragraph">
    <w:name w:val="List Continue 3"/>
    <w:basedOn w:val="NormalDefault"/>
    <w:semiHidden/>
    <w:unhideWhenUsed/>
    <w:rsid w:val="00D205BD"/>
    <w:pPr>
      <w:spacing w:after="0" w:before="60"/>
      <w:ind w:left="1418"/>
    </w:pPr>
    <w:rPr>
      <w:rFonts w:eastAsia="Calibri"/>
    </w:rPr>
  </w:style>
  <w:style w:styleId="Nastavakpopisa2" w:type="paragraph">
    <w:name w:val="List Continue 2"/>
    <w:basedOn w:val="NormalDefault"/>
    <w:semiHidden/>
    <w:unhideWhenUsed/>
    <w:rsid w:val="00D205BD"/>
    <w:pPr>
      <w:spacing w:after="0" w:before="60"/>
      <w:ind w:left="1134"/>
    </w:pPr>
    <w:rPr>
      <w:rFonts w:eastAsia="Calibri"/>
    </w:rPr>
  </w:style>
  <w:style w:styleId="Nastavakpopisa" w:type="paragraph">
    <w:name w:val="List Continue"/>
    <w:basedOn w:val="NormalDefault"/>
    <w:semiHidden/>
    <w:unhideWhenUsed/>
    <w:rsid w:val="00D205BD"/>
    <w:pPr>
      <w:spacing w:after="0" w:before="60"/>
      <w:ind w:left="851"/>
    </w:pPr>
    <w:rPr>
      <w:rFonts w:eastAsia="Calibri"/>
    </w:rPr>
  </w:style>
  <w:style w:styleId="Brojevi5" w:type="paragraph">
    <w:name w:val="List Number 5"/>
    <w:basedOn w:val="NormalDefault"/>
    <w:semiHidden/>
    <w:unhideWhenUsed/>
    <w:rsid w:val="00D205BD"/>
    <w:pPr>
      <w:numPr>
        <w:numId w:val="18"/>
      </w:numPr>
      <w:tabs>
        <w:tab w:pos="1985" w:val="clear"/>
        <w:tab w:pos="851" w:val="num"/>
      </w:tabs>
      <w:spacing w:after="0" w:before="120"/>
      <w:ind w:left="851"/>
    </w:pPr>
    <w:rPr>
      <w:rFonts w:eastAsia="Calibri"/>
    </w:rPr>
  </w:style>
  <w:style w:styleId="Brojevi4" w:type="paragraph">
    <w:name w:val="List Number 4"/>
    <w:basedOn w:val="NormalDefault"/>
    <w:semiHidden/>
    <w:unhideWhenUsed/>
    <w:rsid w:val="00D205BD"/>
    <w:pPr>
      <w:numPr>
        <w:numId w:val="19"/>
      </w:numPr>
      <w:tabs>
        <w:tab w:pos="1701" w:val="clear"/>
        <w:tab w:pos="900" w:val="num"/>
      </w:tabs>
      <w:spacing w:after="0" w:before="120"/>
      <w:ind w:hanging="360" w:left="900"/>
    </w:pPr>
    <w:rPr>
      <w:rFonts w:eastAsia="Calibri"/>
    </w:rPr>
  </w:style>
  <w:style w:styleId="Brojevi3" w:type="paragraph">
    <w:name w:val="List Number 3"/>
    <w:basedOn w:val="NormalDefault"/>
    <w:semiHidden/>
    <w:unhideWhenUsed/>
    <w:rsid w:val="00D205BD"/>
    <w:pPr>
      <w:numPr>
        <w:numId w:val="20"/>
      </w:numPr>
      <w:tabs>
        <w:tab w:pos="1418" w:val="clear"/>
        <w:tab w:pos="567" w:val="num"/>
      </w:tabs>
      <w:spacing w:after="0" w:before="120"/>
      <w:ind w:hanging="113" w:left="567"/>
    </w:pPr>
    <w:rPr>
      <w:rFonts w:eastAsia="Calibri"/>
    </w:rPr>
  </w:style>
  <w:style w:styleId="Brojevi2" w:type="paragraph">
    <w:name w:val="List Number 2"/>
    <w:basedOn w:val="NormalDefault"/>
    <w:semiHidden/>
    <w:unhideWhenUsed/>
    <w:rsid w:val="00D205BD"/>
    <w:pPr>
      <w:numPr>
        <w:numId w:val="21"/>
      </w:numPr>
      <w:tabs>
        <w:tab w:pos="1134" w:val="clear"/>
        <w:tab w:pos="851" w:val="num"/>
      </w:tabs>
      <w:spacing w:after="0" w:before="120"/>
      <w:ind w:hanging="284" w:left="851"/>
    </w:pPr>
    <w:rPr>
      <w:rFonts w:eastAsia="Calibri"/>
    </w:rPr>
  </w:style>
  <w:style w:styleId="Grafikeoznake5" w:type="paragraph">
    <w:name w:val="List Bullet 5"/>
    <w:basedOn w:val="NormalDefault"/>
    <w:semiHidden/>
    <w:unhideWhenUsed/>
    <w:rsid w:val="00D205BD"/>
    <w:pPr>
      <w:numPr>
        <w:numId w:val="22"/>
      </w:numPr>
      <w:tabs>
        <w:tab w:pos="1985" w:val="clear"/>
        <w:tab w:pos="851" w:val="num"/>
      </w:tabs>
      <w:spacing w:after="0" w:before="120"/>
      <w:ind w:left="851"/>
    </w:pPr>
    <w:rPr>
      <w:rFonts w:eastAsia="Calibri"/>
    </w:rPr>
  </w:style>
  <w:style w:styleId="Grafikeoznake4" w:type="paragraph">
    <w:name w:val="List Bullet 4"/>
    <w:basedOn w:val="NormalDefault"/>
    <w:semiHidden/>
    <w:unhideWhenUsed/>
    <w:rsid w:val="00D205BD"/>
    <w:pPr>
      <w:numPr>
        <w:numId w:val="23"/>
      </w:numPr>
      <w:tabs>
        <w:tab w:pos="1701" w:val="clear"/>
        <w:tab w:pos="851" w:val="num"/>
      </w:tabs>
      <w:spacing w:after="0" w:before="120"/>
      <w:ind w:hanging="114" w:left="851"/>
    </w:pPr>
    <w:rPr>
      <w:rFonts w:eastAsia="Calibri"/>
    </w:rPr>
  </w:style>
  <w:style w:styleId="Grafikeoznake3" w:type="paragraph">
    <w:name w:val="List Bullet 3"/>
    <w:basedOn w:val="NormalDefault"/>
    <w:semiHidden/>
    <w:unhideWhenUsed/>
    <w:rsid w:val="00D205BD"/>
    <w:pPr>
      <w:numPr>
        <w:numId w:val="24"/>
      </w:numPr>
      <w:tabs>
        <w:tab w:pos="1418" w:val="clear"/>
        <w:tab w:pos="851" w:val="num"/>
      </w:tabs>
      <w:spacing w:after="0" w:before="120"/>
      <w:ind w:hanging="114" w:left="851"/>
    </w:pPr>
    <w:rPr>
      <w:rFonts w:eastAsia="Calibri"/>
    </w:rPr>
  </w:style>
  <w:style w:styleId="Grafikeoznake2" w:type="paragraph">
    <w:name w:val="List Bullet 2"/>
    <w:basedOn w:val="NormalDefault"/>
    <w:semiHidden/>
    <w:unhideWhenUsed/>
    <w:rsid w:val="00D205BD"/>
    <w:pPr>
      <w:numPr>
        <w:numId w:val="25"/>
      </w:numPr>
      <w:tabs>
        <w:tab w:pos="1134" w:val="clear"/>
        <w:tab w:pos="851" w:val="num"/>
      </w:tabs>
      <w:spacing w:after="0" w:before="120"/>
      <w:ind w:hanging="284" w:left="851"/>
    </w:pPr>
    <w:rPr>
      <w:rFonts w:eastAsia="Calibri"/>
    </w:rPr>
  </w:style>
  <w:style w:styleId="Popis5" w:type="paragraph">
    <w:name w:val="List 5"/>
    <w:basedOn w:val="NormalDefault"/>
    <w:semiHidden/>
    <w:unhideWhenUsed/>
    <w:rsid w:val="00D205BD"/>
    <w:pPr>
      <w:spacing w:after="0" w:before="120"/>
      <w:ind w:left="1701"/>
    </w:pPr>
    <w:rPr>
      <w:rFonts w:eastAsia="Calibri"/>
    </w:rPr>
  </w:style>
  <w:style w:styleId="Popis4" w:type="paragraph">
    <w:name w:val="List 4"/>
    <w:basedOn w:val="NormalDefault"/>
    <w:semiHidden/>
    <w:unhideWhenUsed/>
    <w:rsid w:val="00D205BD"/>
    <w:pPr>
      <w:spacing w:after="0" w:before="120"/>
      <w:ind w:left="1418"/>
    </w:pPr>
    <w:rPr>
      <w:rFonts w:eastAsia="Calibri"/>
    </w:rPr>
  </w:style>
  <w:style w:styleId="Popis3" w:type="paragraph">
    <w:name w:val="List 3"/>
    <w:basedOn w:val="NormalDefault"/>
    <w:semiHidden/>
    <w:unhideWhenUsed/>
    <w:rsid w:val="00D205BD"/>
    <w:pPr>
      <w:spacing w:after="0" w:before="120"/>
      <w:ind w:left="1134"/>
    </w:pPr>
    <w:rPr>
      <w:rFonts w:eastAsia="Calibri"/>
    </w:rPr>
  </w:style>
  <w:style w:styleId="Popis2" w:type="paragraph">
    <w:name w:val="List 2"/>
    <w:basedOn w:val="NormalDefault"/>
    <w:semiHidden/>
    <w:unhideWhenUsed/>
    <w:rsid w:val="00D205BD"/>
    <w:pPr>
      <w:spacing w:after="0" w:before="120"/>
      <w:ind w:left="851"/>
    </w:pPr>
    <w:rPr>
      <w:rFonts w:eastAsia="Calibri"/>
    </w:rPr>
  </w:style>
  <w:style w:styleId="Brojevi" w:type="paragraph">
    <w:name w:val="List Number"/>
    <w:basedOn w:val="NormalDefault"/>
    <w:semiHidden/>
    <w:unhideWhenUsed/>
    <w:rsid w:val="00D205BD"/>
    <w:pPr>
      <w:numPr>
        <w:numId w:val="26"/>
      </w:numPr>
      <w:tabs>
        <w:tab w:pos="851" w:val="clear"/>
      </w:tabs>
      <w:spacing w:after="0" w:before="120"/>
      <w:ind w:firstLine="0"/>
    </w:pPr>
    <w:rPr>
      <w:rFonts w:eastAsia="Calibri"/>
    </w:rPr>
  </w:style>
  <w:style w:styleId="Grafikeoznake" w:type="paragraph">
    <w:name w:val="List Bullet"/>
    <w:basedOn w:val="NormalDefault"/>
    <w:semiHidden/>
    <w:unhideWhenUsed/>
    <w:rsid w:val="00D205BD"/>
    <w:pPr>
      <w:numPr>
        <w:numId w:val="27"/>
      </w:numPr>
      <w:tabs>
        <w:tab w:pos="851" w:val="clear"/>
      </w:tabs>
      <w:spacing w:after="0" w:before="120"/>
      <w:ind w:firstLine="0"/>
    </w:pPr>
    <w:rPr>
      <w:rFonts w:eastAsia="Calibri"/>
    </w:rPr>
  </w:style>
  <w:style w:styleId="Popis" w:type="paragraph">
    <w:name w:val="List"/>
    <w:basedOn w:val="NormalDefault"/>
    <w:semiHidden/>
    <w:unhideWhenUsed/>
    <w:rsid w:val="00D205BD"/>
    <w:pPr>
      <w:spacing w:after="0" w:before="120"/>
      <w:ind w:left="567"/>
    </w:pPr>
    <w:rPr>
      <w:rFonts w:eastAsia="Calibri"/>
    </w:rPr>
  </w:style>
  <w:style w:customStyle="true" w:styleId="NumListOI" w:type="numbering">
    <w:name w:val="NumList_OI)"/>
    <w:uiPriority w:val="99"/>
    <w:rsid w:val="00D205BD"/>
    <w:pPr>
      <w:numPr>
        <w:numId w:val="3"/>
      </w:numPr>
    </w:pPr>
  </w:style>
  <w:style w:customStyle="true" w:styleId="NumListI" w:type="numbering">
    <w:name w:val="NumList_I)"/>
    <w:uiPriority w:val="99"/>
    <w:rsid w:val="00D205BD"/>
    <w:pPr>
      <w:numPr>
        <w:numId w:val="44"/>
      </w:numPr>
    </w:pPr>
  </w:style>
  <w:style w:customStyle="true" w:styleId="NumListi0" w:type="numbering">
    <w:name w:val="NumList_i)"/>
    <w:uiPriority w:val="99"/>
    <w:rsid w:val="00D205BD"/>
    <w:pPr>
      <w:numPr>
        <w:numId w:val="45"/>
      </w:numPr>
    </w:pPr>
  </w:style>
  <w:style w:customStyle="true" w:styleId="NumLista" w:type="numbering">
    <w:name w:val="NumList_a"/>
    <w:uiPriority w:val="99"/>
    <w:rsid w:val="00D205BD"/>
    <w:pPr>
      <w:numPr>
        <w:numId w:val="46"/>
      </w:numPr>
    </w:pPr>
  </w:style>
  <w:style w:customStyle="true" w:styleId="Naslov1Char1" w:type="character">
    <w:name w:val="Naslov 1 Char1"/>
    <w:basedOn w:val="Zadanifontodlomka"/>
    <w:link w:val="Naslov1"/>
    <w:uiPriority w:val="9"/>
    <w:rsid w:val="00D205BD"/>
    <w:rPr>
      <w:rFonts w:cstheme="majorBidi" w:eastAsiaTheme="majorEastAsia" w:hAnsiTheme="majorHAnsi" w:asciiTheme="majorHAnsi"/>
      <w:b/>
      <w:bCs/>
      <w:color w:themeShade="BF" w:themeColor="accent1" w:val="365F91"/>
      <w:sz w:val="28"/>
      <w:szCs w:val="28"/>
      <w:lang w:eastAsia="hr-HR"/>
    </w:rPr>
  </w:style>
  <w:style w:customStyle="true" w:styleId="Naslov3Char1" w:type="character">
    <w:name w:val="Naslov 3 Char1"/>
    <w:basedOn w:val="Zadanifontodlomka"/>
    <w:link w:val="Naslov3"/>
    <w:uiPriority w:val="9"/>
    <w:semiHidden/>
    <w:rsid w:val="00D205BD"/>
    <w:rPr>
      <w:rFonts w:cstheme="majorBidi" w:eastAsiaTheme="majorEastAsia" w:hAnsiTheme="majorHAnsi" w:asciiTheme="majorHAnsi"/>
      <w:b/>
      <w:bCs/>
      <w:color w:themeColor="accent1" w:val="4F81BD"/>
      <w:sz w:val="24"/>
      <w:szCs w:val="24"/>
      <w:lang w:eastAsia="hr-HR"/>
    </w:rPr>
  </w:style>
  <w:style w:customStyle="true" w:styleId="Naslov4Char1" w:type="character">
    <w:name w:val="Naslov 4 Char1"/>
    <w:basedOn w:val="Zadanifontodlomka"/>
    <w:link w:val="Naslov4"/>
    <w:uiPriority w:val="9"/>
    <w:semiHidden/>
    <w:rsid w:val="00D205BD"/>
    <w:rPr>
      <w:rFonts w:cstheme="majorBidi" w:eastAsiaTheme="majorEastAsia" w:hAnsiTheme="majorHAnsi" w:asciiTheme="majorHAnsi"/>
      <w:b/>
      <w:bCs/>
      <w:i/>
      <w:iCs/>
      <w:color w:themeColor="accent1" w:val="4F81BD"/>
      <w:sz w:val="24"/>
      <w:szCs w:val="24"/>
      <w:lang w:eastAsia="hr-HR"/>
    </w:rPr>
  </w:style>
  <w:style w:styleId="lanaksekcija" w:type="numbering">
    <w:name w:val="Outline List 3"/>
    <w:basedOn w:val="Bezpopisa"/>
    <w:uiPriority w:val="99"/>
    <w:semiHidden/>
    <w:unhideWhenUsed/>
    <w:rsid w:val="00D205BD"/>
    <w:pPr>
      <w:numPr>
        <w:numId w:val="47"/>
      </w:numPr>
    </w:pPr>
  </w:style>
  <w:style w:styleId="111111" w:type="numbering">
    <w:name w:val="Outline List 2"/>
    <w:basedOn w:val="Bezpopisa"/>
    <w:uiPriority w:val="99"/>
    <w:semiHidden/>
    <w:unhideWhenUsed/>
    <w:rsid w:val="00D205BD"/>
    <w:pPr>
      <w:numPr>
        <w:numId w:val="48"/>
      </w:numPr>
    </w:pPr>
  </w:style>
  <w:style w:customStyle="true" w:styleId="GrafListstar" w:type="numbering">
    <w:name w:val="GrafList_star"/>
    <w:uiPriority w:val="99"/>
    <w:rsid w:val="00D205BD"/>
    <w:pPr>
      <w:numPr>
        <w:numId w:val="49"/>
      </w:numPr>
    </w:pPr>
  </w:style>
  <w:style w:customStyle="true" w:styleId="Listanastavak" w:type="numbering">
    <w:name w:val="Lista_nastavak"/>
    <w:uiPriority w:val="99"/>
    <w:rsid w:val="00D205BD"/>
    <w:pPr>
      <w:numPr>
        <w:numId w:val="50"/>
      </w:numPr>
    </w:pPr>
  </w:style>
  <w:style w:customStyle="true" w:styleId="Style2" w:type="numbering">
    <w:name w:val="Style2"/>
    <w:uiPriority w:val="99"/>
    <w:rsid w:val="00D205BD"/>
    <w:pPr>
      <w:numPr>
        <w:numId w:val="51"/>
      </w:numPr>
    </w:pPr>
  </w:style>
  <w:style w:customStyle="true" w:styleId="NumListOI1" w:type="numbering">
    <w:name w:val="NumList_OI)1"/>
    <w:uiPriority w:val="99"/>
    <w:rsid w:val="00D205BD"/>
    <w:pPr>
      <w:numPr>
        <w:numId w:val="52"/>
      </w:numPr>
    </w:pPr>
  </w:style>
  <w:style w:customStyle="true" w:styleId="NumList1" w:type="numbering">
    <w:name w:val="NumList_1)"/>
    <w:uiPriority w:val="99"/>
    <w:rsid w:val="00D205BD"/>
    <w:pPr>
      <w:numPr>
        <w:numId w:val="53"/>
      </w:numPr>
    </w:pPr>
  </w:style>
  <w:style w:styleId="1ai" w:type="numbering">
    <w:name w:val="Outline List 1"/>
    <w:basedOn w:val="Bezpopisa"/>
    <w:uiPriority w:val="99"/>
    <w:semiHidden/>
    <w:unhideWhenUsed/>
    <w:rsid w:val="00D205BD"/>
    <w:pPr>
      <w:numPr>
        <w:numId w:val="54"/>
      </w:numPr>
    </w:pPr>
  </w:style>
  <w:style w:customStyle="true" w:styleId="Style1" w:type="numbering">
    <w:name w:val="Style1"/>
    <w:uiPriority w:val="99"/>
    <w:rsid w:val="00D205BD"/>
    <w:pPr>
      <w:numPr>
        <w:numId w:val="55"/>
      </w:numPr>
    </w:pPr>
  </w:style>
  <w:style w:customStyle="true" w:styleId="NumListA0" w:type="numbering">
    <w:name w:val="NumList_A)"/>
    <w:uiPriority w:val="99"/>
    <w:rsid w:val="00D205BD"/>
    <w:pPr>
      <w:numPr>
        <w:numId w:val="56"/>
      </w:numPr>
    </w:pPr>
  </w:style>
  <w:style w:customStyle="true" w:styleId="Style3" w:type="numbering">
    <w:name w:val="Style3"/>
    <w:uiPriority w:val="99"/>
    <w:rsid w:val="00D205BD"/>
    <w:pPr>
      <w:numPr>
        <w:numId w:val="57"/>
      </w:numPr>
    </w:pPr>
  </w:style>
  <w:style w:customStyle="true" w:styleId="GrafListkrui" w:type="numbering">
    <w:name w:val="GrafList_kružić"/>
    <w:uiPriority w:val="99"/>
    <w:rsid w:val="00D205BD"/>
    <w:pPr>
      <w:numPr>
        <w:numId w:val="58"/>
      </w:numPr>
    </w:pPr>
  </w:style>
  <w:style w:styleId="Hiperveza" w:type="character">
    <w:name w:val="Hyperlink"/>
    <w:basedOn w:val="Zadanifontodlomka"/>
    <w:uiPriority w:val="99"/>
    <w:semiHidden/>
    <w:unhideWhenUsed/>
    <w:rsid w:val="00D205BD"/>
    <w:rPr>
      <w:color w:themeColor="hyperlink" w:val="0000FF"/>
      <w:u w:val="single"/>
    </w:rPr>
  </w:style>
  <w:style w:styleId="SlijeenaHiperveza" w:type="character">
    <w:name w:val="FollowedHyperlink"/>
    <w:basedOn w:val="Zadanifontodlomka"/>
    <w:uiPriority w:val="99"/>
    <w:semiHidden/>
    <w:unhideWhenUsed/>
    <w:rsid w:val="00D205BD"/>
    <w:rPr>
      <w:color w:themeColor="followedHyperlink" w:val="800080"/>
      <w:u w:val="single"/>
    </w:rPr>
  </w:style>
  <w:style w:styleId="Naslov" w:type="paragraph">
    <w:name w:val="Title"/>
    <w:basedOn w:val="Normal"/>
    <w:next w:val="Normal"/>
    <w:link w:val="NaslovChar"/>
    <w:uiPriority w:val="10"/>
    <w:qFormat/>
    <w:rsid w:val="00D205BD"/>
    <w:pPr>
      <w:pBdr>
        <w:bottom w:space="4" w:sz="8" w:themeColor="accent1" w:color="4F81BD" w:val="single"/>
      </w:pBdr>
      <w:spacing w:after="300"/>
      <w:contextualSpacing/>
    </w:pPr>
    <w:rPr>
      <w:rFonts w:cs="Times New Roman" w:eastAsia="SimSun" w:hAnsi="Cambria" w:ascii="Cambria"/>
      <w:color w:val="17365D"/>
      <w:spacing w:val="5"/>
      <w:kern w:val="28"/>
      <w:sz w:val="52"/>
      <w:szCs w:val="52"/>
      <w:lang w:eastAsia="en-US"/>
    </w:rPr>
  </w:style>
  <w:style w:customStyle="true" w:styleId="NaslovChar1" w:type="character">
    <w:name w:val="Naslov Char1"/>
    <w:basedOn w:val="Zadanifontodlomka"/>
    <w:uiPriority w:val="10"/>
    <w:rsid w:val="00D205BD"/>
    <w:rPr>
      <w:rFonts w:cstheme="majorBidi" w:eastAsiaTheme="majorEastAsia" w:hAnsiTheme="majorHAnsi" w:asciiTheme="majorHAnsi"/>
      <w:color w:themeShade="BF" w:themeColor="text2" w:val="17365D"/>
      <w:spacing w:val="5"/>
      <w:kern w:val="28"/>
      <w:sz w:val="52"/>
      <w:szCs w:val="52"/>
      <w:lang w:eastAsia="hr-HR"/>
    </w:rPr>
  </w:style>
  <w:style w:styleId="Podnaslov" w:type="paragraph">
    <w:name w:val="Subtitle"/>
    <w:basedOn w:val="Normal"/>
    <w:next w:val="Normal"/>
    <w:link w:val="PodnaslovChar"/>
    <w:uiPriority w:val="11"/>
    <w:qFormat/>
    <w:rsid w:val="00D205BD"/>
    <w:pPr>
      <w:numPr>
        <w:ilvl w:val="1"/>
      </w:numPr>
    </w:pPr>
    <w:rPr>
      <w:rFonts w:cs="Times New Roman" w:eastAsia="SimSun" w:hAnsi="Cambria" w:ascii="Cambria"/>
      <w:i/>
      <w:iCs/>
      <w:color w:val="4F81BD"/>
      <w:spacing w:val="15"/>
      <w:lang w:eastAsia="en-US"/>
    </w:rPr>
  </w:style>
  <w:style w:customStyle="true" w:styleId="PodnaslovChar1" w:type="character">
    <w:name w:val="Podnaslov Char1"/>
    <w:basedOn w:val="Zadanifontodlomka"/>
    <w:uiPriority w:val="11"/>
    <w:rsid w:val="00D205BD"/>
    <w:rPr>
      <w:rFonts w:cstheme="majorBidi" w:eastAsiaTheme="majorEastAsia" w:hAnsiTheme="majorHAnsi" w:asciiTheme="majorHAnsi"/>
      <w:i/>
      <w:iCs/>
      <w:color w:themeColor="accent1" w:val="4F81BD"/>
      <w:spacing w:val="15"/>
      <w:sz w:val="24"/>
      <w:szCs w:val="24"/>
      <w:lang w:eastAsia="hr-HR"/>
    </w:rPr>
  </w:style>
  <w:style w:styleId="Blokteksta" w:type="paragraph">
    <w:name w:val="Block Text"/>
    <w:basedOn w:val="Normal"/>
    <w:uiPriority w:val="99"/>
    <w:semiHidden/>
    <w:unhideWhenUsed/>
    <w:rsid w:val="00D205BD"/>
    <w:pPr>
      <w:pBdr>
        <w:top w:frame="true" w:shadow="true" w:space="10" w:sz="2" w:themeColor="accent1" w:color="4F81BD" w:val="single"/>
        <w:left w:frame="true" w:shadow="true" w:space="10" w:sz="2" w:themeColor="accent1" w:color="4F81BD" w:val="single"/>
        <w:bottom w:frame="true" w:shadow="true" w:space="10" w:sz="2" w:themeColor="accent1" w:color="4F81BD" w:val="single"/>
        <w:right w:frame="true" w:shadow="true" w:space="10" w:sz="2" w:themeColor="accent1" w:color="4F81BD" w:val="single"/>
      </w:pBdr>
      <w:ind w:right="1152" w:left="1152"/>
    </w:pPr>
    <w:rPr>
      <w:rFonts w:cstheme="minorBidi" w:eastAsiaTheme="minorEastAsia" w:hAnsiTheme="minorHAnsi" w:asciiTheme="minorHAnsi"/>
      <w:i/>
      <w:iCs/>
      <w:color w:themeColor="accent1" w:val="4F81BD"/>
    </w:rPr>
  </w:style>
  <w:style w:styleId="Citat" w:type="paragraph">
    <w:name w:val="Quote"/>
    <w:basedOn w:val="Normal"/>
    <w:next w:val="Normal"/>
    <w:link w:val="CitatChar"/>
    <w:uiPriority w:val="29"/>
    <w:qFormat/>
    <w:rsid w:val="00D205BD"/>
    <w:rPr>
      <w:rFonts w:cs="Times New Roman" w:eastAsia="Calibri" w:hAnsi="Times New Roman" w:ascii="Times New Roman"/>
      <w:i/>
      <w:iCs/>
      <w:color w:val="000000"/>
      <w:lang w:eastAsia="en-US"/>
    </w:rPr>
  </w:style>
  <w:style w:customStyle="true" w:styleId="CitatChar1" w:type="character">
    <w:name w:val="Citat Char1"/>
    <w:basedOn w:val="Zadanifontodlomka"/>
    <w:uiPriority w:val="29"/>
    <w:rsid w:val="00D205BD"/>
    <w:rPr>
      <w:rFonts w:cs="Arial" w:eastAsia="Times New Roman" w:hAnsi="Arial" w:ascii="Arial"/>
      <w:i/>
      <w:iCs/>
      <w:color w:themeColor="text1" w:val="000000"/>
      <w:sz w:val="24"/>
      <w:szCs w:val="24"/>
      <w:lang w:eastAsia="hr-HR"/>
    </w:rPr>
  </w:style>
  <w:style w:styleId="Naglaencitat" w:type="paragraph">
    <w:name w:val="Intense Quote"/>
    <w:basedOn w:val="Normal"/>
    <w:next w:val="Normal"/>
    <w:link w:val="NaglaencitatChar"/>
    <w:uiPriority w:val="30"/>
    <w:qFormat/>
    <w:rsid w:val="00D205BD"/>
    <w:pPr>
      <w:pBdr>
        <w:bottom w:space="4" w:sz="4" w:themeColor="accent1" w:color="4F81BD" w:val="single"/>
      </w:pBdr>
      <w:spacing w:after="280" w:before="200"/>
      <w:ind w:right="936" w:left="936"/>
    </w:pPr>
    <w:rPr>
      <w:rFonts w:cs="Times New Roman" w:eastAsia="Calibri" w:hAnsi="Times New Roman" w:ascii="Times New Roman"/>
      <w:b/>
      <w:bCs/>
      <w:i/>
      <w:iCs/>
      <w:color w:val="4F81BD"/>
      <w:lang w:eastAsia="en-US"/>
    </w:rPr>
  </w:style>
  <w:style w:customStyle="true" w:styleId="NaglaencitatChar1" w:type="character">
    <w:name w:val="Naglašen citat Char1"/>
    <w:basedOn w:val="Zadanifontodlomka"/>
    <w:uiPriority w:val="30"/>
    <w:rsid w:val="00D205BD"/>
    <w:rPr>
      <w:rFonts w:cs="Arial" w:eastAsia="Times New Roman" w:hAnsi="Arial" w:ascii="Arial"/>
      <w:b/>
      <w:bCs/>
      <w:i/>
      <w:iCs/>
      <w:color w:themeColor="accent1" w:val="4F81BD"/>
      <w:sz w:val="24"/>
      <w:szCs w:val="24"/>
      <w:lang w:eastAsia="hr-HR"/>
    </w:rPr>
  </w:style>
  <w:style w:styleId="Neupadljivoisticanje" w:type="character">
    <w:name w:val="Subtle Emphasis"/>
    <w:basedOn w:val="Zadanifontodlomka"/>
    <w:uiPriority w:val="19"/>
    <w:qFormat/>
    <w:rsid w:val="00D205BD"/>
    <w:rPr>
      <w:i/>
      <w:iCs/>
      <w:color w:themeTint="7F" w:themeColor="text1" w:val="808080"/>
    </w:rPr>
  </w:style>
  <w:style w:styleId="Jakoisticanje" w:type="character">
    <w:name w:val="Intense Emphasis"/>
    <w:basedOn w:val="Zadanifontodlomka"/>
    <w:uiPriority w:val="21"/>
    <w:qFormat/>
    <w:rsid w:val="00D205BD"/>
    <w:rPr>
      <w:b/>
      <w:bCs/>
      <w:i/>
      <w:iCs/>
      <w:color w:themeColor="accent1" w:val="4F81BD"/>
    </w:rPr>
  </w:style>
  <w:style w:styleId="Neupadljivareferenca" w:type="character">
    <w:name w:val="Subtle Reference"/>
    <w:basedOn w:val="Zadanifontodlomka"/>
    <w:uiPriority w:val="31"/>
    <w:qFormat/>
    <w:rsid w:val="00D205BD"/>
    <w:rPr>
      <w:smallCaps/>
      <w:color w:themeColor="accent2" w:val="C0504D"/>
      <w:u w:val="single"/>
    </w:rPr>
  </w:style>
  <w:style w:styleId="Istaknutareferenca" w:type="character">
    <w:name w:val="Intense Reference"/>
    <w:basedOn w:val="Zadanifontodlomka"/>
    <w:uiPriority w:val="32"/>
    <w:qFormat/>
    <w:rsid w:val="00D205BD"/>
    <w:rPr>
      <w:b/>
      <w:bCs/>
      <w:smallCaps/>
      <w:color w:themeColor="accent2" w:val="C0504D"/>
      <w:spacing w:val="5"/>
      <w:u w:val="single"/>
    </w:rPr>
  </w:style>
  <w:style w:styleId="Svijetlosjenanje" w:type="table">
    <w:name w:val="Light Shading"/>
    <w:basedOn w:val="Obinatablica"/>
    <w:uiPriority w:val="60"/>
    <w:rsid w:val="00D205BD"/>
    <w:pPr>
      <w:spacing w:lineRule="auto" w:line="240" w:after="0"/>
    </w:pPr>
    <w:rPr>
      <w:color w:themeShade="BF" w:themeColor="text1" w:val="000000"/>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ipopis" w:type="table">
    <w:name w:val="Light List"/>
    <w:basedOn w:val="Obinatablica"/>
    <w:uiPriority w:val="61"/>
    <w:rsid w:val="00D205BD"/>
    <w:pPr>
      <w:spacing w:lineRule="auto" w:line="240" w:after="0"/>
    </w:p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areetka" w:type="table">
    <w:name w:val="Light Grid"/>
    <w:basedOn w:val="Obinatablica"/>
    <w:uiPriority w:val="62"/>
    <w:rsid w:val="00D205BD"/>
    <w:pPr>
      <w:spacing w:lineRule="auto" w:line="240" w:after="0"/>
    </w:p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rednjesjenanje1" w:type="table">
    <w:name w:val="Medium Shading 1"/>
    <w:basedOn w:val="Obinatablica"/>
    <w:uiPriority w:val="63"/>
    <w:rsid w:val="00D205BD"/>
    <w:pPr>
      <w:spacing w:lineRule="auto" w:line="240" w:after="0"/>
    </w:p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2" w:type="table">
    <w:name w:val="Medium Shading 2"/>
    <w:basedOn w:val="Obinatablica"/>
    <w:uiPriority w:val="64"/>
    <w:rsid w:val="00D205BD"/>
    <w:pPr>
      <w:spacing w:lineRule="auto" w:line="240" w:after="0"/>
    </w:p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 w:type="table">
    <w:name w:val="Medium List 1"/>
    <w:basedOn w:val="Obinatablica"/>
    <w:uiPriority w:val="65"/>
    <w:rsid w:val="00D205BD"/>
    <w:pPr>
      <w:spacing w:lineRule="auto" w:line="240" w:after="0"/>
    </w:pPr>
    <w:rPr>
      <w:color w:themeColor="text1" w:val="000000"/>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2" w:type="table">
    <w:name w:val="Medium List 2"/>
    <w:basedOn w:val="Obinatablica"/>
    <w:uiPriority w:val="66"/>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 w:type="table">
    <w:name w:val="Medium Grid 1"/>
    <w:basedOn w:val="Obinatablica"/>
    <w:uiPriority w:val="67"/>
    <w:rsid w:val="00D205BD"/>
    <w:pPr>
      <w:spacing w:lineRule="auto" w:line="240" w:after="0"/>
    </w:p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2" w:type="table">
    <w:name w:val="Medium Grid 2"/>
    <w:basedOn w:val="Obinatablica"/>
    <w:uiPriority w:val="68"/>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3" w:type="table">
    <w:name w:val="Medium Grid 3"/>
    <w:basedOn w:val="Obinatablica"/>
    <w:uiPriority w:val="69"/>
    <w:rsid w:val="00D205BD"/>
    <w:pPr>
      <w:spacing w:lineRule="auto" w:line="240" w:after="0"/>
    </w:p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Tamnipopis" w:type="table">
    <w:name w:val="Dark List"/>
    <w:basedOn w:val="Obinatablica"/>
    <w:uiPriority w:val="70"/>
    <w:rsid w:val="00D205BD"/>
    <w:pPr>
      <w:spacing w:lineRule="auto" w:line="240" w:after="0"/>
    </w:pPr>
    <w:rPr>
      <w:color w:themeColor="background1" w:val="FFFFFF"/>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Obojanosjenanje" w:type="table">
    <w:name w:val="Colorful Shading"/>
    <w:basedOn w:val="Obinatablica"/>
    <w:uiPriority w:val="71"/>
    <w:rsid w:val="00D205BD"/>
    <w:pPr>
      <w:spacing w:lineRule="auto" w:line="240" w:after="0"/>
    </w:pPr>
    <w:rPr>
      <w:color w:themeColor="text1" w:val="000000"/>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ipopis" w:type="table">
    <w:name w:val="Colorful List"/>
    <w:basedOn w:val="Obinatablica"/>
    <w:uiPriority w:val="72"/>
    <w:rsid w:val="00D205BD"/>
    <w:pPr>
      <w:spacing w:lineRule="auto" w:line="240" w:after="0"/>
    </w:pPr>
    <w:rPr>
      <w:color w:themeColor="text1" w:val="000000"/>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areetka" w:type="table">
    <w:name w:val="Colorful Grid"/>
    <w:basedOn w:val="Obinatablica"/>
    <w:uiPriority w:val="73"/>
    <w:rsid w:val="00D205BD"/>
    <w:pPr>
      <w:spacing w:lineRule="auto" w:line="240" w:after="0"/>
    </w:pPr>
    <w:rPr>
      <w:color w:themeColor="text1" w:val="000000"/>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vijetlosjenanje-Isticanje1" w:type="table">
    <w:name w:val="Light Shading Accent 1"/>
    <w:basedOn w:val="Obinatablica"/>
    <w:uiPriority w:val="60"/>
    <w:rsid w:val="00D205BD"/>
    <w:pPr>
      <w:spacing w:lineRule="auto" w:line="240" w:after="0"/>
    </w:pPr>
    <w:rPr>
      <w:color w:themeShade="BF" w:themeColor="accent1" w:val="365F91"/>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ipopis-Isticanje1" w:type="table">
    <w:name w:val="Light List Accent 1"/>
    <w:basedOn w:val="Obinatablica"/>
    <w:uiPriority w:val="61"/>
    <w:rsid w:val="00D205BD"/>
    <w:pPr>
      <w:spacing w:lineRule="auto" w:line="240" w:after="0"/>
    </w:p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areetka-Isticanje1" w:type="table">
    <w:name w:val="Light Grid Accent 1"/>
    <w:basedOn w:val="Obinatablica"/>
    <w:uiPriority w:val="62"/>
    <w:rsid w:val="00D205BD"/>
    <w:pPr>
      <w:spacing w:lineRule="auto" w:line="240" w:after="0"/>
    </w:p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rednjesjenanje1-Isticanje1" w:type="table">
    <w:name w:val="Medium Shading 1 Accent 1"/>
    <w:basedOn w:val="Obinatablica"/>
    <w:uiPriority w:val="63"/>
    <w:rsid w:val="00D205BD"/>
    <w:pPr>
      <w:spacing w:lineRule="auto" w:line="240" w:after="0"/>
    </w:p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2-Isticanje1" w:type="table">
    <w:name w:val="Medium Shading 2 Accent 1"/>
    <w:basedOn w:val="Obinatablica"/>
    <w:uiPriority w:val="64"/>
    <w:rsid w:val="00D205BD"/>
    <w:pPr>
      <w:spacing w:lineRule="auto" w:line="240" w:after="0"/>
    </w:p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1" w:type="table">
    <w:name w:val="Medium List 1 Accent 1"/>
    <w:basedOn w:val="Obinatablica"/>
    <w:uiPriority w:val="65"/>
    <w:rsid w:val="00D205BD"/>
    <w:pPr>
      <w:spacing w:lineRule="auto" w:line="240" w:after="0"/>
    </w:pPr>
    <w:rPr>
      <w:color w:themeColor="text1" w:val="000000"/>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2-Isticanje1" w:type="table">
    <w:name w:val="Medium List 2 Accent 1"/>
    <w:basedOn w:val="Obinatablica"/>
    <w:uiPriority w:val="66"/>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1" w:type="table">
    <w:name w:val="Medium Grid 1 Accent 1"/>
    <w:basedOn w:val="Obinatablica"/>
    <w:uiPriority w:val="67"/>
    <w:rsid w:val="00D205BD"/>
    <w:pPr>
      <w:spacing w:lineRule="auto" w:line="240" w:after="0"/>
    </w:p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2-Isticanje1" w:type="table">
    <w:name w:val="Medium Grid 2 Accent 1"/>
    <w:basedOn w:val="Obinatablica"/>
    <w:uiPriority w:val="68"/>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3-Isticanje1" w:type="table">
    <w:name w:val="Medium Grid 3 Accent 1"/>
    <w:basedOn w:val="Obinatablica"/>
    <w:uiPriority w:val="69"/>
    <w:rsid w:val="00D205BD"/>
    <w:pPr>
      <w:spacing w:lineRule="auto" w:line="240" w:after="0"/>
    </w:p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Tamnipopis-Isticanje1" w:type="table">
    <w:name w:val="Dark List Accent 1"/>
    <w:basedOn w:val="Obinatablica"/>
    <w:uiPriority w:val="70"/>
    <w:rsid w:val="00D205BD"/>
    <w:pPr>
      <w:spacing w:lineRule="auto" w:line="240" w:after="0"/>
    </w:pPr>
    <w:rPr>
      <w:color w:themeColor="background1" w:val="FFFFFF"/>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Obojanosjenanje-Isticanje1" w:type="table">
    <w:name w:val="Colorful Shading Accent 1"/>
    <w:basedOn w:val="Obinatablica"/>
    <w:uiPriority w:val="71"/>
    <w:rsid w:val="00D205BD"/>
    <w:pPr>
      <w:spacing w:lineRule="auto" w:line="240" w:after="0"/>
    </w:pPr>
    <w:rPr>
      <w:color w:themeColor="text1" w:val="000000"/>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Obojanipopis-Isticanje1" w:type="table">
    <w:name w:val="Colorful List Accent 1"/>
    <w:basedOn w:val="Obinatablica"/>
    <w:uiPriority w:val="72"/>
    <w:rsid w:val="00D205BD"/>
    <w:pPr>
      <w:spacing w:lineRule="auto" w:line="240" w:after="0"/>
    </w:pPr>
    <w:rPr>
      <w:color w:themeColor="text1" w:val="000000"/>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areetka-Isticanje1" w:type="table">
    <w:name w:val="Colorful Grid Accent 1"/>
    <w:basedOn w:val="Obinatablica"/>
    <w:uiPriority w:val="73"/>
    <w:rsid w:val="00D205BD"/>
    <w:pPr>
      <w:spacing w:lineRule="auto" w:line="240" w:after="0"/>
    </w:pPr>
    <w:rPr>
      <w:color w:themeColor="text1" w:val="000000"/>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vijetlosjenanje-Isticanje2" w:type="table">
    <w:name w:val="Light Shading Accent 2"/>
    <w:basedOn w:val="Obinatablica"/>
    <w:uiPriority w:val="60"/>
    <w:rsid w:val="00D205BD"/>
    <w:pPr>
      <w:spacing w:lineRule="auto" w:line="240" w:after="0"/>
    </w:pPr>
    <w:rPr>
      <w:color w:themeShade="BF" w:themeColor="accent2" w:val="94363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ipopis-Isticanje2" w:type="table">
    <w:name w:val="Light List Accent 2"/>
    <w:basedOn w:val="Obinatablica"/>
    <w:uiPriority w:val="61"/>
    <w:rsid w:val="00D205BD"/>
    <w:pPr>
      <w:spacing w:lineRule="auto" w:line="240" w:after="0"/>
    </w:p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areetka-Isticanje2" w:type="table">
    <w:name w:val="Light Grid Accent 2"/>
    <w:basedOn w:val="Obinatablica"/>
    <w:uiPriority w:val="62"/>
    <w:rsid w:val="00D205BD"/>
    <w:pPr>
      <w:spacing w:lineRule="auto" w:line="240" w:after="0"/>
    </w:p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rednjesjenanje1-Isticanje2" w:type="table">
    <w:name w:val="Medium Shading 1 Accent 2"/>
    <w:basedOn w:val="Obinatablica"/>
    <w:uiPriority w:val="63"/>
    <w:rsid w:val="00D205BD"/>
    <w:pPr>
      <w:spacing w:lineRule="auto" w:line="240" w:after="0"/>
    </w:p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2-Isticanje2" w:type="table">
    <w:name w:val="Medium Shading 2 Accent 2"/>
    <w:basedOn w:val="Obinatablica"/>
    <w:uiPriority w:val="64"/>
    <w:rsid w:val="00D205BD"/>
    <w:pPr>
      <w:spacing w:lineRule="auto" w:line="240" w:after="0"/>
    </w:p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2" w:type="table">
    <w:name w:val="Medium List 1 Accent 2"/>
    <w:basedOn w:val="Obinatablica"/>
    <w:uiPriority w:val="65"/>
    <w:rsid w:val="00D205BD"/>
    <w:pPr>
      <w:spacing w:lineRule="auto" w:line="240" w:after="0"/>
    </w:pPr>
    <w:rPr>
      <w:color w:themeColor="text1" w:val="000000"/>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2-Isticanje2" w:type="table">
    <w:name w:val="Medium List 2 Accent 2"/>
    <w:basedOn w:val="Obinatablica"/>
    <w:uiPriority w:val="66"/>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2" w:type="table">
    <w:name w:val="Medium Grid 1 Accent 2"/>
    <w:basedOn w:val="Obinatablica"/>
    <w:uiPriority w:val="67"/>
    <w:rsid w:val="00D205BD"/>
    <w:pPr>
      <w:spacing w:lineRule="auto" w:line="240" w:after="0"/>
    </w:p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2-Isticanje2" w:type="table">
    <w:name w:val="Medium Grid 2 Accent 2"/>
    <w:basedOn w:val="Obinatablica"/>
    <w:uiPriority w:val="68"/>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3-Isticanje2" w:type="table">
    <w:name w:val="Medium Grid 3 Accent 2"/>
    <w:basedOn w:val="Obinatablica"/>
    <w:uiPriority w:val="69"/>
    <w:rsid w:val="00D205BD"/>
    <w:pPr>
      <w:spacing w:lineRule="auto" w:line="240" w:after="0"/>
    </w:p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Tamnipopis-Isticanje2" w:type="table">
    <w:name w:val="Dark List Accent 2"/>
    <w:basedOn w:val="Obinatablica"/>
    <w:uiPriority w:val="70"/>
    <w:rsid w:val="00D205BD"/>
    <w:pPr>
      <w:spacing w:lineRule="auto" w:line="240" w:after="0"/>
    </w:pPr>
    <w:rPr>
      <w:color w:themeColor="background1" w:val="FFFFFF"/>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Sjenanjeuboji-Isticanje2" w:type="table">
    <w:name w:val="Colorful Shading Accent 2"/>
    <w:basedOn w:val="Obinatablica"/>
    <w:uiPriority w:val="71"/>
    <w:rsid w:val="00D205BD"/>
    <w:pPr>
      <w:spacing w:lineRule="auto" w:line="240" w:after="0"/>
    </w:pPr>
    <w:rPr>
      <w:color w:themeColor="text1" w:val="000000"/>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popis-Isticanje2" w:type="table">
    <w:name w:val="Colorful List Accent 2"/>
    <w:basedOn w:val="Obinatablica"/>
    <w:uiPriority w:val="72"/>
    <w:rsid w:val="00D205BD"/>
    <w:pPr>
      <w:spacing w:lineRule="auto" w:line="240" w:after="0"/>
    </w:pPr>
    <w:rPr>
      <w:color w:themeColor="text1" w:val="000000"/>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oreetka-Isticanje2" w:type="table">
    <w:name w:val="Colorful Grid Accent 2"/>
    <w:basedOn w:val="Obinatablica"/>
    <w:uiPriority w:val="73"/>
    <w:rsid w:val="00D205BD"/>
    <w:pPr>
      <w:spacing w:lineRule="auto" w:line="240" w:after="0"/>
    </w:pPr>
    <w:rPr>
      <w:color w:themeColor="text1" w:val="000000"/>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vijetlosjenanje-Isticanje3" w:type="table">
    <w:name w:val="Light Shading Accent 3"/>
    <w:basedOn w:val="Obinatablica"/>
    <w:uiPriority w:val="60"/>
    <w:rsid w:val="00D205BD"/>
    <w:pPr>
      <w:spacing w:lineRule="auto" w:line="240" w:after="0"/>
    </w:pPr>
    <w:rPr>
      <w:color w:themeShade="BF" w:themeColor="accent3" w:val="76923C"/>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ipopis-Isticanje3" w:type="table">
    <w:name w:val="Light List Accent 3"/>
    <w:basedOn w:val="Obinatablica"/>
    <w:uiPriority w:val="61"/>
    <w:rsid w:val="00D205BD"/>
    <w:pPr>
      <w:spacing w:lineRule="auto" w:line="240" w:after="0"/>
    </w:p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areetka-Isticanje3" w:type="table">
    <w:name w:val="Light Grid Accent 3"/>
    <w:basedOn w:val="Obinatablica"/>
    <w:uiPriority w:val="62"/>
    <w:rsid w:val="00D205BD"/>
    <w:pPr>
      <w:spacing w:lineRule="auto" w:line="240" w:after="0"/>
    </w:p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rednjesjenanje1-Isticanje3" w:type="table">
    <w:name w:val="Medium Shading 1 Accent 3"/>
    <w:basedOn w:val="Obinatablica"/>
    <w:uiPriority w:val="63"/>
    <w:rsid w:val="00D205BD"/>
    <w:pPr>
      <w:spacing w:lineRule="auto" w:line="240" w:after="0"/>
    </w:p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2-Isticanje3" w:type="table">
    <w:name w:val="Medium Shading 2 Accent 3"/>
    <w:basedOn w:val="Obinatablica"/>
    <w:uiPriority w:val="64"/>
    <w:rsid w:val="00D205BD"/>
    <w:pPr>
      <w:spacing w:lineRule="auto" w:line="240" w:after="0"/>
    </w:p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3" w:type="table">
    <w:name w:val="Medium List 1 Accent 3"/>
    <w:basedOn w:val="Obinatablica"/>
    <w:uiPriority w:val="65"/>
    <w:rsid w:val="00D205BD"/>
    <w:pPr>
      <w:spacing w:lineRule="auto" w:line="240" w:after="0"/>
    </w:pPr>
    <w:rPr>
      <w:color w:themeColor="text1" w:val="000000"/>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2-Isticanje3" w:type="table">
    <w:name w:val="Medium List 2 Accent 3"/>
    <w:basedOn w:val="Obinatablica"/>
    <w:uiPriority w:val="66"/>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3" w:type="table">
    <w:name w:val="Medium Grid 1 Accent 3"/>
    <w:basedOn w:val="Obinatablica"/>
    <w:uiPriority w:val="67"/>
    <w:rsid w:val="00D205BD"/>
    <w:pPr>
      <w:spacing w:lineRule="auto" w:line="240" w:after="0"/>
    </w:p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2-Isticanje3" w:type="table">
    <w:name w:val="Medium Grid 2 Accent 3"/>
    <w:basedOn w:val="Obinatablica"/>
    <w:uiPriority w:val="68"/>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3-Isticanje3" w:type="table">
    <w:name w:val="Medium Grid 3 Accent 3"/>
    <w:basedOn w:val="Obinatablica"/>
    <w:uiPriority w:val="69"/>
    <w:rsid w:val="00D205BD"/>
    <w:pPr>
      <w:spacing w:lineRule="auto" w:line="240" w:after="0"/>
    </w:p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Tamnipopis-Isticanje3" w:type="table">
    <w:name w:val="Dark List Accent 3"/>
    <w:basedOn w:val="Obinatablica"/>
    <w:uiPriority w:val="70"/>
    <w:rsid w:val="00D205BD"/>
    <w:pPr>
      <w:spacing w:lineRule="auto" w:line="240" w:after="0"/>
    </w:pPr>
    <w:rPr>
      <w:color w:themeColor="background1" w:val="FFFFFF"/>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Obojanosjenanje-Isticanje3" w:type="table">
    <w:name w:val="Colorful Shading Accent 3"/>
    <w:basedOn w:val="Obinatablica"/>
    <w:uiPriority w:val="71"/>
    <w:rsid w:val="00D205BD"/>
    <w:pPr>
      <w:spacing w:lineRule="auto" w:line="240" w:after="0"/>
    </w:pPr>
    <w:rPr>
      <w:color w:themeColor="text1" w:val="000000"/>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ipopis-Isticanje3" w:type="table">
    <w:name w:val="Colorful List Accent 3"/>
    <w:basedOn w:val="Obinatablica"/>
    <w:uiPriority w:val="72"/>
    <w:rsid w:val="00D205BD"/>
    <w:pPr>
      <w:spacing w:lineRule="auto" w:line="240" w:after="0"/>
    </w:pPr>
    <w:rPr>
      <w:color w:themeColor="text1" w:val="000000"/>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areetka-Isticanje3" w:type="table">
    <w:name w:val="Colorful Grid Accent 3"/>
    <w:basedOn w:val="Obinatablica"/>
    <w:uiPriority w:val="73"/>
    <w:rsid w:val="00D205BD"/>
    <w:pPr>
      <w:spacing w:lineRule="auto" w:line="240" w:after="0"/>
    </w:pPr>
    <w:rPr>
      <w:color w:themeColor="text1" w:val="000000"/>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vijetlosjenanje-Isticanje4" w:type="table">
    <w:name w:val="Light Shading Accent 4"/>
    <w:basedOn w:val="Obinatablica"/>
    <w:uiPriority w:val="60"/>
    <w:rsid w:val="00D205BD"/>
    <w:pPr>
      <w:spacing w:lineRule="auto" w:line="240" w:after="0"/>
    </w:pPr>
    <w:rPr>
      <w:color w:themeShade="BF" w:themeColor="accent4" w:val="5F497A"/>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ipopis-Isticanje4" w:type="table">
    <w:name w:val="Light List Accent 4"/>
    <w:basedOn w:val="Obinatablica"/>
    <w:uiPriority w:val="61"/>
    <w:rsid w:val="00D205BD"/>
    <w:pPr>
      <w:spacing w:lineRule="auto" w:line="240" w:after="0"/>
    </w:p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areetka-Isticanje4" w:type="table">
    <w:name w:val="Light Grid Accent 4"/>
    <w:basedOn w:val="Obinatablica"/>
    <w:uiPriority w:val="62"/>
    <w:rsid w:val="00D205BD"/>
    <w:pPr>
      <w:spacing w:lineRule="auto" w:line="240" w:after="0"/>
    </w:p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rednjesjenanje1-Isticanje4" w:type="table">
    <w:name w:val="Medium Shading 1 Accent 4"/>
    <w:basedOn w:val="Obinatablica"/>
    <w:uiPriority w:val="63"/>
    <w:rsid w:val="00D205BD"/>
    <w:pPr>
      <w:spacing w:lineRule="auto" w:line="240" w:after="0"/>
    </w:p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2-Isticanje4" w:type="table">
    <w:name w:val="Medium Shading 2 Accent 4"/>
    <w:basedOn w:val="Obinatablica"/>
    <w:uiPriority w:val="64"/>
    <w:rsid w:val="00D205BD"/>
    <w:pPr>
      <w:spacing w:lineRule="auto" w:line="240" w:after="0"/>
    </w:p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4" w:type="table">
    <w:name w:val="Medium List 1 Accent 4"/>
    <w:basedOn w:val="Obinatablica"/>
    <w:uiPriority w:val="65"/>
    <w:rsid w:val="00D205BD"/>
    <w:pPr>
      <w:spacing w:lineRule="auto" w:line="240" w:after="0"/>
    </w:pPr>
    <w:rPr>
      <w:color w:themeColor="text1" w:val="000000"/>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2-Isticanje4" w:type="table">
    <w:name w:val="Medium List 2 Accent 4"/>
    <w:basedOn w:val="Obinatablica"/>
    <w:uiPriority w:val="66"/>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4" w:type="table">
    <w:name w:val="Medium Grid 1 Accent 4"/>
    <w:basedOn w:val="Obinatablica"/>
    <w:uiPriority w:val="67"/>
    <w:rsid w:val="00D205BD"/>
    <w:pPr>
      <w:spacing w:lineRule="auto" w:line="240" w:after="0"/>
    </w:p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2-Isticanje4" w:type="table">
    <w:name w:val="Medium Grid 2 Accent 4"/>
    <w:basedOn w:val="Obinatablica"/>
    <w:uiPriority w:val="68"/>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3-Isticanje4" w:type="table">
    <w:name w:val="Medium Grid 3 Accent 4"/>
    <w:basedOn w:val="Obinatablica"/>
    <w:uiPriority w:val="69"/>
    <w:rsid w:val="00D205BD"/>
    <w:pPr>
      <w:spacing w:lineRule="auto" w:line="240" w:after="0"/>
    </w:p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Tamnipopis-Isticanje4" w:type="table">
    <w:name w:val="Dark List Accent 4"/>
    <w:basedOn w:val="Obinatablica"/>
    <w:uiPriority w:val="70"/>
    <w:rsid w:val="00D205BD"/>
    <w:pPr>
      <w:spacing w:lineRule="auto" w:line="240" w:after="0"/>
    </w:pPr>
    <w:rPr>
      <w:color w:themeColor="background1" w:val="FFFFFF"/>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Obojanosjenanje-Isticanje4" w:type="table">
    <w:name w:val="Colorful Shading Accent 4"/>
    <w:basedOn w:val="Obinatablica"/>
    <w:uiPriority w:val="71"/>
    <w:rsid w:val="00D205BD"/>
    <w:pPr>
      <w:spacing w:lineRule="auto" w:line="240" w:after="0"/>
    </w:pPr>
    <w:rPr>
      <w:color w:themeColor="text1" w:val="000000"/>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ipopis-Isticanje4" w:type="table">
    <w:name w:val="Colorful List Accent 4"/>
    <w:basedOn w:val="Obinatablica"/>
    <w:uiPriority w:val="72"/>
    <w:rsid w:val="00D205BD"/>
    <w:pPr>
      <w:spacing w:lineRule="auto" w:line="240" w:after="0"/>
    </w:pPr>
    <w:rPr>
      <w:color w:themeColor="text1" w:val="000000"/>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areetka-Isticanje4" w:type="table">
    <w:name w:val="Colorful Grid Accent 4"/>
    <w:basedOn w:val="Obinatablica"/>
    <w:uiPriority w:val="73"/>
    <w:rsid w:val="00D205BD"/>
    <w:pPr>
      <w:spacing w:lineRule="auto" w:line="240" w:after="0"/>
    </w:pPr>
    <w:rPr>
      <w:color w:themeColor="text1" w:val="000000"/>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vijetlosjenanje-Isticanje5" w:type="table">
    <w:name w:val="Light Shading Accent 5"/>
    <w:basedOn w:val="Obinatablica"/>
    <w:uiPriority w:val="60"/>
    <w:rsid w:val="00D205BD"/>
    <w:pPr>
      <w:spacing w:lineRule="auto" w:line="240" w:after="0"/>
    </w:pPr>
    <w:rPr>
      <w:color w:themeShade="BF" w:themeColor="accent5" w:val="31849B"/>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ipopis-Isticanje5" w:type="table">
    <w:name w:val="Light List Accent 5"/>
    <w:basedOn w:val="Obinatablica"/>
    <w:uiPriority w:val="61"/>
    <w:rsid w:val="00D205BD"/>
    <w:pPr>
      <w:spacing w:lineRule="auto" w:line="240" w:after="0"/>
    </w:p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vijetlareetka-Isticanje5" w:type="table">
    <w:name w:val="Light Grid Accent 5"/>
    <w:basedOn w:val="Obinatablica"/>
    <w:uiPriority w:val="62"/>
    <w:rsid w:val="00D205BD"/>
    <w:pPr>
      <w:spacing w:lineRule="auto" w:line="240" w:after="0"/>
    </w:p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esjenanje1-Isticanje5" w:type="table">
    <w:name w:val="Medium Shading 1 Accent 5"/>
    <w:basedOn w:val="Obinatablica"/>
    <w:uiPriority w:val="63"/>
    <w:rsid w:val="00D205BD"/>
    <w:pPr>
      <w:spacing w:lineRule="auto" w:line="240" w:after="0"/>
    </w:p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2-Isticanje5" w:type="table">
    <w:name w:val="Medium Shading 2 Accent 5"/>
    <w:basedOn w:val="Obinatablica"/>
    <w:uiPriority w:val="64"/>
    <w:rsid w:val="00D205BD"/>
    <w:pPr>
      <w:spacing w:lineRule="auto" w:line="240" w:after="0"/>
    </w:p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5" w:type="table">
    <w:name w:val="Medium List 1 Accent 5"/>
    <w:basedOn w:val="Obinatablica"/>
    <w:uiPriority w:val="65"/>
    <w:rsid w:val="00D205BD"/>
    <w:pPr>
      <w:spacing w:lineRule="auto" w:line="240" w:after="0"/>
    </w:pPr>
    <w:rPr>
      <w:color w:themeColor="text1" w:val="000000"/>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2-Isticanje5" w:type="table">
    <w:name w:val="Medium List 2 Accent 5"/>
    <w:basedOn w:val="Obinatablica"/>
    <w:uiPriority w:val="66"/>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5" w:type="table">
    <w:name w:val="Medium Grid 1 Accent 5"/>
    <w:basedOn w:val="Obinatablica"/>
    <w:uiPriority w:val="67"/>
    <w:rsid w:val="00D205BD"/>
    <w:pPr>
      <w:spacing w:lineRule="auto" w:line="240" w:after="0"/>
    </w:p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2-Isticanje5" w:type="table">
    <w:name w:val="Medium Grid 2 Accent 5"/>
    <w:basedOn w:val="Obinatablica"/>
    <w:uiPriority w:val="68"/>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3-Isticanje5" w:type="table">
    <w:name w:val="Medium Grid 3 Accent 5"/>
    <w:basedOn w:val="Obinatablica"/>
    <w:uiPriority w:val="69"/>
    <w:rsid w:val="00D205BD"/>
    <w:pPr>
      <w:spacing w:lineRule="auto" w:line="240" w:after="0"/>
    </w:p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Tamnipopis-Isticanje5" w:type="table">
    <w:name w:val="Dark List Accent 5"/>
    <w:basedOn w:val="Obinatablica"/>
    <w:uiPriority w:val="70"/>
    <w:rsid w:val="00D205BD"/>
    <w:pPr>
      <w:spacing w:lineRule="auto" w:line="240" w:after="0"/>
    </w:pPr>
    <w:rPr>
      <w:color w:themeColor="background1" w:val="FFFFFF"/>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Obojanosjenanje-Isticanje5" w:type="table">
    <w:name w:val="Colorful Shading Accent 5"/>
    <w:basedOn w:val="Obinatablica"/>
    <w:uiPriority w:val="71"/>
    <w:rsid w:val="00D205BD"/>
    <w:pPr>
      <w:spacing w:lineRule="auto" w:line="240" w:after="0"/>
    </w:pPr>
    <w:rPr>
      <w:color w:themeColor="text1" w:val="000000"/>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ipopis-Isticanje5" w:type="table">
    <w:name w:val="Colorful List Accent 5"/>
    <w:basedOn w:val="Obinatablica"/>
    <w:uiPriority w:val="72"/>
    <w:rsid w:val="00D205BD"/>
    <w:pPr>
      <w:spacing w:lineRule="auto" w:line="240" w:after="0"/>
    </w:pPr>
    <w:rPr>
      <w:color w:themeColor="text1" w:val="000000"/>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areetka-Isticanje5" w:type="table">
    <w:name w:val="Colorful Grid Accent 5"/>
    <w:basedOn w:val="Obinatablica"/>
    <w:uiPriority w:val="73"/>
    <w:rsid w:val="00D205BD"/>
    <w:pPr>
      <w:spacing w:lineRule="auto" w:line="240" w:after="0"/>
    </w:pPr>
    <w:rPr>
      <w:color w:themeColor="text1" w:val="000000"/>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vijetlosjenanje-Isticanje6" w:type="table">
    <w:name w:val="Light Shading Accent 6"/>
    <w:basedOn w:val="Obinatablica"/>
    <w:uiPriority w:val="60"/>
    <w:rsid w:val="00D205BD"/>
    <w:pPr>
      <w:spacing w:lineRule="auto" w:line="240" w:after="0"/>
    </w:pPr>
    <w:rPr>
      <w:color w:themeShade="BF" w:themeColor="accent6" w:val="E36C0A"/>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Srednjipopis-Isticanje6" w:type="table">
    <w:name w:val="Light List Accent 6"/>
    <w:basedOn w:val="Obinatablica"/>
    <w:uiPriority w:val="61"/>
    <w:rsid w:val="00D205BD"/>
    <w:pPr>
      <w:spacing w:lineRule="auto" w:line="240" w:after="0"/>
    </w:p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rednjareetka-Isticanje6" w:type="table">
    <w:name w:val="Light Grid Accent 6"/>
    <w:basedOn w:val="Obinatablica"/>
    <w:uiPriority w:val="62"/>
    <w:rsid w:val="00D205BD"/>
    <w:pPr>
      <w:spacing w:lineRule="auto" w:line="240" w:after="0"/>
    </w:p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rednjesjenanje1-Isticanje6" w:type="table">
    <w:name w:val="Medium Shading 1 Accent 6"/>
    <w:basedOn w:val="Obinatablica"/>
    <w:uiPriority w:val="63"/>
    <w:rsid w:val="00D205BD"/>
    <w:pPr>
      <w:spacing w:lineRule="auto" w:line="240" w:after="0"/>
    </w:p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Isticanje6" w:type="table">
    <w:name w:val="Medium Shading 2 Accent 6"/>
    <w:basedOn w:val="Obinatablica"/>
    <w:uiPriority w:val="64"/>
    <w:rsid w:val="00D205BD"/>
    <w:pPr>
      <w:spacing w:lineRule="auto" w:line="240" w:after="0"/>
    </w:p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ipopis1-Isticanje6" w:type="table">
    <w:name w:val="Medium List 1 Accent 6"/>
    <w:basedOn w:val="Obinatablica"/>
    <w:uiPriority w:val="65"/>
    <w:rsid w:val="00D205BD"/>
    <w:pPr>
      <w:spacing w:lineRule="auto" w:line="240" w:after="0"/>
    </w:pPr>
    <w:rPr>
      <w:color w:themeColor="text1" w:val="000000"/>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Isticanje6" w:type="table">
    <w:name w:val="Medium List 2 Accent 6"/>
    <w:basedOn w:val="Obinatablica"/>
    <w:uiPriority w:val="66"/>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areetka1-Isticanje6" w:type="table">
    <w:name w:val="Medium Grid 1 Accent 6"/>
    <w:basedOn w:val="Obinatablica"/>
    <w:uiPriority w:val="67"/>
    <w:rsid w:val="00D205BD"/>
    <w:pPr>
      <w:spacing w:lineRule="auto" w:line="240" w:after="0"/>
    </w:p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Isticanje6" w:type="table">
    <w:name w:val="Medium Grid 2 Accent 6"/>
    <w:basedOn w:val="Obinatablica"/>
    <w:uiPriority w:val="68"/>
    <w:rsid w:val="00D205BD"/>
    <w:pPr>
      <w:spacing w:lineRule="auto" w:line="240" w:after="0"/>
    </w:pPr>
    <w:rPr>
      <w:rFonts w:cstheme="majorBidi" w:eastAsiaTheme="majorEastAsia" w:hAnsiTheme="majorHAnsi" w:asciiTheme="majorHAnsi"/>
      <w:color w:themeColor="text1" w:val="000000"/>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Isticanje6" w:type="table">
    <w:name w:val="Medium Grid 3 Accent 6"/>
    <w:basedOn w:val="Obinatablica"/>
    <w:uiPriority w:val="69"/>
    <w:rsid w:val="00D205BD"/>
    <w:pPr>
      <w:spacing w:lineRule="auto" w:line="240" w:after="0"/>
    </w:p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Tamnipopis-Isticanje6" w:type="table">
    <w:name w:val="Dark List Accent 6"/>
    <w:basedOn w:val="Obinatablica"/>
    <w:uiPriority w:val="70"/>
    <w:rsid w:val="00D205BD"/>
    <w:pPr>
      <w:spacing w:lineRule="auto" w:line="240" w:after="0"/>
    </w:pPr>
    <w:rPr>
      <w:color w:themeColor="background1" w:val="FFFFFF"/>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Obojanosjenanje-Isticanje6" w:type="table">
    <w:name w:val="Colorful Shading Accent 6"/>
    <w:basedOn w:val="Obinatablica"/>
    <w:uiPriority w:val="71"/>
    <w:rsid w:val="00D205BD"/>
    <w:pPr>
      <w:spacing w:lineRule="auto" w:line="240" w:after="0"/>
    </w:pPr>
    <w:rPr>
      <w:color w:themeColor="text1" w:val="000000"/>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Obojanipopis-Isticanje6" w:type="table">
    <w:name w:val="Colorful List Accent 6"/>
    <w:basedOn w:val="Obinatablica"/>
    <w:uiPriority w:val="72"/>
    <w:rsid w:val="00D205BD"/>
    <w:pPr>
      <w:spacing w:lineRule="auto" w:line="240" w:after="0"/>
    </w:pPr>
    <w:rPr>
      <w:color w:themeColor="text1" w:val="000000"/>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areetka-Isticanje6" w:type="table">
    <w:name w:val="Colorful Grid Accent 6"/>
    <w:basedOn w:val="Obinatablica"/>
    <w:uiPriority w:val="73"/>
    <w:rsid w:val="00D205BD"/>
    <w:pPr>
      <w:spacing w:lineRule="auto" w:line="240" w:after="0"/>
    </w:pPr>
    <w:rPr>
      <w:color w:themeColor="text1" w:val="000000"/>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caption" w:qFormat="1" w:uiPriority="35"/>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nhideWhenUsed="0"/>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styleId="Naslov1" w:type="paragraph">
    <w:name w:val="heading 1"/>
    <w:basedOn w:val="Normal"/>
    <w:next w:val="Normal"/>
    <w:link w:val="Naslov1Char1"/>
    <w:uiPriority w:val="9"/>
    <w:qFormat/>
    <w:rsid w:val="00D205BD"/>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D205BD"/>
    <w:pPr>
      <w:keepNext/>
      <w:numPr>
        <w:ilvl w:val="1"/>
        <w:numId w:val="1"/>
      </w:numPr>
      <w:spacing w:after="240"/>
      <w:ind w:firstLine="0" w:left="0"/>
      <w:jc w:val="center"/>
      <w:outlineLvl w:val="1"/>
    </w:pPr>
    <w:rPr>
      <w:rFonts w:ascii="Times New Roman" w:cs="Times New Roman" w:hAnsi="Times New Roman"/>
      <w:b/>
      <w:sz w:val="28"/>
      <w:szCs w:val="20"/>
      <w:lang w:eastAsia="en-US"/>
    </w:rPr>
  </w:style>
  <w:style w:styleId="Naslov3" w:type="paragraph">
    <w:name w:val="heading 3"/>
    <w:basedOn w:val="Normal"/>
    <w:next w:val="Normal"/>
    <w:link w:val="Naslov3Char1"/>
    <w:uiPriority w:val="9"/>
    <w:semiHidden/>
    <w:unhideWhenUsed/>
    <w:qFormat/>
    <w:rsid w:val="00D205BD"/>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link w:val="Naslov4Char1"/>
    <w:uiPriority w:val="9"/>
    <w:semiHidden/>
    <w:unhideWhenUsed/>
    <w:qFormat/>
    <w:rsid w:val="00D205BD"/>
    <w:pPr>
      <w:keepNext/>
      <w:keepLines/>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D205BD"/>
    <w:pPr>
      <w:numPr>
        <w:ilvl w:val="4"/>
        <w:numId w:val="1"/>
      </w:numPr>
      <w:spacing w:before="120"/>
      <w:ind w:hanging="432" w:left="1008"/>
      <w:outlineLvl w:val="4"/>
    </w:pPr>
    <w:rPr>
      <w:rFonts w:cs="Times New Roman"/>
      <w:noProof/>
      <w:kern w:val="22"/>
      <w:sz w:val="22"/>
    </w:rPr>
  </w:style>
  <w:style w:styleId="Naslov6" w:type="paragraph">
    <w:name w:val="heading 6"/>
    <w:basedOn w:val="Normal"/>
    <w:next w:val="Normal"/>
    <w:link w:val="Naslov6Char"/>
    <w:semiHidden/>
    <w:unhideWhenUsed/>
    <w:qFormat/>
    <w:rsid w:val="00D205BD"/>
    <w:pPr>
      <w:numPr>
        <w:ilvl w:val="5"/>
        <w:numId w:val="1"/>
      </w:numPr>
      <w:spacing w:before="120"/>
      <w:ind w:hanging="432" w:left="1152"/>
      <w:outlineLvl w:val="5"/>
    </w:pPr>
    <w:rPr>
      <w:rFonts w:cs="Times New Roman"/>
      <w:i/>
      <w:noProof/>
      <w:kern w:val="22"/>
      <w:sz w:val="22"/>
    </w:rPr>
  </w:style>
  <w:style w:styleId="Naslov7" w:type="paragraph">
    <w:name w:val="heading 7"/>
    <w:basedOn w:val="Normal"/>
    <w:next w:val="Normal"/>
    <w:link w:val="Naslov7Char"/>
    <w:semiHidden/>
    <w:unhideWhenUsed/>
    <w:qFormat/>
    <w:rsid w:val="00D205BD"/>
    <w:pPr>
      <w:numPr>
        <w:ilvl w:val="6"/>
        <w:numId w:val="1"/>
      </w:numPr>
      <w:spacing w:before="120"/>
      <w:ind w:hanging="288" w:left="1296"/>
      <w:outlineLvl w:val="6"/>
    </w:pPr>
    <w:rPr>
      <w:rFonts w:cs="Times New Roman"/>
      <w:noProof/>
      <w:kern w:val="20"/>
      <w:sz w:val="22"/>
    </w:rPr>
  </w:style>
  <w:style w:styleId="Naslov8" w:type="paragraph">
    <w:name w:val="heading 8"/>
    <w:basedOn w:val="Normal"/>
    <w:next w:val="Normal"/>
    <w:link w:val="Naslov8Char"/>
    <w:semiHidden/>
    <w:unhideWhenUsed/>
    <w:qFormat/>
    <w:rsid w:val="00D205BD"/>
    <w:pPr>
      <w:numPr>
        <w:ilvl w:val="7"/>
        <w:numId w:val="1"/>
      </w:numPr>
      <w:spacing w:before="120"/>
      <w:ind w:hanging="432" w:left="1440"/>
      <w:outlineLvl w:val="7"/>
    </w:pPr>
    <w:rPr>
      <w:rFonts w:cs="Times New Roman"/>
      <w:i/>
      <w:noProof/>
      <w:kern w:val="20"/>
      <w:sz w:val="22"/>
    </w:rPr>
  </w:style>
  <w:style w:styleId="Naslov9" w:type="paragraph">
    <w:name w:val="heading 9"/>
    <w:basedOn w:val="Normal"/>
    <w:next w:val="Normal"/>
    <w:link w:val="Naslov9Char"/>
    <w:semiHidden/>
    <w:unhideWhenUsed/>
    <w:qFormat/>
    <w:rsid w:val="00D205BD"/>
    <w:pPr>
      <w:numPr>
        <w:ilvl w:val="8"/>
        <w:numId w:val="1"/>
      </w:numPr>
      <w:spacing w:before="120"/>
      <w:ind w:hanging="144" w:left="1584"/>
      <w:outlineLvl w:val="8"/>
    </w:pPr>
    <w:rPr>
      <w:rFonts w:cs="Times New Roman"/>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64652E"/>
    <w:pPr>
      <w:ind w:left="720"/>
      <w:contextualSpacing/>
    </w:pPr>
  </w:style>
  <w:style w:styleId="Zaglavlje" w:type="paragraph">
    <w:name w:val="header"/>
    <w:basedOn w:val="Normal"/>
    <w:link w:val="ZaglavljeChar"/>
    <w:rsid w:val="005679AA"/>
    <w:pPr>
      <w:tabs>
        <w:tab w:pos="4536" w:val="center"/>
        <w:tab w:pos="9072" w:val="right"/>
      </w:tabs>
    </w:pPr>
  </w:style>
  <w:style w:customStyle="1" w:styleId="ZaglavljeChar" w:type="character">
    <w:name w:val="Zaglavlje Char"/>
    <w:basedOn w:val="Zadanifontodlomka"/>
    <w:link w:val="Zaglavlje"/>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customStyle="1" w:styleId="Reetkatablice3" w:type="table">
    <w:name w:val="Rešetka tablice3"/>
    <w:basedOn w:val="Obinatablica"/>
    <w:next w:val="Reetkatablice"/>
    <w:uiPriority w:val="59"/>
    <w:rsid w:val="00B90136"/>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Reetkatablice" w:type="table">
    <w:name w:val="Table Grid"/>
    <w:basedOn w:val="Obinatablica"/>
    <w:uiPriority w:val="59"/>
    <w:rsid w:val="00B90136"/>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2" w:type="table">
    <w:name w:val="Rešetka tablice2"/>
    <w:basedOn w:val="Obinatablica"/>
    <w:next w:val="Reetkatablice"/>
    <w:uiPriority w:val="59"/>
    <w:rsid w:val="00B90136"/>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Naslov11" w:type="paragraph">
    <w:name w:val="Naslov 11"/>
    <w:basedOn w:val="Normal"/>
    <w:next w:val="Normal"/>
    <w:link w:val="Naslov1Char"/>
    <w:uiPriority w:val="9"/>
    <w:qFormat/>
    <w:rsid w:val="00D205BD"/>
    <w:pPr>
      <w:keepNext/>
      <w:keepLines/>
      <w:numPr>
        <w:numId w:val="1"/>
      </w:numPr>
      <w:spacing w:after="240" w:before="480"/>
      <w:ind w:firstLine="0" w:left="0"/>
      <w:outlineLvl w:val="0"/>
    </w:pPr>
    <w:rPr>
      <w:rFonts w:ascii="Times New Roman" w:cs="Times New Roman" w:eastAsia="SimSun" w:hAnsi="Times New Roman"/>
      <w:b/>
      <w:bCs/>
      <w:color w:val="365F91"/>
      <w:sz w:val="28"/>
      <w:szCs w:val="28"/>
      <w:lang w:eastAsia="en-US"/>
    </w:rPr>
  </w:style>
  <w:style w:customStyle="1" w:styleId="Naslov2Char" w:type="character">
    <w:name w:val="Naslov 2 Char"/>
    <w:basedOn w:val="Zadanifontodlomka"/>
    <w:link w:val="Naslov2"/>
    <w:uiPriority w:val="9"/>
    <w:semiHidden/>
    <w:rsid w:val="00D205BD"/>
    <w:rPr>
      <w:rFonts w:ascii="Times New Roman" w:cs="Times New Roman" w:eastAsia="Times New Roman" w:hAnsi="Times New Roman"/>
      <w:b/>
      <w:sz w:val="28"/>
      <w:szCs w:val="20"/>
    </w:rPr>
  </w:style>
  <w:style w:customStyle="1" w:styleId="Naslov31" w:type="paragraph">
    <w:name w:val="Naslov 31"/>
    <w:basedOn w:val="Normal"/>
    <w:next w:val="Normal"/>
    <w:link w:val="Naslov3Char"/>
    <w:uiPriority w:val="9"/>
    <w:semiHidden/>
    <w:unhideWhenUsed/>
    <w:qFormat/>
    <w:rsid w:val="00D205BD"/>
    <w:pPr>
      <w:keepNext/>
      <w:keepLines/>
      <w:numPr>
        <w:ilvl w:val="2"/>
        <w:numId w:val="1"/>
      </w:numPr>
      <w:spacing w:after="240" w:before="200"/>
      <w:ind w:hanging="432" w:left="720"/>
      <w:outlineLvl w:val="2"/>
    </w:pPr>
    <w:rPr>
      <w:rFonts w:ascii="Times New Roman" w:cs="Times New Roman" w:eastAsia="SimSun" w:hAnsi="Times New Roman"/>
      <w:b/>
      <w:bCs/>
      <w:color w:val="4F81BD"/>
      <w:lang w:eastAsia="en-US"/>
    </w:rPr>
  </w:style>
  <w:style w:customStyle="1" w:styleId="Naslov41" w:type="paragraph">
    <w:name w:val="Naslov 41"/>
    <w:basedOn w:val="Normal"/>
    <w:next w:val="Normal"/>
    <w:link w:val="Naslov4Char"/>
    <w:uiPriority w:val="9"/>
    <w:semiHidden/>
    <w:unhideWhenUsed/>
    <w:qFormat/>
    <w:rsid w:val="00D205BD"/>
    <w:pPr>
      <w:keepNext/>
      <w:keepLines/>
      <w:numPr>
        <w:ilvl w:val="3"/>
        <w:numId w:val="1"/>
      </w:numPr>
      <w:spacing w:after="240" w:before="200"/>
      <w:ind w:hanging="144" w:left="864"/>
      <w:outlineLvl w:val="3"/>
    </w:pPr>
    <w:rPr>
      <w:rFonts w:ascii="Cambria" w:cs="Times New Roman" w:eastAsia="SimSun" w:hAnsi="Cambria"/>
      <w:b/>
      <w:bCs/>
      <w:i/>
      <w:iCs/>
      <w:color w:val="4F81BD"/>
      <w:lang w:eastAsia="en-US"/>
    </w:rPr>
  </w:style>
  <w:style w:customStyle="1" w:styleId="Naslov5Char" w:type="character">
    <w:name w:val="Naslov 5 Char"/>
    <w:basedOn w:val="Zadanifontodlomka"/>
    <w:link w:val="Naslov5"/>
    <w:semiHidden/>
    <w:rsid w:val="00D205BD"/>
    <w:rPr>
      <w:rFonts w:ascii="Arial" w:cs="Times New Roman" w:eastAsia="Times New Roman" w:hAnsi="Arial"/>
      <w:noProof/>
      <w:kern w:val="22"/>
      <w:szCs w:val="24"/>
      <w:lang w:eastAsia="hr-HR"/>
    </w:rPr>
  </w:style>
  <w:style w:customStyle="1" w:styleId="Naslov6Char" w:type="character">
    <w:name w:val="Naslov 6 Char"/>
    <w:basedOn w:val="Zadanifontodlomka"/>
    <w:link w:val="Naslov6"/>
    <w:semiHidden/>
    <w:rsid w:val="00D205BD"/>
    <w:rPr>
      <w:rFonts w:ascii="Arial" w:cs="Times New Roman" w:eastAsia="Times New Roman" w:hAnsi="Arial"/>
      <w:i/>
      <w:noProof/>
      <w:kern w:val="22"/>
      <w:szCs w:val="24"/>
      <w:lang w:eastAsia="hr-HR"/>
    </w:rPr>
  </w:style>
  <w:style w:customStyle="1" w:styleId="Naslov7Char" w:type="character">
    <w:name w:val="Naslov 7 Char"/>
    <w:basedOn w:val="Zadanifontodlomka"/>
    <w:link w:val="Naslov7"/>
    <w:semiHidden/>
    <w:rsid w:val="00D205BD"/>
    <w:rPr>
      <w:rFonts w:ascii="Arial" w:cs="Times New Roman" w:eastAsia="Times New Roman" w:hAnsi="Arial"/>
      <w:noProof/>
      <w:kern w:val="20"/>
      <w:szCs w:val="24"/>
      <w:lang w:eastAsia="hr-HR"/>
    </w:rPr>
  </w:style>
  <w:style w:customStyle="1" w:styleId="Naslov8Char" w:type="character">
    <w:name w:val="Naslov 8 Char"/>
    <w:basedOn w:val="Zadanifontodlomka"/>
    <w:link w:val="Naslov8"/>
    <w:semiHidden/>
    <w:rsid w:val="00D205BD"/>
    <w:rPr>
      <w:rFonts w:ascii="Arial" w:cs="Times New Roman" w:eastAsia="Times New Roman" w:hAnsi="Arial"/>
      <w:i/>
      <w:noProof/>
      <w:kern w:val="20"/>
      <w:szCs w:val="24"/>
      <w:lang w:eastAsia="hr-HR"/>
    </w:rPr>
  </w:style>
  <w:style w:customStyle="1" w:styleId="Naslov9Char" w:type="character">
    <w:name w:val="Naslov 9 Char"/>
    <w:basedOn w:val="Zadanifontodlomka"/>
    <w:link w:val="Naslov9"/>
    <w:semiHidden/>
    <w:rsid w:val="00D205BD"/>
    <w:rPr>
      <w:rFonts w:ascii="Arial" w:cs="Times New Roman" w:eastAsia="Times New Roman" w:hAnsi="Arial"/>
      <w:i/>
      <w:noProof/>
      <w:kern w:val="18"/>
      <w:sz w:val="18"/>
      <w:szCs w:val="24"/>
      <w:lang w:eastAsia="hr-HR"/>
    </w:rPr>
  </w:style>
  <w:style w:customStyle="1" w:styleId="Bezpopisa1" w:type="numbering">
    <w:name w:val="Bez popisa1"/>
    <w:next w:val="Bezpopisa"/>
    <w:uiPriority w:val="99"/>
    <w:semiHidden/>
    <w:unhideWhenUsed/>
    <w:rsid w:val="00D205BD"/>
  </w:style>
  <w:style w:customStyle="1" w:styleId="Naslov1Char" w:type="character">
    <w:name w:val="Naslov 1 Char"/>
    <w:basedOn w:val="Zadanifontodlomka"/>
    <w:link w:val="Naslov11"/>
    <w:uiPriority w:val="9"/>
    <w:rsid w:val="00D205BD"/>
    <w:rPr>
      <w:rFonts w:ascii="Times New Roman" w:cs="Times New Roman" w:eastAsia="SimSun" w:hAnsi="Times New Roman"/>
      <w:b/>
      <w:bCs/>
      <w:color w:val="365F91"/>
      <w:sz w:val="28"/>
      <w:szCs w:val="28"/>
    </w:rPr>
  </w:style>
  <w:style w:customStyle="1" w:styleId="Naslov3Char" w:type="character">
    <w:name w:val="Naslov 3 Char"/>
    <w:basedOn w:val="Zadanifontodlomka"/>
    <w:link w:val="Naslov31"/>
    <w:uiPriority w:val="9"/>
    <w:semiHidden/>
    <w:rsid w:val="00D205BD"/>
    <w:rPr>
      <w:rFonts w:ascii="Times New Roman" w:cs="Times New Roman" w:eastAsia="SimSun" w:hAnsi="Times New Roman"/>
      <w:b/>
      <w:bCs/>
      <w:color w:val="4F81BD"/>
      <w:sz w:val="24"/>
      <w:szCs w:val="24"/>
    </w:rPr>
  </w:style>
  <w:style w:customStyle="1" w:styleId="Naslov4Char" w:type="character">
    <w:name w:val="Naslov 4 Char"/>
    <w:basedOn w:val="Zadanifontodlomka"/>
    <w:link w:val="Naslov41"/>
    <w:uiPriority w:val="9"/>
    <w:semiHidden/>
    <w:rsid w:val="00D205BD"/>
    <w:rPr>
      <w:rFonts w:ascii="Cambria" w:cs="Times New Roman" w:eastAsia="SimSun" w:hAnsi="Cambria"/>
      <w:b/>
      <w:bCs/>
      <w:i/>
      <w:iCs/>
      <w:color w:val="4F81BD"/>
      <w:sz w:val="24"/>
      <w:szCs w:val="24"/>
    </w:rPr>
  </w:style>
  <w:style w:customStyle="1" w:styleId="Hiperveza1" w:type="character">
    <w:name w:val="Hiperveza1"/>
    <w:basedOn w:val="Zadanifontodlomka"/>
    <w:uiPriority w:val="99"/>
    <w:semiHidden/>
    <w:unhideWhenUsed/>
    <w:rsid w:val="00D205BD"/>
    <w:rPr>
      <w:color w:val="0000FF"/>
      <w:u w:val="single"/>
    </w:rPr>
  </w:style>
  <w:style w:customStyle="1" w:styleId="SlijeenaHiperveza1" w:type="character">
    <w:name w:val="SlijeđenaHiperveza1"/>
    <w:basedOn w:val="Zadanifontodlomka"/>
    <w:uiPriority w:val="99"/>
    <w:semiHidden/>
    <w:unhideWhenUsed/>
    <w:rsid w:val="00D205BD"/>
    <w:rPr>
      <w:color w:val="800080"/>
      <w:u w:val="single"/>
    </w:rPr>
  </w:style>
  <w:style w:styleId="HTML-adresa" w:type="paragraph">
    <w:name w:val="HTML Address"/>
    <w:basedOn w:val="Normal"/>
    <w:link w:val="HTML-adresaChar"/>
    <w:uiPriority w:val="99"/>
    <w:semiHidden/>
    <w:unhideWhenUsed/>
    <w:rsid w:val="00D205BD"/>
    <w:rPr>
      <w:rFonts w:ascii="Times New Roman" w:cs="Times New Roman" w:hAnsi="Times New Roman"/>
      <w:i/>
      <w:iCs/>
      <w:lang w:eastAsia="en-US"/>
    </w:rPr>
  </w:style>
  <w:style w:customStyle="1" w:styleId="HTML-adresaChar" w:type="character">
    <w:name w:val="HTML-adresa Char"/>
    <w:basedOn w:val="Zadanifontodlomka"/>
    <w:link w:val="HTML-adresa"/>
    <w:uiPriority w:val="99"/>
    <w:semiHidden/>
    <w:rsid w:val="00D205BD"/>
    <w:rPr>
      <w:rFonts w:ascii="Times New Roman" w:cs="Times New Roman" w:eastAsia="Times New Roman" w:hAnsi="Times New Roman"/>
      <w:i/>
      <w:iCs/>
      <w:sz w:val="24"/>
      <w:szCs w:val="24"/>
    </w:rPr>
  </w:style>
  <w:style w:styleId="HTML-kod" w:type="character">
    <w:name w:val="HTML Code"/>
    <w:basedOn w:val="Zadanifontodlomka"/>
    <w:uiPriority w:val="99"/>
    <w:semiHidden/>
    <w:unhideWhenUsed/>
    <w:rsid w:val="00D205BD"/>
    <w:rPr>
      <w:rFonts w:ascii="Consolas" w:cs="Consolas" w:eastAsia="Times New Roman" w:hAnsi="Consolas" w:hint="default"/>
      <w:sz w:val="20"/>
      <w:szCs w:val="20"/>
    </w:rPr>
  </w:style>
  <w:style w:styleId="HTML-tipkovnica" w:type="character">
    <w:name w:val="HTML Keyboard"/>
    <w:basedOn w:val="Zadanifontodlomka"/>
    <w:uiPriority w:val="99"/>
    <w:semiHidden/>
    <w:unhideWhenUsed/>
    <w:rsid w:val="00D205BD"/>
    <w:rPr>
      <w:rFonts w:ascii="Consolas" w:cs="Consolas" w:eastAsia="Times New Roman" w:hAnsi="Consolas" w:hint="default"/>
      <w:sz w:val="20"/>
      <w:szCs w:val="20"/>
    </w:rPr>
  </w:style>
  <w:style w:styleId="HTMLunaprijedoblikovano" w:type="paragraph">
    <w:name w:val="HTML Preformatted"/>
    <w:basedOn w:val="Normal"/>
    <w:link w:val="HTMLunaprijedoblikovanoChar"/>
    <w:uiPriority w:val="99"/>
    <w:semiHidden/>
    <w:unhideWhenUsed/>
    <w:rsid w:val="00D205B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nsolas" w:cs="Consolas" w:eastAsia="Calibr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D205BD"/>
    <w:rPr>
      <w:rFonts w:ascii="Consolas" w:cs="Consolas" w:eastAsia="Calibri" w:hAnsi="Consolas"/>
      <w:sz w:val="20"/>
      <w:szCs w:val="20"/>
    </w:rPr>
  </w:style>
  <w:style w:styleId="HTML-primjer" w:type="character">
    <w:name w:val="HTML Sample"/>
    <w:basedOn w:val="Zadanifontodlomka"/>
    <w:uiPriority w:val="99"/>
    <w:semiHidden/>
    <w:unhideWhenUsed/>
    <w:rsid w:val="00D205BD"/>
    <w:rPr>
      <w:rFonts w:ascii="Consolas" w:cs="Consolas" w:eastAsia="Times New Roman" w:hAnsi="Consolas" w:hint="default"/>
      <w:sz w:val="24"/>
      <w:szCs w:val="24"/>
    </w:rPr>
  </w:style>
  <w:style w:styleId="HTMLpisaistroj" w:type="character">
    <w:name w:val="HTML Typewriter"/>
    <w:basedOn w:val="Zadanifontodlomka"/>
    <w:uiPriority w:val="99"/>
    <w:semiHidden/>
    <w:unhideWhenUsed/>
    <w:rsid w:val="00D205BD"/>
    <w:rPr>
      <w:rFonts w:ascii="Consolas" w:cs="Consolas" w:eastAsia="Times New Roman" w:hAnsi="Consolas" w:hint="default"/>
      <w:sz w:val="20"/>
      <w:szCs w:val="20"/>
    </w:rPr>
  </w:style>
  <w:style w:styleId="StandardWeb" w:type="paragraph">
    <w:name w:val="Normal (Web)"/>
    <w:basedOn w:val="Normal"/>
    <w:semiHidden/>
    <w:unhideWhenUsed/>
    <w:rsid w:val="00D205BD"/>
    <w:pPr>
      <w:spacing w:after="100" w:afterAutospacing="1" w:before="100" w:beforeAutospacing="1"/>
    </w:pPr>
    <w:rPr>
      <w:rFonts w:ascii="Times New Roman" w:cs="Times New Roman" w:eastAsia="Calibri" w:hAnsi="Times New Roman"/>
      <w:lang w:eastAsia="en-US"/>
    </w:rPr>
  </w:style>
  <w:style w:styleId="Indeks1" w:type="paragraph">
    <w:name w:val="index 1"/>
    <w:basedOn w:val="Normal"/>
    <w:next w:val="Normal"/>
    <w:autoRedefine/>
    <w:uiPriority w:val="99"/>
    <w:semiHidden/>
    <w:unhideWhenUsed/>
    <w:rsid w:val="00D205BD"/>
    <w:pPr>
      <w:ind w:hanging="240" w:left="240"/>
    </w:pPr>
    <w:rPr>
      <w:rFonts w:ascii="Times New Roman" w:cs="Times New Roman" w:eastAsia="Calibri" w:hAnsi="Times New Roman"/>
      <w:lang w:eastAsia="en-US"/>
    </w:rPr>
  </w:style>
  <w:style w:styleId="Indeks2" w:type="paragraph">
    <w:name w:val="index 2"/>
    <w:basedOn w:val="Normal"/>
    <w:next w:val="Normal"/>
    <w:autoRedefine/>
    <w:uiPriority w:val="99"/>
    <w:semiHidden/>
    <w:unhideWhenUsed/>
    <w:rsid w:val="00D205BD"/>
    <w:pPr>
      <w:ind w:hanging="240" w:left="480"/>
    </w:pPr>
    <w:rPr>
      <w:rFonts w:ascii="Times New Roman" w:cs="Times New Roman" w:eastAsia="Calibri" w:hAnsi="Times New Roman"/>
      <w:lang w:eastAsia="en-US"/>
    </w:rPr>
  </w:style>
  <w:style w:styleId="Indeks3" w:type="paragraph">
    <w:name w:val="index 3"/>
    <w:basedOn w:val="Normal"/>
    <w:next w:val="Normal"/>
    <w:autoRedefine/>
    <w:uiPriority w:val="99"/>
    <w:semiHidden/>
    <w:unhideWhenUsed/>
    <w:rsid w:val="00D205BD"/>
    <w:pPr>
      <w:ind w:hanging="240" w:left="720"/>
    </w:pPr>
    <w:rPr>
      <w:rFonts w:ascii="Times New Roman" w:cs="Times New Roman" w:eastAsia="Calibri" w:hAnsi="Times New Roman"/>
      <w:lang w:eastAsia="en-US"/>
    </w:rPr>
  </w:style>
  <w:style w:styleId="Indeks4" w:type="paragraph">
    <w:name w:val="index 4"/>
    <w:basedOn w:val="Normal"/>
    <w:next w:val="Normal"/>
    <w:autoRedefine/>
    <w:uiPriority w:val="99"/>
    <w:semiHidden/>
    <w:unhideWhenUsed/>
    <w:rsid w:val="00D205BD"/>
    <w:pPr>
      <w:ind w:hanging="240" w:left="960"/>
    </w:pPr>
    <w:rPr>
      <w:rFonts w:ascii="Times New Roman" w:cs="Times New Roman" w:eastAsia="Calibri" w:hAnsi="Times New Roman"/>
      <w:lang w:eastAsia="en-US"/>
    </w:rPr>
  </w:style>
  <w:style w:styleId="Indeks5" w:type="paragraph">
    <w:name w:val="index 5"/>
    <w:basedOn w:val="Normal"/>
    <w:next w:val="Normal"/>
    <w:autoRedefine/>
    <w:uiPriority w:val="99"/>
    <w:semiHidden/>
    <w:unhideWhenUsed/>
    <w:rsid w:val="00D205BD"/>
    <w:pPr>
      <w:ind w:hanging="240" w:left="1200"/>
    </w:pPr>
    <w:rPr>
      <w:rFonts w:ascii="Times New Roman" w:cs="Times New Roman" w:eastAsia="Calibri" w:hAnsi="Times New Roman"/>
      <w:lang w:eastAsia="en-US"/>
    </w:rPr>
  </w:style>
  <w:style w:styleId="Indeks6" w:type="paragraph">
    <w:name w:val="index 6"/>
    <w:basedOn w:val="Normal"/>
    <w:next w:val="Normal"/>
    <w:autoRedefine/>
    <w:uiPriority w:val="99"/>
    <w:semiHidden/>
    <w:unhideWhenUsed/>
    <w:rsid w:val="00D205BD"/>
    <w:pPr>
      <w:ind w:hanging="240" w:left="1440"/>
    </w:pPr>
    <w:rPr>
      <w:rFonts w:ascii="Times New Roman" w:cs="Times New Roman" w:eastAsia="Calibri" w:hAnsi="Times New Roman"/>
      <w:lang w:eastAsia="en-US"/>
    </w:rPr>
  </w:style>
  <w:style w:styleId="Indeks7" w:type="paragraph">
    <w:name w:val="index 7"/>
    <w:basedOn w:val="Normal"/>
    <w:next w:val="Normal"/>
    <w:autoRedefine/>
    <w:uiPriority w:val="99"/>
    <w:semiHidden/>
    <w:unhideWhenUsed/>
    <w:rsid w:val="00D205BD"/>
    <w:pPr>
      <w:ind w:hanging="240" w:left="1680"/>
    </w:pPr>
    <w:rPr>
      <w:rFonts w:ascii="Times New Roman" w:cs="Times New Roman" w:eastAsia="Calibri" w:hAnsi="Times New Roman"/>
      <w:lang w:eastAsia="en-US"/>
    </w:rPr>
  </w:style>
  <w:style w:styleId="Indeks8" w:type="paragraph">
    <w:name w:val="index 8"/>
    <w:basedOn w:val="Normal"/>
    <w:next w:val="Normal"/>
    <w:autoRedefine/>
    <w:uiPriority w:val="99"/>
    <w:semiHidden/>
    <w:unhideWhenUsed/>
    <w:rsid w:val="00D205BD"/>
    <w:pPr>
      <w:ind w:hanging="240" w:left="1920"/>
    </w:pPr>
    <w:rPr>
      <w:rFonts w:ascii="Times New Roman" w:cs="Times New Roman" w:eastAsia="Calibri" w:hAnsi="Times New Roman"/>
      <w:lang w:eastAsia="en-US"/>
    </w:rPr>
  </w:style>
  <w:style w:styleId="Indeks9" w:type="paragraph">
    <w:name w:val="index 9"/>
    <w:basedOn w:val="Normal"/>
    <w:next w:val="Normal"/>
    <w:autoRedefine/>
    <w:uiPriority w:val="99"/>
    <w:semiHidden/>
    <w:unhideWhenUsed/>
    <w:rsid w:val="00D205BD"/>
    <w:pPr>
      <w:ind w:hanging="240" w:left="2160"/>
    </w:pPr>
    <w:rPr>
      <w:rFonts w:ascii="Times New Roman" w:cs="Times New Roman" w:eastAsia="Calibri" w:hAnsi="Times New Roman"/>
      <w:lang w:eastAsia="en-US"/>
    </w:rPr>
  </w:style>
  <w:style w:styleId="Sadraj1" w:type="paragraph">
    <w:name w:val="toc 1"/>
    <w:basedOn w:val="Normal"/>
    <w:next w:val="Normal"/>
    <w:autoRedefine/>
    <w:uiPriority w:val="99"/>
    <w:semiHidden/>
    <w:unhideWhenUsed/>
    <w:rsid w:val="00D205BD"/>
    <w:pPr>
      <w:spacing w:after="100"/>
    </w:pPr>
    <w:rPr>
      <w:rFonts w:ascii="Times New Roman" w:cs="Times New Roman" w:eastAsia="Calibri" w:hAnsi="Times New Roman"/>
      <w:lang w:eastAsia="en-US"/>
    </w:rPr>
  </w:style>
  <w:style w:styleId="Sadraj2" w:type="paragraph">
    <w:name w:val="toc 2"/>
    <w:basedOn w:val="Normal"/>
    <w:next w:val="Normal"/>
    <w:autoRedefine/>
    <w:uiPriority w:val="99"/>
    <w:semiHidden/>
    <w:unhideWhenUsed/>
    <w:rsid w:val="00D205BD"/>
    <w:pPr>
      <w:spacing w:after="100"/>
      <w:ind w:left="240"/>
    </w:pPr>
    <w:rPr>
      <w:rFonts w:ascii="Times New Roman" w:cs="Times New Roman" w:eastAsia="Calibri" w:hAnsi="Times New Roman"/>
      <w:lang w:eastAsia="en-US"/>
    </w:rPr>
  </w:style>
  <w:style w:styleId="Sadraj3" w:type="paragraph">
    <w:name w:val="toc 3"/>
    <w:basedOn w:val="Normal"/>
    <w:next w:val="Normal"/>
    <w:autoRedefine/>
    <w:uiPriority w:val="99"/>
    <w:semiHidden/>
    <w:unhideWhenUsed/>
    <w:rsid w:val="00D205BD"/>
    <w:pPr>
      <w:spacing w:after="100"/>
      <w:ind w:left="480"/>
    </w:pPr>
    <w:rPr>
      <w:rFonts w:ascii="Times New Roman" w:cs="Times New Roman" w:eastAsia="Calibri" w:hAnsi="Times New Roman"/>
      <w:lang w:eastAsia="en-US"/>
    </w:rPr>
  </w:style>
  <w:style w:styleId="Sadraj4" w:type="paragraph">
    <w:name w:val="toc 4"/>
    <w:basedOn w:val="Normal"/>
    <w:next w:val="Normal"/>
    <w:autoRedefine/>
    <w:uiPriority w:val="99"/>
    <w:semiHidden/>
    <w:unhideWhenUsed/>
    <w:rsid w:val="00D205BD"/>
    <w:pPr>
      <w:spacing w:after="100"/>
      <w:ind w:left="720"/>
    </w:pPr>
    <w:rPr>
      <w:rFonts w:ascii="Times New Roman" w:cs="Times New Roman" w:eastAsia="Calibri" w:hAnsi="Times New Roman"/>
      <w:lang w:eastAsia="en-US"/>
    </w:rPr>
  </w:style>
  <w:style w:styleId="Sadraj5" w:type="paragraph">
    <w:name w:val="toc 5"/>
    <w:basedOn w:val="Normal"/>
    <w:next w:val="Normal"/>
    <w:autoRedefine/>
    <w:uiPriority w:val="99"/>
    <w:semiHidden/>
    <w:unhideWhenUsed/>
    <w:rsid w:val="00D205BD"/>
    <w:pPr>
      <w:spacing w:after="100"/>
      <w:ind w:left="960"/>
    </w:pPr>
    <w:rPr>
      <w:rFonts w:ascii="Times New Roman" w:cs="Times New Roman" w:eastAsia="Calibri" w:hAnsi="Times New Roman"/>
      <w:lang w:eastAsia="en-US"/>
    </w:rPr>
  </w:style>
  <w:style w:styleId="Sadraj6" w:type="paragraph">
    <w:name w:val="toc 6"/>
    <w:basedOn w:val="Normal"/>
    <w:next w:val="Normal"/>
    <w:autoRedefine/>
    <w:uiPriority w:val="99"/>
    <w:semiHidden/>
    <w:unhideWhenUsed/>
    <w:rsid w:val="00D205BD"/>
    <w:pPr>
      <w:spacing w:after="100"/>
      <w:ind w:left="1200"/>
    </w:pPr>
    <w:rPr>
      <w:rFonts w:ascii="Times New Roman" w:cs="Times New Roman" w:eastAsia="Calibri" w:hAnsi="Times New Roman"/>
      <w:lang w:eastAsia="en-US"/>
    </w:rPr>
  </w:style>
  <w:style w:styleId="Sadraj7" w:type="paragraph">
    <w:name w:val="toc 7"/>
    <w:basedOn w:val="Normal"/>
    <w:next w:val="Normal"/>
    <w:autoRedefine/>
    <w:uiPriority w:val="99"/>
    <w:semiHidden/>
    <w:unhideWhenUsed/>
    <w:rsid w:val="00D205BD"/>
    <w:pPr>
      <w:spacing w:after="100"/>
      <w:ind w:left="1440"/>
    </w:pPr>
    <w:rPr>
      <w:rFonts w:ascii="Times New Roman" w:cs="Times New Roman" w:eastAsia="Calibri" w:hAnsi="Times New Roman"/>
      <w:lang w:eastAsia="en-US"/>
    </w:rPr>
  </w:style>
  <w:style w:styleId="Sadraj8" w:type="paragraph">
    <w:name w:val="toc 8"/>
    <w:basedOn w:val="Normal"/>
    <w:next w:val="Normal"/>
    <w:autoRedefine/>
    <w:uiPriority w:val="99"/>
    <w:semiHidden/>
    <w:unhideWhenUsed/>
    <w:rsid w:val="00D205BD"/>
    <w:pPr>
      <w:spacing w:after="100"/>
      <w:ind w:left="1680"/>
    </w:pPr>
    <w:rPr>
      <w:rFonts w:ascii="Times New Roman" w:cs="Times New Roman" w:eastAsia="Calibri" w:hAnsi="Times New Roman"/>
      <w:lang w:eastAsia="en-US"/>
    </w:rPr>
  </w:style>
  <w:style w:styleId="Sadraj9" w:type="paragraph">
    <w:name w:val="toc 9"/>
    <w:basedOn w:val="Normal"/>
    <w:next w:val="Normal"/>
    <w:autoRedefine/>
    <w:uiPriority w:val="99"/>
    <w:semiHidden/>
    <w:unhideWhenUsed/>
    <w:rsid w:val="00D205BD"/>
    <w:pPr>
      <w:spacing w:after="100"/>
      <w:ind w:left="1920"/>
    </w:pPr>
    <w:rPr>
      <w:rFonts w:ascii="Times New Roman" w:cs="Times New Roman" w:eastAsia="Calibri" w:hAnsi="Times New Roman"/>
      <w:lang w:eastAsia="en-US"/>
    </w:rPr>
  </w:style>
  <w:style w:styleId="Obinouvueno" w:type="paragraph">
    <w:name w:val="Normal Indent"/>
    <w:basedOn w:val="Normal"/>
    <w:uiPriority w:val="99"/>
    <w:semiHidden/>
    <w:unhideWhenUsed/>
    <w:rsid w:val="00D205BD"/>
    <w:pPr>
      <w:spacing w:after="240"/>
      <w:ind w:left="720"/>
    </w:pPr>
    <w:rPr>
      <w:rFonts w:ascii="Times New Roman" w:cs="Times New Roman" w:eastAsia="Calibri" w:hAnsi="Times New Roman"/>
      <w:lang w:eastAsia="en-US"/>
    </w:rPr>
  </w:style>
  <w:style w:styleId="Tekstfusnote" w:type="paragraph">
    <w:name w:val="footnote text"/>
    <w:basedOn w:val="Normal"/>
    <w:link w:val="TekstfusnoteChar"/>
    <w:uiPriority w:val="99"/>
    <w:semiHidden/>
    <w:unhideWhenUsed/>
    <w:rsid w:val="00D205BD"/>
    <w:rPr>
      <w:rFonts w:ascii="Times New Roman" w:cs="Times New Roman" w:eastAsia="Calibri" w:hAnsi="Times New Roman"/>
      <w:sz w:val="20"/>
      <w:szCs w:val="20"/>
      <w:lang w:eastAsia="en-US"/>
    </w:rPr>
  </w:style>
  <w:style w:customStyle="1" w:styleId="TekstfusnoteChar" w:type="character">
    <w:name w:val="Tekst fusnote Char"/>
    <w:basedOn w:val="Zadanifontodlomka"/>
    <w:link w:val="Tekstfusnote"/>
    <w:uiPriority w:val="99"/>
    <w:semiHidden/>
    <w:rsid w:val="00D205BD"/>
    <w:rPr>
      <w:rFonts w:ascii="Times New Roman" w:cs="Times New Roman" w:eastAsia="Calibri" w:hAnsi="Times New Roman"/>
      <w:sz w:val="20"/>
      <w:szCs w:val="20"/>
    </w:rPr>
  </w:style>
  <w:style w:styleId="Tekstkomentara" w:type="paragraph">
    <w:name w:val="annotation text"/>
    <w:basedOn w:val="Normal"/>
    <w:link w:val="TekstkomentaraChar"/>
    <w:uiPriority w:val="99"/>
    <w:semiHidden/>
    <w:unhideWhenUsed/>
    <w:rsid w:val="00D205BD"/>
    <w:pPr>
      <w:spacing w:after="240"/>
    </w:pPr>
    <w:rPr>
      <w:rFonts w:ascii="Times New Roman" w:cs="Times New Roman" w:eastAsia="Calibri" w:hAnsi="Times New Roman"/>
      <w:sz w:val="20"/>
      <w:szCs w:val="20"/>
      <w:lang w:eastAsia="en-US"/>
    </w:rPr>
  </w:style>
  <w:style w:customStyle="1" w:styleId="TekstkomentaraChar" w:type="character">
    <w:name w:val="Tekst komentara Char"/>
    <w:basedOn w:val="Zadanifontodlomka"/>
    <w:link w:val="Tekstkomentara"/>
    <w:uiPriority w:val="99"/>
    <w:semiHidden/>
    <w:rsid w:val="00D205BD"/>
    <w:rPr>
      <w:rFonts w:ascii="Times New Roman" w:cs="Times New Roman" w:eastAsia="Calibri" w:hAnsi="Times New Roman"/>
      <w:sz w:val="20"/>
      <w:szCs w:val="20"/>
    </w:rPr>
  </w:style>
  <w:style w:styleId="Naslovindeksa" w:type="paragraph">
    <w:name w:val="index heading"/>
    <w:basedOn w:val="Normal"/>
    <w:next w:val="Indeks1"/>
    <w:uiPriority w:val="99"/>
    <w:semiHidden/>
    <w:unhideWhenUsed/>
    <w:rsid w:val="00D205BD"/>
    <w:pPr>
      <w:spacing w:after="240"/>
    </w:pPr>
    <w:rPr>
      <w:rFonts w:ascii="Cambria" w:cs="Times New Roman" w:eastAsia="SimSun" w:hAnsi="Cambria"/>
      <w:b/>
      <w:bCs/>
      <w:lang w:eastAsia="en-US"/>
    </w:rPr>
  </w:style>
  <w:style w:customStyle="1" w:styleId="Opisslike1" w:type="paragraph">
    <w:name w:val="Opis slike1"/>
    <w:basedOn w:val="Normal"/>
    <w:next w:val="Normal"/>
    <w:uiPriority w:val="99"/>
    <w:semiHidden/>
    <w:unhideWhenUsed/>
    <w:qFormat/>
    <w:rsid w:val="00D205BD"/>
    <w:pPr>
      <w:spacing w:after="240"/>
    </w:pPr>
    <w:rPr>
      <w:rFonts w:ascii="Times New Roman" w:cs="Times New Roman" w:eastAsia="Calibri" w:hAnsi="Times New Roman"/>
      <w:b/>
      <w:bCs/>
      <w:color w:val="4F81BD"/>
      <w:sz w:val="18"/>
      <w:szCs w:val="18"/>
      <w:lang w:eastAsia="en-US"/>
    </w:rPr>
  </w:style>
  <w:style w:styleId="Tablicaslika" w:type="paragraph">
    <w:name w:val="table of figures"/>
    <w:basedOn w:val="Normal"/>
    <w:next w:val="Normal"/>
    <w:uiPriority w:val="99"/>
    <w:semiHidden/>
    <w:unhideWhenUsed/>
    <w:rsid w:val="00D205BD"/>
    <w:rPr>
      <w:rFonts w:ascii="Times New Roman" w:cs="Times New Roman" w:eastAsia="Calibri" w:hAnsi="Times New Roman"/>
      <w:lang w:eastAsia="en-US"/>
    </w:rPr>
  </w:style>
  <w:style w:styleId="Adresaomotnice" w:type="paragraph">
    <w:name w:val="envelope address"/>
    <w:basedOn w:val="Normal"/>
    <w:uiPriority w:val="99"/>
    <w:semiHidden/>
    <w:unhideWhenUsed/>
    <w:rsid w:val="00D205BD"/>
    <w:pPr>
      <w:framePr w:h="1980" w:hAnchor="page" w:hSpace="180" w:w="7920" w:wrap="auto" w:xAlign="center" w:yAlign="bottom"/>
      <w:spacing w:after="240"/>
      <w:ind w:left="2880"/>
    </w:pPr>
    <w:rPr>
      <w:rFonts w:ascii="Cambria" w:cs="Times New Roman" w:eastAsia="SimSun" w:hAnsi="Cambria"/>
      <w:lang w:eastAsia="en-US"/>
    </w:rPr>
  </w:style>
  <w:style w:styleId="Povratnaomotnica" w:type="paragraph">
    <w:name w:val="envelope return"/>
    <w:basedOn w:val="Normal"/>
    <w:uiPriority w:val="99"/>
    <w:semiHidden/>
    <w:unhideWhenUsed/>
    <w:rsid w:val="00D205BD"/>
    <w:rPr>
      <w:rFonts w:ascii="Cambria" w:cs="Times New Roman" w:eastAsia="SimSun" w:hAnsi="Cambria"/>
      <w:sz w:val="20"/>
      <w:szCs w:val="20"/>
      <w:lang w:eastAsia="en-US"/>
    </w:rPr>
  </w:style>
  <w:style w:styleId="Tekstkrajnjebiljeke" w:type="paragraph">
    <w:name w:val="endnote text"/>
    <w:basedOn w:val="Normal"/>
    <w:link w:val="TekstkrajnjebiljekeChar"/>
    <w:uiPriority w:val="99"/>
    <w:semiHidden/>
    <w:unhideWhenUsed/>
    <w:rsid w:val="00D205BD"/>
    <w:rPr>
      <w:rFonts w:ascii="Times New Roman" w:cs="Times New Roman" w:eastAsia="Calibri" w:hAnsi="Times New Roman"/>
      <w:sz w:val="20"/>
      <w:szCs w:val="20"/>
      <w:lang w:eastAsia="en-US"/>
    </w:rPr>
  </w:style>
  <w:style w:customStyle="1" w:styleId="TekstkrajnjebiljekeChar" w:type="character">
    <w:name w:val="Tekst krajnje bilješke Char"/>
    <w:basedOn w:val="Zadanifontodlomka"/>
    <w:link w:val="Tekstkrajnjebiljeke"/>
    <w:uiPriority w:val="99"/>
    <w:semiHidden/>
    <w:rsid w:val="00D205BD"/>
    <w:rPr>
      <w:rFonts w:ascii="Times New Roman" w:cs="Times New Roman" w:eastAsia="Calibri" w:hAnsi="Times New Roman"/>
      <w:sz w:val="20"/>
      <w:szCs w:val="20"/>
    </w:rPr>
  </w:style>
  <w:style w:styleId="Tablicaizvora" w:type="paragraph">
    <w:name w:val="table of authorities"/>
    <w:basedOn w:val="Normal"/>
    <w:next w:val="Normal"/>
    <w:uiPriority w:val="99"/>
    <w:semiHidden/>
    <w:unhideWhenUsed/>
    <w:rsid w:val="00D205BD"/>
    <w:pPr>
      <w:ind w:hanging="240" w:left="240"/>
    </w:pPr>
    <w:rPr>
      <w:rFonts w:ascii="Times New Roman" w:cs="Times New Roman" w:eastAsia="Calibri" w:hAnsi="Times New Roman"/>
      <w:lang w:eastAsia="en-US"/>
    </w:rPr>
  </w:style>
  <w:style w:styleId="Tekstmakronaredbe" w:type="paragraph">
    <w:name w:val="macro"/>
    <w:link w:val="TekstmakronaredbeChar"/>
    <w:uiPriority w:val="99"/>
    <w:semiHidden/>
    <w:unhideWhenUsed/>
    <w:rsid w:val="00D205BD"/>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eastAsia="Calibri" w:hAnsi="Consolas"/>
      <w:sz w:val="20"/>
      <w:szCs w:val="20"/>
      <w:lang w:val="en-US"/>
    </w:rPr>
  </w:style>
  <w:style w:customStyle="1" w:styleId="TekstmakronaredbeChar" w:type="character">
    <w:name w:val="Tekst makronaredbe Char"/>
    <w:basedOn w:val="Zadanifontodlomka"/>
    <w:link w:val="Tekstmakronaredbe"/>
    <w:uiPriority w:val="99"/>
    <w:semiHidden/>
    <w:rsid w:val="00D205BD"/>
    <w:rPr>
      <w:rFonts w:ascii="Consolas" w:cs="Consolas" w:eastAsia="Calibri" w:hAnsi="Consolas"/>
      <w:sz w:val="20"/>
      <w:szCs w:val="20"/>
      <w:lang w:val="en-US"/>
    </w:rPr>
  </w:style>
  <w:style w:styleId="Naslovtabliceizvora" w:type="paragraph">
    <w:name w:val="toa heading"/>
    <w:basedOn w:val="Normal"/>
    <w:next w:val="Normal"/>
    <w:uiPriority w:val="99"/>
    <w:semiHidden/>
    <w:unhideWhenUsed/>
    <w:rsid w:val="00D205BD"/>
    <w:pPr>
      <w:spacing w:after="240" w:before="120"/>
    </w:pPr>
    <w:rPr>
      <w:rFonts w:ascii="Cambria" w:cs="Times New Roman" w:eastAsia="SimSun" w:hAnsi="Cambria"/>
      <w:b/>
      <w:bCs/>
      <w:lang w:eastAsia="en-US"/>
    </w:rPr>
  </w:style>
  <w:style w:customStyle="1" w:styleId="Naslov10" w:type="paragraph">
    <w:name w:val="Naslov1"/>
    <w:basedOn w:val="Normal"/>
    <w:next w:val="Normal"/>
    <w:uiPriority w:val="10"/>
    <w:qFormat/>
    <w:rsid w:val="00D205BD"/>
    <w:pPr>
      <w:pBdr>
        <w:bottom w:color="4F81BD" w:space="4" w:sz="8" w:val="single"/>
      </w:pBdr>
      <w:spacing w:after="300"/>
      <w:contextualSpacing/>
    </w:pPr>
    <w:rPr>
      <w:rFonts w:ascii="Cambria" w:cs="Times New Roman" w:eastAsia="SimSun" w:hAnsi="Cambria"/>
      <w:color w:val="17365D"/>
      <w:spacing w:val="5"/>
      <w:kern w:val="28"/>
      <w:sz w:val="52"/>
      <w:szCs w:val="52"/>
      <w:lang w:eastAsia="en-US"/>
    </w:rPr>
  </w:style>
  <w:style w:customStyle="1" w:styleId="NaslovChar" w:type="character">
    <w:name w:val="Naslov Char"/>
    <w:basedOn w:val="Zadanifontodlomka"/>
    <w:link w:val="Naslov"/>
    <w:uiPriority w:val="10"/>
    <w:rsid w:val="00D205BD"/>
    <w:rPr>
      <w:rFonts w:ascii="Cambria" w:cs="Times New Roman" w:eastAsia="SimSun" w:hAnsi="Cambria"/>
      <w:color w:val="17365D"/>
      <w:spacing w:val="5"/>
      <w:kern w:val="28"/>
      <w:sz w:val="52"/>
      <w:szCs w:val="52"/>
    </w:rPr>
  </w:style>
  <w:style w:styleId="Zavretak" w:type="paragraph">
    <w:name w:val="Closing"/>
    <w:basedOn w:val="Normal"/>
    <w:link w:val="ZavretakChar"/>
    <w:uiPriority w:val="99"/>
    <w:semiHidden/>
    <w:unhideWhenUsed/>
    <w:rsid w:val="00D205BD"/>
    <w:pPr>
      <w:ind w:left="4252"/>
    </w:pPr>
    <w:rPr>
      <w:rFonts w:ascii="Times New Roman" w:cs="Times New Roman" w:eastAsia="Calibri" w:hAnsi="Times New Roman"/>
      <w:lang w:eastAsia="en-US"/>
    </w:rPr>
  </w:style>
  <w:style w:customStyle="1" w:styleId="ZavretakChar" w:type="character">
    <w:name w:val="Završetak Char"/>
    <w:basedOn w:val="Zadanifontodlomka"/>
    <w:link w:val="Zavretak"/>
    <w:uiPriority w:val="99"/>
    <w:semiHidden/>
    <w:rsid w:val="00D205BD"/>
    <w:rPr>
      <w:rFonts w:ascii="Times New Roman" w:cs="Times New Roman" w:eastAsia="Calibri" w:hAnsi="Times New Roman"/>
      <w:sz w:val="24"/>
      <w:szCs w:val="24"/>
    </w:rPr>
  </w:style>
  <w:style w:styleId="Potpis" w:type="paragraph">
    <w:name w:val="Signature"/>
    <w:basedOn w:val="Normal"/>
    <w:link w:val="PotpisChar"/>
    <w:uiPriority w:val="99"/>
    <w:semiHidden/>
    <w:unhideWhenUsed/>
    <w:rsid w:val="00D205BD"/>
    <w:pPr>
      <w:ind w:left="4252"/>
    </w:pPr>
    <w:rPr>
      <w:rFonts w:ascii="Times New Roman" w:cs="Times New Roman" w:eastAsia="Calibri" w:hAnsi="Times New Roman"/>
      <w:lang w:eastAsia="en-US"/>
    </w:rPr>
  </w:style>
  <w:style w:customStyle="1" w:styleId="PotpisChar" w:type="character">
    <w:name w:val="Potpis Char"/>
    <w:basedOn w:val="Zadanifontodlomka"/>
    <w:link w:val="Potpis"/>
    <w:uiPriority w:val="99"/>
    <w:semiHidden/>
    <w:rsid w:val="00D205BD"/>
    <w:rPr>
      <w:rFonts w:ascii="Times New Roman" w:cs="Times New Roman" w:eastAsia="Calibri" w:hAnsi="Times New Roman"/>
      <w:sz w:val="24"/>
      <w:szCs w:val="24"/>
    </w:rPr>
  </w:style>
  <w:style w:styleId="Tijeloteksta" w:type="paragraph">
    <w:name w:val="Body Text"/>
    <w:basedOn w:val="Normal"/>
    <w:link w:val="TijelotekstaChar"/>
    <w:uiPriority w:val="99"/>
    <w:semiHidden/>
    <w:unhideWhenUsed/>
    <w:rsid w:val="00D205BD"/>
    <w:pPr>
      <w:spacing w:after="120"/>
    </w:pPr>
    <w:rPr>
      <w:rFonts w:ascii="Times New Roman" w:cs="Times New Roman" w:eastAsia="Calibri" w:hAnsi="Times New Roman"/>
      <w:lang w:eastAsia="en-US"/>
    </w:rPr>
  </w:style>
  <w:style w:customStyle="1" w:styleId="TijelotekstaChar" w:type="character">
    <w:name w:val="Tijelo teksta Char"/>
    <w:basedOn w:val="Zadanifontodlomka"/>
    <w:link w:val="Tijeloteksta"/>
    <w:uiPriority w:val="99"/>
    <w:semiHidden/>
    <w:rsid w:val="00D205BD"/>
    <w:rPr>
      <w:rFonts w:ascii="Times New Roman" w:cs="Times New Roman" w:eastAsia="Calibri" w:hAnsi="Times New Roman"/>
      <w:sz w:val="24"/>
      <w:szCs w:val="24"/>
    </w:rPr>
  </w:style>
  <w:style w:styleId="Uvuenotijeloteksta" w:type="paragraph">
    <w:name w:val="Body Text Indent"/>
    <w:basedOn w:val="Normal"/>
    <w:link w:val="UvuenotijelotekstaChar"/>
    <w:uiPriority w:val="99"/>
    <w:semiHidden/>
    <w:unhideWhenUsed/>
    <w:rsid w:val="00D205BD"/>
    <w:pPr>
      <w:spacing w:after="120"/>
      <w:ind w:left="283"/>
    </w:pPr>
    <w:rPr>
      <w:rFonts w:ascii="Times New Roman" w:cs="Times New Roman" w:eastAsia="Calibri" w:hAnsi="Times New Roman"/>
      <w:lang w:eastAsia="en-US"/>
    </w:rPr>
  </w:style>
  <w:style w:customStyle="1" w:styleId="UvuenotijelotekstaChar" w:type="character">
    <w:name w:val="Uvučeno tijelo teksta Char"/>
    <w:basedOn w:val="Zadanifontodlomka"/>
    <w:link w:val="Uvuenotijeloteksta"/>
    <w:uiPriority w:val="99"/>
    <w:semiHidden/>
    <w:rsid w:val="00D205BD"/>
    <w:rPr>
      <w:rFonts w:ascii="Times New Roman" w:cs="Times New Roman" w:eastAsia="Calibri" w:hAnsi="Times New Roman"/>
      <w:sz w:val="24"/>
      <w:szCs w:val="24"/>
    </w:rPr>
  </w:style>
  <w:style w:styleId="Zaglavljeporuke" w:type="paragraph">
    <w:name w:val="Message Header"/>
    <w:basedOn w:val="Normal"/>
    <w:link w:val="ZaglavljeporukeChar"/>
    <w:uiPriority w:val="99"/>
    <w:semiHidden/>
    <w:unhideWhenUsed/>
    <w:rsid w:val="00D205BD"/>
    <w:pPr>
      <w:pBdr>
        <w:top w:color="auto" w:space="1" w:sz="6" w:val="single"/>
        <w:left w:color="auto" w:space="1" w:sz="6" w:val="single"/>
        <w:bottom w:color="auto" w:space="1" w:sz="6" w:val="single"/>
        <w:right w:color="auto" w:space="1" w:sz="6" w:val="single"/>
      </w:pBdr>
      <w:shd w:color="auto" w:fill="auto" w:val="pct20"/>
      <w:ind w:hanging="1134" w:left="1134"/>
    </w:pPr>
    <w:rPr>
      <w:rFonts w:ascii="Cambria" w:cs="Times New Roman" w:eastAsia="SimSun" w:hAnsi="Cambria"/>
      <w:lang w:eastAsia="en-US"/>
    </w:rPr>
  </w:style>
  <w:style w:customStyle="1" w:styleId="ZaglavljeporukeChar" w:type="character">
    <w:name w:val="Zaglavlje poruke Char"/>
    <w:basedOn w:val="Zadanifontodlomka"/>
    <w:link w:val="Zaglavljeporuke"/>
    <w:uiPriority w:val="99"/>
    <w:semiHidden/>
    <w:rsid w:val="00D205BD"/>
    <w:rPr>
      <w:rFonts w:ascii="Cambria" w:cs="Times New Roman" w:eastAsia="SimSun" w:hAnsi="Cambria"/>
      <w:sz w:val="24"/>
      <w:szCs w:val="24"/>
      <w:shd w:color="auto" w:fill="auto" w:val="pct20"/>
    </w:rPr>
  </w:style>
  <w:style w:customStyle="1" w:styleId="Podnaslov1" w:type="paragraph">
    <w:name w:val="Podnaslov1"/>
    <w:basedOn w:val="Normal"/>
    <w:next w:val="Normal"/>
    <w:uiPriority w:val="11"/>
    <w:qFormat/>
    <w:rsid w:val="00D205BD"/>
    <w:pPr>
      <w:spacing w:after="240"/>
      <w:ind w:left="86"/>
    </w:pPr>
    <w:rPr>
      <w:rFonts w:ascii="Cambria" w:cs="Times New Roman" w:eastAsia="SimSun" w:hAnsi="Cambria"/>
      <w:i/>
      <w:iCs/>
      <w:color w:val="4F81BD"/>
      <w:spacing w:val="15"/>
      <w:lang w:eastAsia="en-US"/>
    </w:rPr>
  </w:style>
  <w:style w:customStyle="1" w:styleId="PodnaslovChar" w:type="character">
    <w:name w:val="Podnaslov Char"/>
    <w:basedOn w:val="Zadanifontodlomka"/>
    <w:link w:val="Podnaslov"/>
    <w:uiPriority w:val="11"/>
    <w:rsid w:val="00D205BD"/>
    <w:rPr>
      <w:rFonts w:ascii="Cambria" w:cs="Times New Roman" w:eastAsia="SimSun" w:hAnsi="Cambria"/>
      <w:i/>
      <w:iCs/>
      <w:color w:val="4F81BD"/>
      <w:spacing w:val="15"/>
      <w:sz w:val="24"/>
      <w:szCs w:val="24"/>
    </w:rPr>
  </w:style>
  <w:style w:styleId="Pozdrav" w:type="paragraph">
    <w:name w:val="Salutation"/>
    <w:basedOn w:val="Normal"/>
    <w:next w:val="Normal"/>
    <w:link w:val="PozdravChar"/>
    <w:uiPriority w:val="99"/>
    <w:semiHidden/>
    <w:unhideWhenUsed/>
    <w:rsid w:val="00D205BD"/>
    <w:pPr>
      <w:spacing w:after="240"/>
    </w:pPr>
    <w:rPr>
      <w:rFonts w:ascii="Times New Roman" w:cs="Times New Roman" w:eastAsia="Calibri" w:hAnsi="Times New Roman"/>
      <w:lang w:eastAsia="en-US"/>
    </w:rPr>
  </w:style>
  <w:style w:customStyle="1" w:styleId="PozdravChar" w:type="character">
    <w:name w:val="Pozdrav Char"/>
    <w:basedOn w:val="Zadanifontodlomka"/>
    <w:link w:val="Pozdrav"/>
    <w:uiPriority w:val="99"/>
    <w:semiHidden/>
    <w:rsid w:val="00D205BD"/>
    <w:rPr>
      <w:rFonts w:ascii="Times New Roman" w:cs="Times New Roman" w:eastAsia="Calibri" w:hAnsi="Times New Roman"/>
      <w:sz w:val="24"/>
      <w:szCs w:val="24"/>
    </w:rPr>
  </w:style>
  <w:style w:styleId="Datum" w:type="paragraph">
    <w:name w:val="Date"/>
    <w:basedOn w:val="Normal"/>
    <w:next w:val="Normal"/>
    <w:link w:val="DatumChar"/>
    <w:uiPriority w:val="99"/>
    <w:semiHidden/>
    <w:unhideWhenUsed/>
    <w:rsid w:val="00D205BD"/>
    <w:pPr>
      <w:spacing w:after="240"/>
    </w:pPr>
    <w:rPr>
      <w:rFonts w:ascii="Times New Roman" w:cs="Times New Roman" w:eastAsia="Calibri" w:hAnsi="Times New Roman"/>
      <w:lang w:eastAsia="en-US"/>
    </w:rPr>
  </w:style>
  <w:style w:customStyle="1" w:styleId="DatumChar" w:type="character">
    <w:name w:val="Datum Char"/>
    <w:basedOn w:val="Zadanifontodlomka"/>
    <w:link w:val="Datum"/>
    <w:uiPriority w:val="99"/>
    <w:semiHidden/>
    <w:rsid w:val="00D205BD"/>
    <w:rPr>
      <w:rFonts w:ascii="Times New Roman" w:cs="Times New Roman" w:eastAsia="Calibri" w:hAnsi="Times New Roman"/>
      <w:sz w:val="24"/>
      <w:szCs w:val="24"/>
    </w:rPr>
  </w:style>
  <w:style w:styleId="Tijeloteksta-prvauvlaka" w:type="paragraph">
    <w:name w:val="Body Text First Indent"/>
    <w:basedOn w:val="Tijeloteksta"/>
    <w:link w:val="Tijeloteksta-prvauvlakaChar"/>
    <w:uiPriority w:val="99"/>
    <w:semiHidden/>
    <w:unhideWhenUsed/>
    <w:rsid w:val="00D205BD"/>
    <w:pPr>
      <w:spacing w:after="240"/>
      <w:ind w:firstLine="360"/>
    </w:pPr>
  </w:style>
  <w:style w:customStyle="1" w:styleId="Tijeloteksta-prvauvlakaChar" w:type="character">
    <w:name w:val="Tijelo teksta - prva uvlaka Char"/>
    <w:basedOn w:val="TijelotekstaChar"/>
    <w:link w:val="Tijeloteksta-prvauvlaka"/>
    <w:uiPriority w:val="99"/>
    <w:semiHidden/>
    <w:rsid w:val="00D205BD"/>
    <w:rPr>
      <w:rFonts w:ascii="Times New Roman" w:cs="Times New Roman" w:eastAsia="Calibri" w:hAnsi="Times New Roman"/>
      <w:sz w:val="24"/>
      <w:szCs w:val="24"/>
    </w:rPr>
  </w:style>
  <w:style w:styleId="Tijeloteksta-prvauvlaka2" w:type="paragraph">
    <w:name w:val="Body Text First Indent 2"/>
    <w:basedOn w:val="Uvuenotijeloteksta"/>
    <w:link w:val="Tijeloteksta-prvauvlaka2Char"/>
    <w:uiPriority w:val="99"/>
    <w:semiHidden/>
    <w:unhideWhenUsed/>
    <w:rsid w:val="00D205BD"/>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D205BD"/>
    <w:rPr>
      <w:rFonts w:ascii="Times New Roman" w:cs="Times New Roman" w:eastAsia="Calibri" w:hAnsi="Times New Roman"/>
      <w:sz w:val="24"/>
      <w:szCs w:val="24"/>
    </w:rPr>
  </w:style>
  <w:style w:styleId="Naslovbiljeke" w:type="paragraph">
    <w:name w:val="Note Heading"/>
    <w:basedOn w:val="Normal"/>
    <w:next w:val="Normal"/>
    <w:link w:val="NaslovbiljekeChar"/>
    <w:uiPriority w:val="99"/>
    <w:semiHidden/>
    <w:unhideWhenUsed/>
    <w:rsid w:val="00D205BD"/>
    <w:rPr>
      <w:rFonts w:ascii="Times New Roman" w:cs="Times New Roman" w:eastAsia="Calibri" w:hAnsi="Times New Roman"/>
      <w:lang w:eastAsia="en-US"/>
    </w:rPr>
  </w:style>
  <w:style w:customStyle="1" w:styleId="NaslovbiljekeChar" w:type="character">
    <w:name w:val="Naslov bilješke Char"/>
    <w:basedOn w:val="Zadanifontodlomka"/>
    <w:link w:val="Naslovbiljeke"/>
    <w:uiPriority w:val="99"/>
    <w:semiHidden/>
    <w:rsid w:val="00D205BD"/>
    <w:rPr>
      <w:rFonts w:ascii="Times New Roman" w:cs="Times New Roman" w:eastAsia="Calibri" w:hAnsi="Times New Roman"/>
      <w:sz w:val="24"/>
      <w:szCs w:val="24"/>
    </w:rPr>
  </w:style>
  <w:style w:styleId="Tijeloteksta2" w:type="paragraph">
    <w:name w:val="Body Text 2"/>
    <w:basedOn w:val="Normal"/>
    <w:link w:val="Tijeloteksta2Char"/>
    <w:uiPriority w:val="99"/>
    <w:semiHidden/>
    <w:unhideWhenUsed/>
    <w:rsid w:val="00D205BD"/>
    <w:pPr>
      <w:spacing w:after="120" w:line="480" w:lineRule="auto"/>
    </w:pPr>
    <w:rPr>
      <w:rFonts w:ascii="Times New Roman" w:cs="Times New Roman" w:eastAsia="Calibri" w:hAnsi="Times New Roman"/>
      <w:lang w:eastAsia="en-US"/>
    </w:rPr>
  </w:style>
  <w:style w:customStyle="1" w:styleId="Tijeloteksta2Char" w:type="character">
    <w:name w:val="Tijelo teksta 2 Char"/>
    <w:basedOn w:val="Zadanifontodlomka"/>
    <w:link w:val="Tijeloteksta2"/>
    <w:uiPriority w:val="99"/>
    <w:semiHidden/>
    <w:rsid w:val="00D205BD"/>
    <w:rPr>
      <w:rFonts w:ascii="Times New Roman" w:cs="Times New Roman" w:eastAsia="Calibri" w:hAnsi="Times New Roman"/>
      <w:sz w:val="24"/>
      <w:szCs w:val="24"/>
    </w:rPr>
  </w:style>
  <w:style w:styleId="Tijeloteksta3" w:type="paragraph">
    <w:name w:val="Body Text 3"/>
    <w:basedOn w:val="Normal"/>
    <w:link w:val="Tijeloteksta3Char"/>
    <w:uiPriority w:val="99"/>
    <w:semiHidden/>
    <w:unhideWhenUsed/>
    <w:rsid w:val="00D205BD"/>
    <w:pPr>
      <w:numPr>
        <w:numId w:val="4"/>
      </w:numPr>
      <w:spacing w:after="120"/>
    </w:pPr>
    <w:rPr>
      <w:rFonts w:ascii="Times New Roman" w:cs="Times New Roman" w:eastAsia="Calibri" w:hAnsi="Times New Roman"/>
      <w:sz w:val="16"/>
      <w:szCs w:val="16"/>
      <w:lang w:eastAsia="en-US"/>
    </w:rPr>
  </w:style>
  <w:style w:customStyle="1" w:styleId="Tijeloteksta3Char" w:type="character">
    <w:name w:val="Tijelo teksta 3 Char"/>
    <w:basedOn w:val="Zadanifontodlomka"/>
    <w:link w:val="Tijeloteksta3"/>
    <w:uiPriority w:val="99"/>
    <w:semiHidden/>
    <w:rsid w:val="00D205BD"/>
    <w:rPr>
      <w:rFonts w:ascii="Times New Roman" w:cs="Times New Roman" w:eastAsia="Calibri" w:hAnsi="Times New Roman"/>
      <w:sz w:val="16"/>
      <w:szCs w:val="16"/>
    </w:rPr>
  </w:style>
  <w:style w:styleId="Tijeloteksta-uvlaka2" w:type="paragraph">
    <w:name w:val="Body Text Indent 2"/>
    <w:basedOn w:val="Normal"/>
    <w:link w:val="Tijeloteksta-uvlaka2Char"/>
    <w:uiPriority w:val="99"/>
    <w:semiHidden/>
    <w:unhideWhenUsed/>
    <w:rsid w:val="00D205BD"/>
    <w:pPr>
      <w:spacing w:after="120" w:line="480" w:lineRule="auto"/>
      <w:ind w:left="283"/>
    </w:pPr>
    <w:rPr>
      <w:rFonts w:ascii="Times New Roman" w:cs="Times New Roman" w:eastAsia="Calibri" w:hAnsi="Times New Roman"/>
      <w:lang w:eastAsia="en-US"/>
    </w:rPr>
  </w:style>
  <w:style w:customStyle="1" w:styleId="Tijeloteksta-uvlaka2Char" w:type="character">
    <w:name w:val="Tijelo teksta - uvlaka 2 Char"/>
    <w:basedOn w:val="Zadanifontodlomka"/>
    <w:link w:val="Tijeloteksta-uvlaka2"/>
    <w:uiPriority w:val="99"/>
    <w:semiHidden/>
    <w:rsid w:val="00D205BD"/>
    <w:rPr>
      <w:rFonts w:ascii="Times New Roman" w:cs="Times New Roman" w:eastAsia="Calibri" w:hAnsi="Times New Roman"/>
      <w:sz w:val="24"/>
      <w:szCs w:val="24"/>
    </w:rPr>
  </w:style>
  <w:style w:styleId="Tijeloteksta-uvlaka3" w:type="paragraph">
    <w:name w:val="Body Text Indent 3"/>
    <w:basedOn w:val="Normal"/>
    <w:link w:val="Tijeloteksta-uvlaka3Char"/>
    <w:uiPriority w:val="99"/>
    <w:semiHidden/>
    <w:unhideWhenUsed/>
    <w:rsid w:val="00D205BD"/>
    <w:pPr>
      <w:spacing w:after="120"/>
      <w:ind w:left="283"/>
    </w:pPr>
    <w:rPr>
      <w:rFonts w:ascii="Times New Roman" w:cs="Times New Roman" w:eastAsia="Calibri" w:hAnsi="Times New Roman"/>
      <w:sz w:val="16"/>
      <w:szCs w:val="16"/>
      <w:lang w:eastAsia="en-US"/>
    </w:rPr>
  </w:style>
  <w:style w:customStyle="1" w:styleId="Tijeloteksta-uvlaka3Char" w:type="character">
    <w:name w:val="Tijelo teksta - uvlaka 3 Char"/>
    <w:basedOn w:val="Zadanifontodlomka"/>
    <w:link w:val="Tijeloteksta-uvlaka3"/>
    <w:uiPriority w:val="99"/>
    <w:semiHidden/>
    <w:rsid w:val="00D205BD"/>
    <w:rPr>
      <w:rFonts w:ascii="Times New Roman" w:cs="Times New Roman" w:eastAsia="Calibri" w:hAnsi="Times New Roman"/>
      <w:sz w:val="16"/>
      <w:szCs w:val="16"/>
    </w:rPr>
  </w:style>
  <w:style w:customStyle="1" w:styleId="Blokteksta1" w:type="paragraph">
    <w:name w:val="Blok teksta1"/>
    <w:basedOn w:val="Normal"/>
    <w:next w:val="Blokteksta"/>
    <w:uiPriority w:val="99"/>
    <w:semiHidden/>
    <w:unhideWhenUsed/>
    <w:rsid w:val="00D205BD"/>
    <w:pPr>
      <w:pBdr>
        <w:top w:color="4F81BD" w:shadow="1" w:space="10" w:sz="2" w:val="single"/>
        <w:left w:color="4F81BD" w:shadow="1" w:space="10" w:sz="2" w:val="single"/>
        <w:bottom w:color="4F81BD" w:shadow="1" w:space="10" w:sz="2" w:val="single"/>
        <w:right w:color="4F81BD" w:shadow="1" w:space="10" w:sz="2" w:val="single"/>
      </w:pBdr>
      <w:spacing w:after="240"/>
      <w:ind w:left="1152" w:right="1152"/>
    </w:pPr>
    <w:rPr>
      <w:rFonts w:ascii="Calibri" w:cs="Times New Roman" w:eastAsia="SimSun" w:hAnsi="Calibri"/>
      <w:i/>
      <w:iCs/>
      <w:color w:val="4F81BD"/>
      <w:lang w:eastAsia="en-US"/>
    </w:rPr>
  </w:style>
  <w:style w:styleId="Kartadokumenta" w:type="paragraph">
    <w:name w:val="Document Map"/>
    <w:basedOn w:val="Normal"/>
    <w:link w:val="KartadokumentaChar"/>
    <w:uiPriority w:val="99"/>
    <w:semiHidden/>
    <w:unhideWhenUsed/>
    <w:rsid w:val="00D205BD"/>
    <w:rPr>
      <w:rFonts w:ascii="Tahoma" w:cs="Tahoma" w:eastAsia="Calibri" w:hAnsi="Tahoma"/>
      <w:sz w:val="16"/>
      <w:szCs w:val="16"/>
      <w:lang w:eastAsia="en-US"/>
    </w:rPr>
  </w:style>
  <w:style w:customStyle="1" w:styleId="KartadokumentaChar" w:type="character">
    <w:name w:val="Karta dokumenta Char"/>
    <w:basedOn w:val="Zadanifontodlomka"/>
    <w:link w:val="Kartadokumenta"/>
    <w:uiPriority w:val="99"/>
    <w:semiHidden/>
    <w:rsid w:val="00D205BD"/>
    <w:rPr>
      <w:rFonts w:ascii="Tahoma" w:cs="Tahoma" w:eastAsia="Calibri" w:hAnsi="Tahoma"/>
      <w:sz w:val="16"/>
      <w:szCs w:val="16"/>
    </w:rPr>
  </w:style>
  <w:style w:styleId="Obinitekst" w:type="paragraph">
    <w:name w:val="Plain Text"/>
    <w:basedOn w:val="Normal"/>
    <w:link w:val="ObinitekstChar"/>
    <w:uiPriority w:val="99"/>
    <w:semiHidden/>
    <w:unhideWhenUsed/>
    <w:rsid w:val="00D205BD"/>
    <w:rPr>
      <w:rFonts w:ascii="Consolas" w:cs="Consolas" w:eastAsia="Calibri" w:hAnsi="Consolas"/>
      <w:sz w:val="21"/>
      <w:szCs w:val="21"/>
      <w:lang w:eastAsia="en-US"/>
    </w:rPr>
  </w:style>
  <w:style w:customStyle="1" w:styleId="ObinitekstChar" w:type="character">
    <w:name w:val="Obični tekst Char"/>
    <w:basedOn w:val="Zadanifontodlomka"/>
    <w:link w:val="Obinitekst"/>
    <w:uiPriority w:val="99"/>
    <w:semiHidden/>
    <w:rsid w:val="00D205BD"/>
    <w:rPr>
      <w:rFonts w:ascii="Consolas" w:cs="Consolas" w:eastAsia="Calibri" w:hAnsi="Consolas"/>
      <w:sz w:val="21"/>
      <w:szCs w:val="21"/>
    </w:rPr>
  </w:style>
  <w:style w:styleId="Potpise-pote" w:type="paragraph">
    <w:name w:val="E-mail Signature"/>
    <w:basedOn w:val="Normal"/>
    <w:link w:val="Potpise-poteChar"/>
    <w:uiPriority w:val="99"/>
    <w:semiHidden/>
    <w:unhideWhenUsed/>
    <w:rsid w:val="00D205BD"/>
    <w:rPr>
      <w:rFonts w:ascii="Times New Roman" w:cs="Times New Roman" w:eastAsia="Calibri" w:hAnsi="Times New Roman"/>
      <w:lang w:eastAsia="en-US"/>
    </w:rPr>
  </w:style>
  <w:style w:customStyle="1" w:styleId="Potpise-poteChar" w:type="character">
    <w:name w:val="Potpis e-pošte Char"/>
    <w:basedOn w:val="Zadanifontodlomka"/>
    <w:link w:val="Potpise-pote"/>
    <w:uiPriority w:val="99"/>
    <w:semiHidden/>
    <w:rsid w:val="00D205BD"/>
    <w:rPr>
      <w:rFonts w:ascii="Times New Roman" w:cs="Times New Roman" w:eastAsia="Calibri" w:hAnsi="Times New Roman"/>
      <w:sz w:val="24"/>
      <w:szCs w:val="24"/>
    </w:rPr>
  </w:style>
  <w:style w:styleId="Predmetkomentara" w:type="paragraph">
    <w:name w:val="annotation subject"/>
    <w:basedOn w:val="Tekstkomentara"/>
    <w:next w:val="Tekstkomentara"/>
    <w:link w:val="PredmetkomentaraChar"/>
    <w:uiPriority w:val="99"/>
    <w:semiHidden/>
    <w:unhideWhenUsed/>
    <w:rsid w:val="00D205BD"/>
    <w:rPr>
      <w:b/>
      <w:bCs/>
    </w:rPr>
  </w:style>
  <w:style w:customStyle="1" w:styleId="PredmetkomentaraChar" w:type="character">
    <w:name w:val="Predmet komentara Char"/>
    <w:basedOn w:val="TekstkomentaraChar"/>
    <w:link w:val="Predmetkomentara"/>
    <w:uiPriority w:val="99"/>
    <w:semiHidden/>
    <w:rsid w:val="00D205BD"/>
    <w:rPr>
      <w:rFonts w:ascii="Times New Roman" w:cs="Times New Roman" w:eastAsia="Calibri" w:hAnsi="Times New Roman"/>
      <w:b/>
      <w:bCs/>
      <w:sz w:val="20"/>
      <w:szCs w:val="20"/>
    </w:rPr>
  </w:style>
  <w:style w:styleId="Bezproreda" w:type="paragraph">
    <w:name w:val="No Spacing"/>
    <w:qFormat/>
    <w:rsid w:val="00D205BD"/>
    <w:pPr>
      <w:spacing w:after="240" w:line="240" w:lineRule="auto"/>
      <w:contextualSpacing/>
    </w:pPr>
    <w:rPr>
      <w:rFonts w:ascii="Times New Roman" w:cs="Times New Roman" w:eastAsia="Times New Roman" w:hAnsi="Times New Roman"/>
      <w:sz w:val="24"/>
      <w:szCs w:val="24"/>
      <w:lang w:eastAsia="hr-HR"/>
    </w:rPr>
  </w:style>
  <w:style w:customStyle="1" w:styleId="Citat1" w:type="paragraph">
    <w:name w:val="Citat1"/>
    <w:basedOn w:val="Normal"/>
    <w:next w:val="Normal"/>
    <w:uiPriority w:val="29"/>
    <w:qFormat/>
    <w:rsid w:val="00D205BD"/>
    <w:pPr>
      <w:spacing w:after="240"/>
    </w:pPr>
    <w:rPr>
      <w:rFonts w:ascii="Times New Roman" w:cs="Times New Roman" w:eastAsia="Calibri" w:hAnsi="Times New Roman"/>
      <w:i/>
      <w:iCs/>
      <w:color w:val="000000"/>
      <w:lang w:eastAsia="en-US"/>
    </w:rPr>
  </w:style>
  <w:style w:customStyle="1" w:styleId="CitatChar" w:type="character">
    <w:name w:val="Citat Char"/>
    <w:basedOn w:val="Zadanifontodlomka"/>
    <w:link w:val="Citat"/>
    <w:uiPriority w:val="29"/>
    <w:rsid w:val="00D205BD"/>
    <w:rPr>
      <w:rFonts w:ascii="Times New Roman" w:cs="Times New Roman" w:eastAsia="Calibri" w:hAnsi="Times New Roman"/>
      <w:i/>
      <w:iCs/>
      <w:color w:val="000000"/>
      <w:sz w:val="24"/>
      <w:szCs w:val="24"/>
    </w:rPr>
  </w:style>
  <w:style w:customStyle="1" w:styleId="Naglaencitat1" w:type="paragraph">
    <w:name w:val="Naglašen citat1"/>
    <w:basedOn w:val="Normal"/>
    <w:next w:val="Normal"/>
    <w:uiPriority w:val="30"/>
    <w:qFormat/>
    <w:rsid w:val="00D205BD"/>
    <w:pPr>
      <w:pBdr>
        <w:bottom w:color="4F81BD" w:space="4" w:sz="4" w:val="single"/>
      </w:pBdr>
      <w:spacing w:after="280" w:before="200"/>
      <w:ind w:left="936" w:right="936"/>
    </w:pPr>
    <w:rPr>
      <w:rFonts w:ascii="Times New Roman" w:cs="Times New Roman" w:eastAsia="Calibri" w:hAnsi="Times New Roman"/>
      <w:b/>
      <w:bCs/>
      <w:i/>
      <w:iCs/>
      <w:color w:val="4F81BD"/>
      <w:lang w:eastAsia="en-US"/>
    </w:rPr>
  </w:style>
  <w:style w:customStyle="1" w:styleId="NaglaencitatChar" w:type="character">
    <w:name w:val="Naglašen citat Char"/>
    <w:basedOn w:val="Zadanifontodlomka"/>
    <w:link w:val="Naglaencitat"/>
    <w:uiPriority w:val="30"/>
    <w:rsid w:val="00D205BD"/>
    <w:rPr>
      <w:rFonts w:ascii="Times New Roman" w:cs="Times New Roman" w:eastAsia="Calibri" w:hAnsi="Times New Roman"/>
      <w:b/>
      <w:bCs/>
      <w:i/>
      <w:iCs/>
      <w:color w:val="4F81BD"/>
      <w:sz w:val="24"/>
      <w:szCs w:val="24"/>
    </w:rPr>
  </w:style>
  <w:style w:styleId="Bibliografija" w:type="paragraph">
    <w:name w:val="Bibliography"/>
    <w:basedOn w:val="Normal"/>
    <w:next w:val="Normal"/>
    <w:uiPriority w:val="99"/>
    <w:semiHidden/>
    <w:unhideWhenUsed/>
    <w:rsid w:val="00D205BD"/>
    <w:pPr>
      <w:spacing w:after="240"/>
    </w:pPr>
    <w:rPr>
      <w:rFonts w:ascii="Times New Roman" w:cs="Times New Roman" w:eastAsia="Calibri" w:hAnsi="Times New Roman"/>
      <w:lang w:eastAsia="en-US"/>
    </w:rPr>
  </w:style>
  <w:style w:customStyle="1" w:styleId="TOCNaslov1" w:type="paragraph">
    <w:name w:val="TOC Naslov1"/>
    <w:basedOn w:val="Naslov1"/>
    <w:next w:val="Normal"/>
    <w:uiPriority w:val="99"/>
    <w:semiHidden/>
    <w:unhideWhenUsed/>
    <w:qFormat/>
    <w:rsid w:val="00D205BD"/>
    <w:pPr>
      <w:outlineLvl w:val="9"/>
    </w:pPr>
    <w:rPr>
      <w:rFonts w:ascii="Cambria" w:cs="Times New Roman" w:eastAsia="SimSun" w:hAnsi="Cambria"/>
      <w:lang w:eastAsia="en-US"/>
    </w:rPr>
  </w:style>
  <w:style w:customStyle="1" w:styleId="ABCNaslovChar" w:type="character">
    <w:name w:val="ABC_Naslov Char"/>
    <w:basedOn w:val="Zadanifontodlomka"/>
    <w:link w:val="ABCNaslov"/>
    <w:semiHidden/>
    <w:locked/>
    <w:rsid w:val="00D205BD"/>
    <w:rPr>
      <w:rFonts w:ascii="Times New Roman" w:cs="Times New Roman" w:hAnsi="Times New Roman"/>
      <w:caps/>
      <w:spacing w:val="100"/>
      <w:sz w:val="24"/>
      <w:szCs w:val="24"/>
    </w:rPr>
  </w:style>
  <w:style w:customStyle="1" w:styleId="ABCNaslov" w:type="paragraph">
    <w:name w:val="ABC_Naslov"/>
    <w:basedOn w:val="Normal"/>
    <w:next w:val="Normal"/>
    <w:link w:val="ABCNaslovChar"/>
    <w:semiHidden/>
    <w:qFormat/>
    <w:rsid w:val="00D205BD"/>
    <w:pPr>
      <w:keepNext/>
      <w:spacing w:after="480" w:before="480"/>
      <w:jc w:val="center"/>
    </w:pPr>
    <w:rPr>
      <w:rFonts w:ascii="Times New Roman" w:cs="Times New Roman" w:eastAsiaTheme="minorHAnsi" w:hAnsi="Times New Roman"/>
      <w:caps/>
      <w:spacing w:val="100"/>
      <w:lang w:eastAsia="en-US"/>
    </w:rPr>
  </w:style>
  <w:style w:customStyle="1" w:styleId="abcNaslovChar0" w:type="character">
    <w:name w:val="abc_Naslov Char"/>
    <w:basedOn w:val="Zadanifontodlomka"/>
    <w:link w:val="abcNaslov0"/>
    <w:semiHidden/>
    <w:locked/>
    <w:rsid w:val="00D205BD"/>
    <w:rPr>
      <w:rFonts w:ascii="Times New Roman" w:cs="Times New Roman" w:hAnsi="Times New Roman"/>
      <w:spacing w:val="100"/>
      <w:sz w:val="24"/>
      <w:szCs w:val="24"/>
    </w:rPr>
  </w:style>
  <w:style w:customStyle="1" w:styleId="NormaleSPIS" w:type="paragraph">
    <w:name w:val="Normal_eSPIS"/>
    <w:basedOn w:val="Normal"/>
    <w:link w:val="NormaleSPISChar"/>
    <w:semiHidden/>
    <w:qFormat/>
    <w:rsid w:val="00D205BD"/>
    <w:pPr>
      <w:spacing w:after="240"/>
      <w:ind w:firstLine="567"/>
      <w:jc w:val="both"/>
    </w:pPr>
    <w:rPr>
      <w:rFonts w:ascii="Times New Roman" w:cs="Times New Roman" w:hAnsi="Times New Roman"/>
    </w:rPr>
  </w:style>
  <w:style w:customStyle="1" w:styleId="abcNaslov0" w:type="paragraph">
    <w:name w:val="abc_Naslov"/>
    <w:basedOn w:val="Normal"/>
    <w:next w:val="NormaleSPIS"/>
    <w:link w:val="abcNaslovChar0"/>
    <w:semiHidden/>
    <w:qFormat/>
    <w:rsid w:val="00D205BD"/>
    <w:pPr>
      <w:keepNext/>
      <w:spacing w:after="480" w:before="480"/>
      <w:jc w:val="center"/>
    </w:pPr>
    <w:rPr>
      <w:rFonts w:ascii="Times New Roman" w:cs="Times New Roman" w:eastAsiaTheme="minorHAnsi" w:hAnsi="Times New Roman"/>
      <w:spacing w:val="100"/>
      <w:lang w:eastAsia="en-US"/>
    </w:rPr>
  </w:style>
  <w:style w:customStyle="1" w:styleId="Adresazaslanje" w:type="paragraph">
    <w:name w:val="Adresa za slanje"/>
    <w:basedOn w:val="Normal"/>
    <w:semiHidden/>
    <w:qFormat/>
    <w:rsid w:val="00D205BD"/>
    <w:pPr>
      <w:spacing w:after="120"/>
      <w:ind w:left="4820"/>
    </w:pPr>
    <w:rPr>
      <w:rFonts w:ascii="Times New Roman" w:cs="Times New Roman" w:eastAsia="Calibri" w:hAnsi="Times New Roman"/>
      <w:noProof/>
      <w:lang w:eastAsia="en-US"/>
    </w:rPr>
  </w:style>
  <w:style w:customStyle="1" w:styleId="DatumPisanjaChar" w:type="character">
    <w:name w:val="DatumPisanja Char"/>
    <w:basedOn w:val="Zadanifontodlomka"/>
    <w:link w:val="DatumPisanja"/>
    <w:semiHidden/>
    <w:locked/>
    <w:rsid w:val="00D205BD"/>
    <w:rPr>
      <w:rFonts w:ascii="Times New Roman" w:cs="Times New Roman" w:hAnsi="Times New Roman"/>
      <w:sz w:val="24"/>
      <w:szCs w:val="24"/>
    </w:rPr>
  </w:style>
  <w:style w:customStyle="1" w:styleId="Sudac" w:type="paragraph">
    <w:name w:val="Sudac"/>
    <w:basedOn w:val="Normal"/>
    <w:next w:val="Normal"/>
    <w:link w:val="SudacChar"/>
    <w:semiHidden/>
    <w:qFormat/>
    <w:rsid w:val="00D205BD"/>
    <w:pPr>
      <w:keepNext/>
      <w:spacing w:before="400"/>
      <w:ind w:left="5387"/>
      <w:contextualSpacing/>
    </w:pPr>
    <w:rPr>
      <w:rFonts w:ascii="Times New Roman" w:cs="Times New Roman" w:eastAsia="Calibri" w:hAnsi="Times New Roman"/>
      <w:noProof/>
      <w:lang w:eastAsia="en-US"/>
    </w:rPr>
  </w:style>
  <w:style w:customStyle="1" w:styleId="DatumPisanja" w:type="paragraph">
    <w:name w:val="DatumPisanja"/>
    <w:basedOn w:val="Normal"/>
    <w:next w:val="Sudac"/>
    <w:link w:val="DatumPisanjaChar"/>
    <w:semiHidden/>
    <w:qFormat/>
    <w:rsid w:val="00D205BD"/>
    <w:pPr>
      <w:spacing w:after="400" w:before="240"/>
      <w:jc w:val="center"/>
    </w:pPr>
    <w:rPr>
      <w:rFonts w:ascii="Times New Roman" w:cs="Times New Roman" w:eastAsiaTheme="minorHAnsi" w:hAnsi="Times New Roman"/>
      <w:lang w:eastAsia="en-US"/>
    </w:rPr>
  </w:style>
  <w:style w:customStyle="1" w:styleId="DostavitiChar" w:type="character">
    <w:name w:val="Dostaviti Char"/>
    <w:basedOn w:val="Zadanifontodlomka"/>
    <w:link w:val="Dostaviti"/>
    <w:semiHidden/>
    <w:locked/>
    <w:rsid w:val="00D205BD"/>
    <w:rPr>
      <w:rFonts w:ascii="Times New Roman" w:hAnsi="Times New Roman"/>
      <w:noProof/>
      <w:szCs w:val="24"/>
    </w:rPr>
  </w:style>
  <w:style w:customStyle="1" w:styleId="Dostaviti" w:type="paragraph">
    <w:name w:val="Dostaviti"/>
    <w:basedOn w:val="Normal"/>
    <w:link w:val="DostavitiChar"/>
    <w:semiHidden/>
    <w:qFormat/>
    <w:rsid w:val="00D205BD"/>
    <w:pPr>
      <w:numPr>
        <w:numId w:val="5"/>
      </w:numPr>
      <w:contextualSpacing/>
    </w:pPr>
    <w:rPr>
      <w:rFonts w:ascii="Times New Roman" w:cstheme="minorBidi" w:eastAsiaTheme="minorHAnsi" w:hAnsi="Times New Roman"/>
      <w:noProof/>
      <w:sz w:val="22"/>
      <w:lang w:eastAsia="en-US"/>
    </w:rPr>
  </w:style>
  <w:style w:customStyle="1" w:styleId="SudNaziv" w:type="paragraph">
    <w:name w:val="Sud_Naziv"/>
    <w:basedOn w:val="Normal"/>
    <w:semiHidden/>
    <w:rsid w:val="00D205BD"/>
    <w:rPr>
      <w:rFonts w:ascii="Times New Roman" w:cs="Times New Roman" w:eastAsia="Calibri" w:hAnsi="Times New Roman"/>
      <w:b/>
      <w:noProof/>
      <w:lang w:eastAsia="en-US"/>
    </w:rPr>
  </w:style>
  <w:style w:customStyle="1" w:styleId="FiksniRH" w:type="paragraph">
    <w:name w:val="Fiksni RH"/>
    <w:basedOn w:val="Normal"/>
    <w:next w:val="SudNaziv"/>
    <w:semiHidden/>
    <w:rsid w:val="00D205BD"/>
    <w:pPr>
      <w:spacing w:after="120" w:before="600"/>
    </w:pPr>
    <w:rPr>
      <w:rFonts w:ascii="Times New Roman" w:cs="Times New Roman" w:eastAsia="Calibri" w:hAnsi="Times New Roman"/>
      <w:b/>
      <w:caps/>
      <w:lang w:eastAsia="en-US"/>
    </w:rPr>
  </w:style>
  <w:style w:customStyle="1" w:styleId="GrafListkruiQSChar" w:type="character">
    <w:name w:val="GrafList_kružić_QS Char"/>
    <w:basedOn w:val="Zadanifontodlomka"/>
    <w:link w:val="GrafListkruiQS"/>
    <w:semiHidden/>
    <w:locked/>
    <w:rsid w:val="00D205BD"/>
    <w:rPr>
      <w:rFonts w:ascii="Times New Roman" w:eastAsia="Times New Roman" w:hAnsi="Times New Roman"/>
      <w:sz w:val="24"/>
      <w:szCs w:val="24"/>
      <w:lang w:eastAsia="hr-HR"/>
    </w:rPr>
  </w:style>
  <w:style w:customStyle="1" w:styleId="GrafListkruiQS" w:type="paragraph">
    <w:name w:val="GrafList_kružić_QS"/>
    <w:basedOn w:val="Normal"/>
    <w:link w:val="GrafListkruiQSChar"/>
    <w:semiHidden/>
    <w:rsid w:val="00D205BD"/>
    <w:pPr>
      <w:numPr>
        <w:numId w:val="6"/>
      </w:numPr>
      <w:spacing w:before="120"/>
    </w:pPr>
    <w:rPr>
      <w:rFonts w:ascii="Times New Roman" w:cstheme="minorBidi" w:hAnsi="Times New Roman"/>
    </w:rPr>
  </w:style>
  <w:style w:customStyle="1" w:styleId="GrafListstarQSChar" w:type="character">
    <w:name w:val="GrafList_star_QS Char"/>
    <w:basedOn w:val="Zadanifontodlomka"/>
    <w:link w:val="GrafListstarQS"/>
    <w:semiHidden/>
    <w:locked/>
    <w:rsid w:val="00D205BD"/>
    <w:rPr>
      <w:rFonts w:ascii="Times New Roman" w:eastAsia="Times New Roman" w:hAnsi="Times New Roman"/>
      <w:sz w:val="24"/>
      <w:szCs w:val="24"/>
      <w:lang w:eastAsia="hr-HR"/>
    </w:rPr>
  </w:style>
  <w:style w:customStyle="1" w:styleId="GrafListstarQS" w:type="paragraph">
    <w:name w:val="GrafList_star_QS"/>
    <w:basedOn w:val="Normal"/>
    <w:link w:val="GrafListstarQSChar"/>
    <w:semiHidden/>
    <w:rsid w:val="00D205BD"/>
    <w:pPr>
      <w:numPr>
        <w:numId w:val="7"/>
      </w:numPr>
      <w:spacing w:before="120"/>
    </w:pPr>
    <w:rPr>
      <w:rFonts w:ascii="Times New Roman" w:cstheme="minorBidi" w:hAnsi="Times New Roman"/>
    </w:rPr>
  </w:style>
  <w:style w:customStyle="1" w:styleId="GrbRH" w:type="paragraph">
    <w:name w:val="GrbRH"/>
    <w:basedOn w:val="Normal"/>
    <w:semiHidden/>
    <w:rsid w:val="00D205BD"/>
    <w:pPr>
      <w:spacing w:after="60"/>
    </w:pPr>
    <w:rPr>
      <w:rFonts w:ascii="Times New Roman" w:cs="Times New Roman" w:eastAsia="Calibri" w:hAnsi="Times New Roman"/>
      <w:noProof/>
      <w:sz w:val="16"/>
      <w:szCs w:val="16"/>
      <w:lang w:eastAsia="en-US"/>
    </w:rPr>
  </w:style>
  <w:style w:customStyle="1" w:styleId="Lista123Char" w:type="character">
    <w:name w:val="Lista_123 Char"/>
    <w:basedOn w:val="OdlomakpopisaChar"/>
    <w:link w:val="Lista123"/>
    <w:semiHidden/>
    <w:locked/>
    <w:rsid w:val="00D205BD"/>
    <w:rPr>
      <w:rFonts w:ascii="Times New Roman" w:cs="Times New Roman" w:eastAsia="Calibri" w:hAnsi="Times New Roman"/>
      <w:sz w:val="24"/>
      <w:szCs w:val="24"/>
      <w:lang w:eastAsia="hr-HR"/>
    </w:rPr>
  </w:style>
  <w:style w:customStyle="1" w:styleId="Lista123" w:type="paragraph">
    <w:name w:val="Lista_123"/>
    <w:basedOn w:val="Odlomakpopisa"/>
    <w:link w:val="Lista123Char"/>
    <w:semiHidden/>
    <w:qFormat/>
    <w:rsid w:val="00D205BD"/>
    <w:pPr>
      <w:numPr>
        <w:numId w:val="8"/>
      </w:numPr>
      <w:spacing w:before="120"/>
      <w:contextualSpacing w:val="0"/>
    </w:pPr>
    <w:rPr>
      <w:rFonts w:ascii="Times New Roman" w:cs="Times New Roman" w:eastAsia="Calibri" w:hAnsi="Times New Roman"/>
      <w:lang w:eastAsia="en-US"/>
    </w:rPr>
  </w:style>
  <w:style w:customStyle="1" w:styleId="ListaabcChar" w:type="character">
    <w:name w:val="Lista_abc Char"/>
    <w:basedOn w:val="OdlomakpopisaChar"/>
    <w:link w:val="Listaabc"/>
    <w:semiHidden/>
    <w:locked/>
    <w:rsid w:val="00D205BD"/>
    <w:rPr>
      <w:rFonts w:ascii="Times New Roman" w:cs="Times New Roman" w:eastAsia="Calibri" w:hAnsi="Times New Roman"/>
      <w:sz w:val="24"/>
      <w:szCs w:val="24"/>
      <w:lang w:eastAsia="hr-HR"/>
    </w:rPr>
  </w:style>
  <w:style w:customStyle="1" w:styleId="Listaabc" w:type="paragraph">
    <w:name w:val="Lista_abc"/>
    <w:basedOn w:val="Odlomakpopisa"/>
    <w:link w:val="ListaabcChar"/>
    <w:semiHidden/>
    <w:qFormat/>
    <w:rsid w:val="00D205BD"/>
    <w:pPr>
      <w:numPr>
        <w:numId w:val="9"/>
      </w:numPr>
      <w:spacing w:before="120"/>
      <w:contextualSpacing w:val="0"/>
    </w:pPr>
    <w:rPr>
      <w:rFonts w:ascii="Times New Roman" w:cs="Times New Roman" w:eastAsia="Calibri" w:hAnsi="Times New Roman"/>
      <w:lang w:eastAsia="en-US"/>
    </w:rPr>
  </w:style>
  <w:style w:customStyle="1" w:styleId="ListakruiChar" w:type="character">
    <w:name w:val="Lista_kružić Char"/>
    <w:basedOn w:val="Zadanifontodlomka"/>
    <w:link w:val="Listakrui"/>
    <w:semiHidden/>
    <w:locked/>
    <w:rsid w:val="00D205BD"/>
    <w:rPr>
      <w:rFonts w:ascii="Times New Roman" w:eastAsia="Times New Roman" w:hAnsi="Times New Roman"/>
      <w:sz w:val="24"/>
      <w:szCs w:val="24"/>
      <w:lang w:eastAsia="hr-HR"/>
    </w:rPr>
  </w:style>
  <w:style w:customStyle="1" w:styleId="Listakrui" w:type="paragraph">
    <w:name w:val="Lista_kružić"/>
    <w:basedOn w:val="Odlomakpopisa"/>
    <w:link w:val="ListakruiChar"/>
    <w:semiHidden/>
    <w:qFormat/>
    <w:rsid w:val="00D205BD"/>
    <w:pPr>
      <w:numPr>
        <w:numId w:val="10"/>
      </w:numPr>
      <w:spacing w:before="120"/>
      <w:contextualSpacing w:val="0"/>
    </w:pPr>
    <w:rPr>
      <w:rFonts w:ascii="Times New Roman" w:cstheme="minorBidi" w:hAnsi="Times New Roman"/>
    </w:rPr>
  </w:style>
  <w:style w:customStyle="1" w:styleId="ListanastavakQSChar" w:type="character">
    <w:name w:val="Lista_nastavak_QS Char"/>
    <w:basedOn w:val="Zadanifontodlomka"/>
    <w:link w:val="ListanastavakQS"/>
    <w:semiHidden/>
    <w:locked/>
    <w:rsid w:val="00D205BD"/>
    <w:rPr>
      <w:rFonts w:ascii="Times New Roman" w:eastAsia="Times New Roman" w:hAnsi="Times New Roman"/>
      <w:sz w:val="24"/>
      <w:szCs w:val="24"/>
      <w:lang w:eastAsia="hr-HR"/>
    </w:rPr>
  </w:style>
  <w:style w:customStyle="1" w:styleId="ListanastavakQS" w:type="paragraph">
    <w:name w:val="Lista_nastavak_QS"/>
    <w:basedOn w:val="Normal"/>
    <w:link w:val="ListanastavakQSChar"/>
    <w:semiHidden/>
    <w:rsid w:val="00D205BD"/>
    <w:pPr>
      <w:numPr>
        <w:numId w:val="11"/>
      </w:numPr>
      <w:spacing w:before="60"/>
    </w:pPr>
    <w:rPr>
      <w:rFonts w:ascii="Times New Roman" w:cstheme="minorBidi" w:hAnsi="Times New Roman"/>
    </w:rPr>
  </w:style>
  <w:style w:customStyle="1" w:styleId="ListanastavakQSGrafChar" w:type="character">
    <w:name w:val="Lista_nastavak_QS_Graf Char"/>
    <w:basedOn w:val="OdlomakpopisaChar"/>
    <w:link w:val="ListanastavakQSGraf"/>
    <w:semiHidden/>
    <w:locked/>
    <w:rsid w:val="00D205BD"/>
    <w:rPr>
      <w:rFonts w:ascii="Times New Roman" w:cs="Times New Roman" w:eastAsia="Calibri" w:hAnsi="Times New Roman"/>
      <w:sz w:val="24"/>
      <w:szCs w:val="24"/>
      <w:lang w:eastAsia="hr-HR"/>
    </w:rPr>
  </w:style>
  <w:style w:customStyle="1" w:styleId="ListanastavakQSGraf" w:type="paragraph">
    <w:name w:val="Lista_nastavak_QS_Graf"/>
    <w:basedOn w:val="Odlomakpopisa"/>
    <w:link w:val="ListanastavakQSGrafChar"/>
    <w:semiHidden/>
    <w:rsid w:val="00D205BD"/>
    <w:pPr>
      <w:numPr>
        <w:numId w:val="12"/>
      </w:numPr>
      <w:spacing w:after="240"/>
      <w:contextualSpacing w:val="0"/>
    </w:pPr>
    <w:rPr>
      <w:rFonts w:ascii="Times New Roman" w:cs="Times New Roman" w:eastAsia="Calibri" w:hAnsi="Times New Roman"/>
      <w:lang w:eastAsia="en-US"/>
    </w:rPr>
  </w:style>
  <w:style w:customStyle="1" w:styleId="ListaslijedChar" w:type="character">
    <w:name w:val="Lista_slijed Char"/>
    <w:basedOn w:val="OdlomakpopisaChar"/>
    <w:link w:val="Listaslijed"/>
    <w:semiHidden/>
    <w:locked/>
    <w:rsid w:val="00D205BD"/>
    <w:rPr>
      <w:rFonts w:ascii="Times New Roman" w:cs="Times New Roman" w:eastAsia="Calibri" w:hAnsi="Times New Roman"/>
      <w:sz w:val="24"/>
      <w:szCs w:val="24"/>
      <w:lang w:eastAsia="hr-HR"/>
    </w:rPr>
  </w:style>
  <w:style w:customStyle="1" w:styleId="Listaslijed" w:type="paragraph">
    <w:name w:val="Lista_slijed"/>
    <w:basedOn w:val="Odlomakpopisa"/>
    <w:link w:val="ListaslijedChar"/>
    <w:semiHidden/>
    <w:qFormat/>
    <w:rsid w:val="00D205BD"/>
    <w:pPr>
      <w:numPr>
        <w:numId w:val="13"/>
      </w:numPr>
      <w:spacing w:after="60"/>
    </w:pPr>
    <w:rPr>
      <w:rFonts w:ascii="Times New Roman" w:cs="Times New Roman" w:eastAsia="Calibri" w:hAnsi="Times New Roman"/>
      <w:lang w:eastAsia="en-US"/>
    </w:rPr>
  </w:style>
  <w:style w:customStyle="1" w:styleId="ListaXIVChar" w:type="character">
    <w:name w:val="Lista_XIV Char"/>
    <w:basedOn w:val="OdlomakpopisaChar"/>
    <w:link w:val="ListaXIV"/>
    <w:semiHidden/>
    <w:locked/>
    <w:rsid w:val="00D205BD"/>
    <w:rPr>
      <w:rFonts w:ascii="Times New Roman" w:cs="Times New Roman" w:eastAsia="Calibri" w:hAnsi="Times New Roman"/>
      <w:sz w:val="24"/>
      <w:szCs w:val="24"/>
      <w:lang w:eastAsia="hr-HR"/>
    </w:rPr>
  </w:style>
  <w:style w:customStyle="1" w:styleId="ListaXIV" w:type="paragraph">
    <w:name w:val="Lista_XIV"/>
    <w:basedOn w:val="Odlomakpopisa"/>
    <w:link w:val="ListaXIVChar"/>
    <w:semiHidden/>
    <w:qFormat/>
    <w:rsid w:val="00D205BD"/>
    <w:pPr>
      <w:numPr>
        <w:numId w:val="14"/>
      </w:numPr>
      <w:spacing w:before="120"/>
      <w:contextualSpacing w:val="0"/>
    </w:pPr>
    <w:rPr>
      <w:rFonts w:ascii="Times New Roman" w:cs="Times New Roman" w:eastAsia="Calibri" w:hAnsi="Times New Roman"/>
      <w:lang w:eastAsia="en-US"/>
    </w:rPr>
  </w:style>
  <w:style w:customStyle="1" w:styleId="ListaRazmak" w:type="paragraph">
    <w:name w:val="ListaRazmak"/>
    <w:basedOn w:val="Normal"/>
    <w:semiHidden/>
    <w:rsid w:val="00D205BD"/>
    <w:pPr>
      <w:spacing w:before="120"/>
    </w:pPr>
    <w:rPr>
      <w:rFonts w:ascii="Times New Roman" w:cs="Times New Roman" w:eastAsia="Calibri" w:hAnsi="Times New Roman"/>
      <w:lang w:eastAsia="en-US"/>
    </w:rPr>
  </w:style>
  <w:style w:customStyle="1" w:styleId="NaslovdokumentaChar" w:type="character">
    <w:name w:val="Naslov_dokumenta Char"/>
    <w:basedOn w:val="Zadanifontodlomka"/>
    <w:link w:val="Naslovdokumenta"/>
    <w:semiHidden/>
    <w:locked/>
    <w:rsid w:val="00D205BD"/>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semiHidden/>
    <w:qFormat/>
    <w:rsid w:val="00D205BD"/>
    <w:pPr>
      <w:keepNext/>
      <w:spacing w:after="480" w:before="480"/>
      <w:jc w:val="center"/>
    </w:pPr>
    <w:rPr>
      <w:rFonts w:ascii="Times New Roman" w:cs="Times New Roman" w:eastAsiaTheme="minorHAnsi" w:hAnsi="Times New Roman"/>
      <w:b/>
      <w:caps/>
      <w:spacing w:val="100"/>
      <w:lang w:eastAsia="en-US"/>
    </w:rPr>
  </w:style>
  <w:style w:customStyle="1" w:styleId="Normal-NoSpace" w:type="paragraph">
    <w:name w:val="Normal-No Space"/>
    <w:basedOn w:val="Normal"/>
    <w:semiHidden/>
    <w:rsid w:val="00D205BD"/>
    <w:rPr>
      <w:rFonts w:ascii="Times New Roman" w:cs="Times New Roman" w:hAnsi="Times New Roman"/>
    </w:rPr>
  </w:style>
  <w:style w:customStyle="1" w:styleId="NumList1QSChar" w:type="character">
    <w:name w:val="NumList_1)_QS Char"/>
    <w:basedOn w:val="Zadanifontodlomka"/>
    <w:link w:val="NumList1QS"/>
    <w:semiHidden/>
    <w:locked/>
    <w:rsid w:val="00D205BD"/>
    <w:rPr>
      <w:rFonts w:ascii="Times New Roman" w:eastAsia="Times New Roman" w:hAnsi="Times New Roman"/>
      <w:sz w:val="24"/>
      <w:szCs w:val="24"/>
      <w:lang w:eastAsia="hr-HR"/>
    </w:rPr>
  </w:style>
  <w:style w:customStyle="1" w:styleId="NumList1QS" w:type="paragraph">
    <w:name w:val="NumList_1)_QS"/>
    <w:basedOn w:val="Normal"/>
    <w:link w:val="NumList1QSChar"/>
    <w:semiHidden/>
    <w:locked/>
    <w:rsid w:val="00D205BD"/>
    <w:pPr>
      <w:numPr>
        <w:numId w:val="53"/>
      </w:numPr>
      <w:spacing w:before="120"/>
    </w:pPr>
    <w:rPr>
      <w:rFonts w:ascii="Times New Roman" w:cstheme="minorBidi" w:hAnsi="Times New Roman"/>
    </w:rPr>
  </w:style>
  <w:style w:customStyle="1" w:styleId="NumListaQSChar" w:type="character">
    <w:name w:val="NumList_a)_QS Char"/>
    <w:basedOn w:val="Zadanifontodlomka"/>
    <w:link w:val="NumListaQS0"/>
    <w:semiHidden/>
    <w:locked/>
    <w:rsid w:val="00D205BD"/>
    <w:rPr>
      <w:rFonts w:ascii="Times New Roman" w:cs="Times New Roman" w:eastAsia="Times New Roman" w:hAnsi="Times New Roman"/>
      <w:sz w:val="24"/>
      <w:szCs w:val="24"/>
      <w:lang w:eastAsia="hr-HR"/>
    </w:rPr>
  </w:style>
  <w:style w:customStyle="1" w:styleId="NumListaQS0" w:type="paragraph">
    <w:name w:val="NumList_a)_QS"/>
    <w:basedOn w:val="Normal"/>
    <w:link w:val="NumListaQSChar"/>
    <w:semiHidden/>
    <w:locked/>
    <w:rsid w:val="00D205BD"/>
    <w:pPr>
      <w:spacing w:before="120"/>
    </w:pPr>
    <w:rPr>
      <w:rFonts w:ascii="Times New Roman" w:cs="Times New Roman" w:hAnsi="Times New Roman"/>
    </w:rPr>
  </w:style>
  <w:style w:customStyle="1" w:styleId="NumListAQSChar0" w:type="character">
    <w:name w:val="NumList_A)_QS Char"/>
    <w:basedOn w:val="Zadanifontodlomka"/>
    <w:link w:val="NumListAQS"/>
    <w:semiHidden/>
    <w:locked/>
    <w:rsid w:val="00D205BD"/>
    <w:rPr>
      <w:rFonts w:ascii="Times New Roman" w:eastAsia="Times New Roman" w:hAnsi="Times New Roman"/>
      <w:sz w:val="24"/>
      <w:szCs w:val="24"/>
      <w:lang w:eastAsia="hr-HR"/>
    </w:rPr>
  </w:style>
  <w:style w:customStyle="1" w:styleId="NumListAQS" w:type="paragraph">
    <w:name w:val="NumList_A)_QS"/>
    <w:basedOn w:val="Normal"/>
    <w:link w:val="NumListAQSChar0"/>
    <w:semiHidden/>
    <w:locked/>
    <w:rsid w:val="00D205BD"/>
    <w:pPr>
      <w:numPr>
        <w:numId w:val="56"/>
      </w:numPr>
      <w:spacing w:before="120"/>
    </w:pPr>
    <w:rPr>
      <w:rFonts w:ascii="Times New Roman" w:cstheme="minorBidi" w:hAnsi="Times New Roman"/>
    </w:rPr>
  </w:style>
  <w:style w:customStyle="1" w:styleId="NumListiQSChar" w:type="character">
    <w:name w:val="NumList_i)_QS Char"/>
    <w:basedOn w:val="Zadanifontodlomka"/>
    <w:link w:val="NumListiQS0"/>
    <w:semiHidden/>
    <w:locked/>
    <w:rsid w:val="00D205BD"/>
    <w:rPr>
      <w:rFonts w:ascii="Times New Roman" w:cs="Times New Roman" w:eastAsia="Times New Roman" w:hAnsi="Times New Roman"/>
      <w:sz w:val="24"/>
      <w:szCs w:val="24"/>
      <w:lang w:eastAsia="hr-HR"/>
    </w:rPr>
  </w:style>
  <w:style w:customStyle="1" w:styleId="NumListiQS0" w:type="paragraph">
    <w:name w:val="NumList_i)_QS"/>
    <w:basedOn w:val="Normal"/>
    <w:link w:val="NumListiQSChar"/>
    <w:semiHidden/>
    <w:locked/>
    <w:rsid w:val="00D205BD"/>
    <w:pPr>
      <w:spacing w:before="120"/>
    </w:pPr>
    <w:rPr>
      <w:rFonts w:ascii="Times New Roman" w:cs="Times New Roman" w:hAnsi="Times New Roman"/>
    </w:rPr>
  </w:style>
  <w:style w:customStyle="1" w:styleId="NumListIQSChar0" w:type="character">
    <w:name w:val="NumList_I)_QS Char"/>
    <w:basedOn w:val="Zadanifontodlomka"/>
    <w:link w:val="NumListIQS"/>
    <w:semiHidden/>
    <w:locked/>
    <w:rsid w:val="00D205BD"/>
    <w:rPr>
      <w:rFonts w:ascii="Times New Roman" w:eastAsia="Times New Roman" w:hAnsi="Times New Roman"/>
      <w:sz w:val="24"/>
      <w:szCs w:val="24"/>
      <w:lang w:eastAsia="hr-HR"/>
    </w:rPr>
  </w:style>
  <w:style w:customStyle="1" w:styleId="NumListIQS" w:type="paragraph">
    <w:name w:val="NumList_I)_QS"/>
    <w:basedOn w:val="Normal"/>
    <w:link w:val="NumListIQSChar0"/>
    <w:semiHidden/>
    <w:locked/>
    <w:rsid w:val="00D205BD"/>
    <w:pPr>
      <w:numPr>
        <w:numId w:val="44"/>
      </w:numPr>
      <w:spacing w:before="120"/>
    </w:pPr>
    <w:rPr>
      <w:rFonts w:ascii="Times New Roman" w:cstheme="minorBidi" w:hAnsi="Times New Roman"/>
    </w:rPr>
  </w:style>
  <w:style w:customStyle="1" w:styleId="NumListOIQSChar" w:type="character">
    <w:name w:val="NumList_OI_QS Char"/>
    <w:basedOn w:val="Zadanifontodlomka"/>
    <w:link w:val="NumListOIQS"/>
    <w:semiHidden/>
    <w:locked/>
    <w:rsid w:val="00D205BD"/>
    <w:rPr>
      <w:rFonts w:ascii="Times New Roman" w:eastAsia="Times New Roman" w:hAnsi="Times New Roman"/>
      <w:sz w:val="24"/>
      <w:szCs w:val="24"/>
      <w:lang w:eastAsia="hr-HR"/>
    </w:rPr>
  </w:style>
  <w:style w:customStyle="1" w:styleId="NumListOIQS" w:type="paragraph">
    <w:name w:val="NumList_OI_QS"/>
    <w:basedOn w:val="Normal"/>
    <w:link w:val="NumListOIQSChar"/>
    <w:semiHidden/>
    <w:locked/>
    <w:rsid w:val="00D205BD"/>
    <w:pPr>
      <w:numPr>
        <w:numId w:val="15"/>
      </w:numPr>
      <w:spacing w:before="120"/>
    </w:pPr>
    <w:rPr>
      <w:rFonts w:ascii="Times New Roman" w:cstheme="minorBidi" w:hAnsi="Times New Roman"/>
    </w:rPr>
  </w:style>
  <w:style w:customStyle="1" w:styleId="Oznakaspisa" w:type="paragraph">
    <w:name w:val="Oznaka spisa"/>
    <w:basedOn w:val="Normal"/>
    <w:semiHidden/>
    <w:rsid w:val="00D205BD"/>
    <w:pPr>
      <w:spacing w:after="240"/>
      <w:jc w:val="right"/>
    </w:pPr>
    <w:rPr>
      <w:rFonts w:ascii="Times New Roman" w:cs="Times New Roman" w:eastAsia="Calibri" w:hAnsi="Times New Roman"/>
      <w:noProof/>
      <w:szCs w:val="18"/>
      <w:lang w:eastAsia="en-US"/>
    </w:rPr>
  </w:style>
  <w:style w:customStyle="1" w:styleId="Poetniodjeljak" w:type="paragraph">
    <w:name w:val="Početni_odjeljak"/>
    <w:basedOn w:val="NormaleSPIS"/>
    <w:next w:val="NormaleSPIS"/>
    <w:semiHidden/>
    <w:qFormat/>
    <w:rsid w:val="00D205BD"/>
    <w:pPr>
      <w:spacing w:before="480"/>
      <w:ind w:firstLine="0"/>
    </w:pPr>
    <w:rPr>
      <w:noProof/>
    </w:rPr>
  </w:style>
  <w:style w:customStyle="1" w:styleId="RedniBrojTablica" w:type="paragraph">
    <w:name w:val="RedniBroj_Tablica"/>
    <w:basedOn w:val="Normal"/>
    <w:semiHidden/>
    <w:rsid w:val="00D205BD"/>
    <w:pPr>
      <w:numPr>
        <w:numId w:val="16"/>
      </w:numPr>
      <w:spacing w:after="240"/>
    </w:pPr>
    <w:rPr>
      <w:rFonts w:ascii="Calibri" w:cs="Times New Roman" w:eastAsia="Calibri" w:hAnsi="Calibri"/>
      <w:sz w:val="18"/>
      <w:szCs w:val="18"/>
      <w:lang w:eastAsia="en-US"/>
    </w:rPr>
  </w:style>
  <w:style w:customStyle="1" w:styleId="Stranica" w:type="paragraph">
    <w:name w:val="Stranica"/>
    <w:basedOn w:val="Podnoje"/>
    <w:semiHidden/>
    <w:rsid w:val="00D205BD"/>
    <w:pPr>
      <w:tabs>
        <w:tab w:pos="4536" w:val="clear"/>
      </w:tabs>
      <w:jc w:val="right"/>
    </w:pPr>
    <w:rPr>
      <w:rFonts w:ascii="Times New Roman" w:cs="Times New Roman" w:eastAsia="Calibri" w:hAnsi="Times New Roman"/>
      <w:noProof/>
      <w:lang w:eastAsia="en-US"/>
    </w:rPr>
  </w:style>
  <w:style w:customStyle="1" w:styleId="StyleHeading1ItalicUnderlineCharChar" w:type="character">
    <w:name w:val="Style Heading 1 + Italic Underline Char Char"/>
    <w:basedOn w:val="Naslov1Char"/>
    <w:link w:val="StyleHeading1ItalicUnderline"/>
    <w:uiPriority w:val="99"/>
    <w:semiHidden/>
    <w:locked/>
    <w:rsid w:val="00D205BD"/>
    <w:rPr>
      <w:rFonts w:ascii="Times New Roman" w:cs="Times New Roman" w:eastAsia="SimSun" w:hAnsi="Times New Roman"/>
      <w:b/>
      <w:bCs/>
      <w:color w:val="365F91"/>
      <w:sz w:val="28"/>
      <w:szCs w:val="28"/>
    </w:rPr>
  </w:style>
  <w:style w:customStyle="1" w:styleId="StyleHeading1ItalicUnderline" w:type="paragraph">
    <w:name w:val="Style Heading 1 + Italic Underline"/>
    <w:basedOn w:val="Naslov1"/>
    <w:link w:val="StyleHeading1ItalicUnderlineCharChar"/>
    <w:uiPriority w:val="99"/>
    <w:semiHidden/>
    <w:rsid w:val="00D205BD"/>
    <w:pPr>
      <w:spacing w:after="240"/>
    </w:pPr>
    <w:rPr>
      <w:rFonts w:ascii="Times New Roman" w:cs="Times New Roman" w:eastAsia="SimSun" w:hAnsi="Times New Roman"/>
      <w:color w:val="365F91"/>
      <w:lang w:eastAsia="en-US"/>
    </w:rPr>
  </w:style>
  <w:style w:customStyle="1" w:styleId="SudAdresa" w:type="paragraph">
    <w:name w:val="Sud_Adresa"/>
    <w:basedOn w:val="Normal"/>
    <w:semiHidden/>
    <w:rsid w:val="00D205BD"/>
    <w:rPr>
      <w:rFonts w:ascii="Times New Roman" w:cs="Times New Roman" w:eastAsia="Calibri" w:hAnsi="Times New Roman"/>
      <w:noProof/>
      <w:lang w:eastAsia="en-US"/>
    </w:rPr>
  </w:style>
  <w:style w:customStyle="1" w:styleId="SudSjedite" w:type="paragraph">
    <w:name w:val="Sud_Sjedište"/>
    <w:basedOn w:val="Bezproreda"/>
    <w:semiHidden/>
    <w:rsid w:val="00D205BD"/>
    <w:pPr>
      <w:tabs>
        <w:tab w:pos="7088" w:val="left"/>
      </w:tabs>
      <w:spacing w:after="0"/>
    </w:pPr>
    <w:rPr>
      <w:noProof/>
    </w:rPr>
  </w:style>
  <w:style w:customStyle="1" w:styleId="SudStalnasluba" w:type="paragraph">
    <w:name w:val="Sud_Stalna služba"/>
    <w:basedOn w:val="SudSjedite"/>
    <w:semiHidden/>
    <w:rsid w:val="00D205BD"/>
  </w:style>
  <w:style w:customStyle="1" w:styleId="SudacChar" w:type="character">
    <w:name w:val="Sudac Char"/>
    <w:basedOn w:val="Zadanifontodlomka"/>
    <w:link w:val="Sudac"/>
    <w:semiHidden/>
    <w:locked/>
    <w:rsid w:val="00D205BD"/>
    <w:rPr>
      <w:rFonts w:ascii="Times New Roman" w:cs="Times New Roman" w:eastAsia="Calibri" w:hAnsi="Times New Roman"/>
      <w:noProof/>
      <w:sz w:val="24"/>
      <w:szCs w:val="24"/>
    </w:rPr>
  </w:style>
  <w:style w:customStyle="1" w:styleId="SudacPotpisChar" w:type="character">
    <w:name w:val="SudacPotpis Char"/>
    <w:basedOn w:val="DostavitiChar"/>
    <w:link w:val="SudacPotpis"/>
    <w:uiPriority w:val="2"/>
    <w:semiHidden/>
    <w:locked/>
    <w:rsid w:val="00D205BD"/>
    <w:rPr>
      <w:rFonts w:ascii="Times New Roman" w:cs="Times New Roman" w:hAnsi="Times New Roman"/>
      <w:noProof/>
      <w:sz w:val="24"/>
      <w:szCs w:val="24"/>
    </w:rPr>
  </w:style>
  <w:style w:customStyle="1" w:styleId="SudacPotpis" w:type="paragraph">
    <w:name w:val="SudacPotpis"/>
    <w:basedOn w:val="Normal"/>
    <w:next w:val="Normal"/>
    <w:link w:val="SudacPotpisChar"/>
    <w:uiPriority w:val="2"/>
    <w:semiHidden/>
    <w:qFormat/>
    <w:rsid w:val="00D205BD"/>
    <w:pPr>
      <w:spacing w:after="360" w:before="480"/>
      <w:ind w:left="5387"/>
    </w:pPr>
    <w:rPr>
      <w:rFonts w:ascii="Times New Roman" w:cs="Times New Roman" w:eastAsiaTheme="minorHAnsi" w:hAnsi="Times New Roman"/>
      <w:noProof/>
      <w:lang w:eastAsia="en-US"/>
    </w:rPr>
  </w:style>
  <w:style w:customStyle="1" w:styleId="NormalJustified" w:type="paragraph">
    <w:name w:val="Normal_Justified"/>
    <w:basedOn w:val="Normal"/>
    <w:link w:val="NormalJustifiedChar"/>
    <w:semiHidden/>
    <w:qFormat/>
    <w:rsid w:val="00D205BD"/>
    <w:pPr>
      <w:spacing w:after="240"/>
      <w:jc w:val="both"/>
    </w:pPr>
    <w:rPr>
      <w:rFonts w:ascii="Times New Roman" w:cs="Times New Roman" w:eastAsia="Calibri" w:hAnsi="Times New Roman"/>
      <w:lang w:eastAsia="en-US"/>
    </w:rPr>
  </w:style>
  <w:style w:customStyle="1" w:styleId="Uputaopravnomlijeku" w:type="paragraph">
    <w:name w:val="Uputa o pravnom lijeku"/>
    <w:basedOn w:val="Normal"/>
    <w:next w:val="NormalJustified"/>
    <w:semiHidden/>
    <w:qFormat/>
    <w:rsid w:val="00D205BD"/>
    <w:pPr>
      <w:keepNext/>
      <w:spacing w:after="120" w:before="360"/>
    </w:pPr>
    <w:rPr>
      <w:rFonts w:ascii="Times New Roman" w:cs="Times New Roman" w:eastAsia="Calibri" w:hAnsi="Times New Roman"/>
      <w:lang w:eastAsia="en-US"/>
    </w:rPr>
  </w:style>
  <w:style w:customStyle="1" w:styleId="ZapisniarPotpis" w:type="paragraph">
    <w:name w:val="ZapisničarPotpis"/>
    <w:basedOn w:val="Normal"/>
    <w:next w:val="Normal"/>
    <w:semiHidden/>
    <w:qFormat/>
    <w:rsid w:val="00D205BD"/>
    <w:pPr>
      <w:spacing w:after="120" w:before="360"/>
      <w:ind w:left="5387"/>
    </w:pPr>
    <w:rPr>
      <w:rFonts w:ascii="Times New Roman" w:cs="Times New Roman" w:eastAsia="Calibri" w:hAnsi="Times New Roman"/>
      <w:noProof/>
      <w:lang w:eastAsia="en-US"/>
    </w:rPr>
  </w:style>
  <w:style w:customStyle="1" w:styleId="Zapisniar" w:type="paragraph">
    <w:name w:val="Zapisničar"/>
    <w:basedOn w:val="Normal"/>
    <w:next w:val="ZapisniarPotpis"/>
    <w:semiHidden/>
    <w:qFormat/>
    <w:rsid w:val="00D205BD"/>
    <w:pPr>
      <w:keepNext/>
      <w:spacing w:after="360" w:before="360"/>
      <w:ind w:left="5387"/>
    </w:pPr>
    <w:rPr>
      <w:rFonts w:ascii="Times New Roman" w:cs="Times New Roman" w:eastAsia="Calibri" w:hAnsi="Times New Roman"/>
      <w:noProof/>
      <w:lang w:eastAsia="en-US"/>
    </w:rPr>
  </w:style>
  <w:style w:customStyle="1" w:styleId="abc2NaslovChar" w:type="character">
    <w:name w:val="abc2_Naslov Char"/>
    <w:basedOn w:val="Zadanifontodlomka"/>
    <w:link w:val="abc2Naslov"/>
    <w:semiHidden/>
    <w:locked/>
    <w:rsid w:val="00D205BD"/>
    <w:rPr>
      <w:rFonts w:ascii="Times New Roman" w:cs="Times New Roman" w:hAnsi="Times New Roman"/>
      <w:sz w:val="24"/>
      <w:szCs w:val="24"/>
    </w:rPr>
  </w:style>
  <w:style w:customStyle="1" w:styleId="abc2Naslov" w:type="paragraph">
    <w:name w:val="abc2_Naslov"/>
    <w:basedOn w:val="Normal"/>
    <w:next w:val="NormaleSPIS"/>
    <w:link w:val="abc2NaslovChar"/>
    <w:semiHidden/>
    <w:qFormat/>
    <w:rsid w:val="00D205BD"/>
    <w:pPr>
      <w:keepNext/>
      <w:spacing w:after="480" w:before="480"/>
      <w:jc w:val="center"/>
    </w:pPr>
    <w:rPr>
      <w:rFonts w:ascii="Times New Roman" w:cs="Times New Roman" w:eastAsiaTheme="minorHAnsi" w:hAnsi="Times New Roman"/>
      <w:lang w:eastAsia="en-US"/>
    </w:rPr>
  </w:style>
  <w:style w:customStyle="1" w:styleId="Listarazmak0" w:type="paragraph">
    <w:name w:val="Lista_razmak"/>
    <w:basedOn w:val="Listaslijed"/>
    <w:semiHidden/>
    <w:qFormat/>
    <w:rsid w:val="00D205BD"/>
    <w:pPr>
      <w:numPr>
        <w:numId w:val="0"/>
      </w:numPr>
      <w:tabs>
        <w:tab w:pos="851" w:val="left"/>
      </w:tabs>
      <w:spacing w:before="120"/>
    </w:pPr>
  </w:style>
  <w:style w:customStyle="1" w:styleId="NormaleSPISChar" w:type="character">
    <w:name w:val="Normal_eSPIS Char"/>
    <w:basedOn w:val="Zadanifontodlomka"/>
    <w:link w:val="NormaleSPIS"/>
    <w:semiHidden/>
    <w:locked/>
    <w:rsid w:val="00D205BD"/>
    <w:rPr>
      <w:rFonts w:ascii="Times New Roman" w:cs="Times New Roman" w:eastAsia="Times New Roman" w:hAnsi="Times New Roman"/>
      <w:sz w:val="24"/>
      <w:szCs w:val="24"/>
      <w:lang w:eastAsia="hr-HR"/>
    </w:rPr>
  </w:style>
  <w:style w:customStyle="1" w:styleId="SudacPotpisIzvornikChar" w:type="character">
    <w:name w:val="SudacPotpis_Izvornik Char"/>
    <w:basedOn w:val="DostavitiChar"/>
    <w:link w:val="SudacPotpisIzvornik"/>
    <w:semiHidden/>
    <w:locked/>
    <w:rsid w:val="00D205BD"/>
    <w:rPr>
      <w:rFonts w:ascii="Times New Roman" w:cs="Times New Roman" w:hAnsi="Times New Roman"/>
      <w:noProof/>
      <w:sz w:val="24"/>
      <w:szCs w:val="24"/>
    </w:rPr>
  </w:style>
  <w:style w:customStyle="1" w:styleId="SudacPotpisIzvornik" w:type="paragraph">
    <w:name w:val="SudacPotpis_Izvornik"/>
    <w:basedOn w:val="Normal"/>
    <w:next w:val="Normal"/>
    <w:link w:val="SudacPotpisIzvornikChar"/>
    <w:semiHidden/>
    <w:qFormat/>
    <w:rsid w:val="00D205BD"/>
    <w:pPr>
      <w:spacing w:before="360"/>
      <w:ind w:left="5387"/>
    </w:pPr>
    <w:rPr>
      <w:rFonts w:ascii="Times New Roman" w:cs="Times New Roman" w:eastAsiaTheme="minorHAnsi" w:hAnsi="Times New Roman"/>
      <w:noProof/>
      <w:lang w:eastAsia="en-US"/>
    </w:rPr>
  </w:style>
  <w:style w:customStyle="1" w:styleId="SudacPotpisOtpravakChar" w:type="character">
    <w:name w:val="SudacPotpis_Otpravak Char"/>
    <w:basedOn w:val="SudacPotpisIzvornikChar"/>
    <w:link w:val="SudacPotpisOtpravak"/>
    <w:semiHidden/>
    <w:locked/>
    <w:rsid w:val="00D205BD"/>
    <w:rPr>
      <w:rFonts w:ascii="Times New Roman" w:cs="Times New Roman" w:hAnsi="Times New Roman"/>
      <w:noProof/>
      <w:sz w:val="24"/>
      <w:szCs w:val="24"/>
      <w:lang w:eastAsia="hr-HR"/>
    </w:rPr>
  </w:style>
  <w:style w:customStyle="1" w:styleId="SudacPotpisOtpravak" w:type="paragraph">
    <w:name w:val="SudacPotpis_Otpravak"/>
    <w:basedOn w:val="SudacPotpisIzvornik"/>
    <w:next w:val="Uputaopravnomlijeku"/>
    <w:link w:val="SudacPotpisOtpravakChar"/>
    <w:semiHidden/>
    <w:qFormat/>
    <w:rsid w:val="00D205BD"/>
    <w:pPr>
      <w:spacing w:before="0"/>
    </w:pPr>
    <w:rPr>
      <w:lang w:eastAsia="hr-HR"/>
    </w:rPr>
  </w:style>
  <w:style w:customStyle="1" w:styleId="NormalDefaultChar" w:type="character">
    <w:name w:val="Normal_Default Char"/>
    <w:basedOn w:val="Zadanifontodlomka"/>
    <w:link w:val="NormalDefault"/>
    <w:semiHidden/>
    <w:locked/>
    <w:rsid w:val="00D205BD"/>
    <w:rPr>
      <w:rFonts w:ascii="Times New Roman" w:cs="Times New Roman" w:hAnsi="Times New Roman"/>
      <w:sz w:val="24"/>
      <w:szCs w:val="24"/>
    </w:rPr>
  </w:style>
  <w:style w:customStyle="1" w:styleId="NormalDefault" w:type="paragraph">
    <w:name w:val="Normal_Default"/>
    <w:basedOn w:val="Normal"/>
    <w:link w:val="NormalDefaultChar"/>
    <w:semiHidden/>
    <w:rsid w:val="00D205BD"/>
    <w:pPr>
      <w:spacing w:after="240"/>
    </w:pPr>
    <w:rPr>
      <w:rFonts w:ascii="Times New Roman" w:cs="Times New Roman" w:eastAsiaTheme="minorHAnsi" w:hAnsi="Times New Roman"/>
      <w:lang w:eastAsia="en-US"/>
    </w:rPr>
  </w:style>
  <w:style w:customStyle="1" w:styleId="DNA" w:type="paragraph">
    <w:name w:val="DNA"/>
    <w:basedOn w:val="Normal"/>
    <w:next w:val="Dostaviti"/>
    <w:semiHidden/>
    <w:qFormat/>
    <w:rsid w:val="00D205BD"/>
    <w:pPr>
      <w:keepNext/>
      <w:spacing w:before="360"/>
    </w:pPr>
    <w:rPr>
      <w:rFonts w:ascii="Times New Roman" w:cs="Times New Roman" w:eastAsia="Calibri" w:hAnsi="Times New Roman"/>
      <w:sz w:val="20"/>
      <w:lang w:eastAsia="en-US"/>
    </w:rPr>
  </w:style>
  <w:style w:customStyle="1" w:styleId="IzvornikNacrtChar" w:type="character">
    <w:name w:val="Izvornik_Nacrt Char"/>
    <w:basedOn w:val="Zadanifontodlomka"/>
    <w:link w:val="IzvornikNacrt"/>
    <w:semiHidden/>
    <w:locked/>
    <w:rsid w:val="00D205BD"/>
    <w:rPr>
      <w:rFonts w:ascii="Times New Roman" w:cs="Times New Roman" w:eastAsia="Calibri" w:hAnsi="Times New Roman"/>
      <w:noProof/>
      <w:color w:val="000000"/>
      <w:sz w:val="24"/>
      <w:szCs w:val="24"/>
      <w:lang w:eastAsia="hr-HR"/>
    </w:rPr>
  </w:style>
  <w:style w:customStyle="1" w:styleId="IzvornikNacrt" w:type="paragraph">
    <w:name w:val="Izvornik_Nacrt"/>
    <w:basedOn w:val="Normal"/>
    <w:link w:val="IzvornikNacrtChar"/>
    <w:semiHidden/>
    <w:qFormat/>
    <w:rsid w:val="00D205BD"/>
    <w:pPr>
      <w:keepNext/>
    </w:pPr>
    <w:rPr>
      <w:rFonts w:ascii="Times New Roman" w:cs="Times New Roman" w:eastAsia="Calibri" w:hAnsi="Times New Roman"/>
      <w:noProof/>
      <w:color w:val="000000"/>
    </w:rPr>
  </w:style>
  <w:style w:customStyle="1" w:styleId="IzvornikObradaChar" w:type="character">
    <w:name w:val="Izvornik_Obrada Char"/>
    <w:basedOn w:val="Zadanifontodlomka"/>
    <w:link w:val="IzvornikObrada"/>
    <w:semiHidden/>
    <w:locked/>
    <w:rsid w:val="00D205BD"/>
    <w:rPr>
      <w:rFonts w:ascii="Times New Roman" w:cs="Times New Roman" w:eastAsia="Calibri" w:hAnsi="Times New Roman"/>
      <w:noProof/>
      <w:color w:val="000000"/>
      <w:sz w:val="24"/>
      <w:szCs w:val="24"/>
      <w:lang w:eastAsia="hr-HR"/>
    </w:rPr>
  </w:style>
  <w:style w:customStyle="1" w:styleId="IzvornikObrada" w:type="paragraph">
    <w:name w:val="Izvornik_Obrada"/>
    <w:basedOn w:val="Normal"/>
    <w:link w:val="IzvornikObradaChar"/>
    <w:semiHidden/>
    <w:qFormat/>
    <w:rsid w:val="00D205BD"/>
    <w:pPr>
      <w:keepNext/>
      <w:spacing w:before="240"/>
    </w:pPr>
    <w:rPr>
      <w:rFonts w:ascii="Times New Roman" w:cs="Times New Roman" w:eastAsia="Calibri" w:hAnsi="Times New Roman"/>
      <w:noProof/>
      <w:color w:val="000000"/>
    </w:rPr>
  </w:style>
  <w:style w:customStyle="1" w:styleId="IzvornikSavjetnikChar" w:type="character">
    <w:name w:val="Izvornik_Savjetnik Char"/>
    <w:basedOn w:val="Zadanifontodlomka"/>
    <w:link w:val="IzvornikSavjetnik"/>
    <w:semiHidden/>
    <w:locked/>
    <w:rsid w:val="00D205BD"/>
    <w:rPr>
      <w:rFonts w:ascii="Times New Roman" w:cs="Times New Roman" w:eastAsia="Calibri" w:hAnsi="Times New Roman"/>
      <w:noProof/>
      <w:color w:val="000000"/>
      <w:sz w:val="24"/>
      <w:szCs w:val="24"/>
      <w:lang w:eastAsia="hr-HR"/>
    </w:rPr>
  </w:style>
  <w:style w:customStyle="1" w:styleId="IzvornikSavjetnik" w:type="paragraph">
    <w:name w:val="Izvornik_Savjetnik"/>
    <w:basedOn w:val="Normal"/>
    <w:link w:val="IzvornikSavjetnikChar"/>
    <w:semiHidden/>
    <w:qFormat/>
    <w:rsid w:val="00D205BD"/>
    <w:pPr>
      <w:keepNext/>
    </w:pPr>
    <w:rPr>
      <w:rFonts w:ascii="Times New Roman" w:cs="Times New Roman" w:eastAsia="Calibri" w:hAnsi="Times New Roman"/>
      <w:noProof/>
      <w:color w:val="000000"/>
    </w:rPr>
  </w:style>
  <w:style w:customStyle="1" w:styleId="IzvornikSavjetnikPotpisChar" w:type="character">
    <w:name w:val="Izvornik_SavjetnikPotpis Char"/>
    <w:basedOn w:val="Zadanifontodlomka"/>
    <w:link w:val="IzvornikSavjetnikPotpis"/>
    <w:semiHidden/>
    <w:locked/>
    <w:rsid w:val="00D205BD"/>
    <w:rPr>
      <w:rFonts w:ascii="Times New Roman" w:cs="Times New Roman" w:hAnsi="Times New Roman"/>
      <w:noProof/>
      <w:sz w:val="24"/>
      <w:szCs w:val="24"/>
    </w:rPr>
  </w:style>
  <w:style w:customStyle="1" w:styleId="IzvornikSavjetnikPotpis" w:type="paragraph">
    <w:name w:val="Izvornik_SavjetnikPotpis"/>
    <w:basedOn w:val="Normal"/>
    <w:link w:val="IzvornikSavjetnikPotpisChar"/>
    <w:semiHidden/>
    <w:qFormat/>
    <w:rsid w:val="00D205BD"/>
    <w:pPr>
      <w:spacing w:before="360"/>
    </w:pPr>
    <w:rPr>
      <w:rFonts w:ascii="Times New Roman" w:cs="Times New Roman" w:eastAsiaTheme="minorHAnsi" w:hAnsi="Times New Roman"/>
      <w:noProof/>
      <w:lang w:eastAsia="en-US"/>
    </w:rPr>
  </w:style>
  <w:style w:customStyle="1" w:styleId="IzvornikZapisniarChar" w:type="character">
    <w:name w:val="Izvornik_Zapisničar Char"/>
    <w:basedOn w:val="Zadanifontodlomka"/>
    <w:link w:val="IzvornikZapisniar"/>
    <w:semiHidden/>
    <w:locked/>
    <w:rsid w:val="00D205BD"/>
    <w:rPr>
      <w:rFonts w:ascii="Times New Roman" w:cs="Times New Roman" w:eastAsia="Calibri" w:hAnsi="Times New Roman"/>
      <w:color w:val="000000"/>
      <w:sz w:val="24"/>
      <w:szCs w:val="24"/>
      <w:lang w:eastAsia="hr-HR"/>
    </w:rPr>
  </w:style>
  <w:style w:customStyle="1" w:styleId="IzvornikZapisniar" w:type="paragraph">
    <w:name w:val="Izvornik_Zapisničar"/>
    <w:basedOn w:val="Normal"/>
    <w:link w:val="IzvornikZapisniarChar"/>
    <w:semiHidden/>
    <w:qFormat/>
    <w:rsid w:val="00D205BD"/>
    <w:pPr>
      <w:keepNext/>
    </w:pPr>
    <w:rPr>
      <w:rFonts w:ascii="Times New Roman" w:cs="Times New Roman" w:eastAsia="Calibri" w:hAnsi="Times New Roman"/>
      <w:color w:val="000000"/>
    </w:rPr>
  </w:style>
  <w:style w:customStyle="1" w:styleId="IzvornikZapisniarPotpisChar" w:type="character">
    <w:name w:val="Izvornik_ZapisničarPotpis Char"/>
    <w:basedOn w:val="Zadanifontodlomka"/>
    <w:link w:val="IzvornikZapisniarPotpis"/>
    <w:semiHidden/>
    <w:locked/>
    <w:rsid w:val="00D205BD"/>
    <w:rPr>
      <w:rFonts w:ascii="Times New Roman" w:cs="Times New Roman" w:eastAsia="Calibri" w:hAnsi="Times New Roman"/>
      <w:noProof/>
      <w:color w:val="000000"/>
      <w:sz w:val="24"/>
      <w:szCs w:val="24"/>
      <w:lang w:eastAsia="hr-HR"/>
    </w:rPr>
  </w:style>
  <w:style w:customStyle="1" w:styleId="IzvornikZapisniarPotpis" w:type="paragraph">
    <w:name w:val="Izvornik_ZapisničarPotpis"/>
    <w:basedOn w:val="Normal"/>
    <w:link w:val="IzvornikZapisniarPotpisChar"/>
    <w:semiHidden/>
    <w:qFormat/>
    <w:rsid w:val="00D205BD"/>
    <w:pPr>
      <w:spacing w:before="360"/>
    </w:pPr>
    <w:rPr>
      <w:rFonts w:ascii="Times New Roman" w:cs="Times New Roman" w:eastAsia="Calibri" w:hAnsi="Times New Roman"/>
      <w:noProof/>
      <w:color w:val="000000"/>
    </w:rPr>
  </w:style>
  <w:style w:customStyle="1" w:styleId="ListaeSPISChar" w:type="character">
    <w:name w:val="Lista_eSPIS Char"/>
    <w:basedOn w:val="NormaleSPISChar"/>
    <w:link w:val="ListaeSPIS"/>
    <w:semiHidden/>
    <w:locked/>
    <w:rsid w:val="00D205BD"/>
    <w:rPr>
      <w:rFonts w:ascii="Times New Roman" w:cs="Times New Roman" w:eastAsia="Times New Roman" w:hAnsi="Times New Roman"/>
      <w:sz w:val="24"/>
      <w:szCs w:val="24"/>
      <w:lang w:eastAsia="hr-HR"/>
    </w:rPr>
  </w:style>
  <w:style w:customStyle="1" w:styleId="ListaeSPIS" w:type="paragraph">
    <w:name w:val="Lista_eSPIS"/>
    <w:basedOn w:val="NormaleSPIS"/>
    <w:link w:val="ListaeSPISChar"/>
    <w:semiHidden/>
    <w:qFormat/>
    <w:rsid w:val="00D205BD"/>
    <w:pPr>
      <w:numPr>
        <w:numId w:val="17"/>
      </w:numPr>
    </w:pPr>
  </w:style>
  <w:style w:customStyle="1" w:styleId="NormalJustifiedChar" w:type="character">
    <w:name w:val="Normal_Justified Char"/>
    <w:basedOn w:val="Zadanifontodlomka"/>
    <w:link w:val="NormalJustified"/>
    <w:semiHidden/>
    <w:locked/>
    <w:rsid w:val="00D205BD"/>
    <w:rPr>
      <w:rFonts w:ascii="Times New Roman" w:cs="Times New Roman" w:eastAsia="Calibri" w:hAnsi="Times New Roman"/>
      <w:sz w:val="24"/>
      <w:szCs w:val="24"/>
    </w:rPr>
  </w:style>
  <w:style w:customStyle="1" w:styleId="StyleIzvornikSavjetnikPotpisBlack" w:type="paragraph">
    <w:name w:val="Style Izvornik_SavjetnikPotpis + Black"/>
    <w:basedOn w:val="IzvornikSavjetnikPotpis"/>
    <w:semiHidden/>
    <w:rsid w:val="00D205BD"/>
    <w:rPr>
      <w:rFonts w:eastAsia="Calibri"/>
      <w:color w:val="000000"/>
    </w:rPr>
  </w:style>
  <w:style w:customStyle="1" w:styleId="UputatekstChar" w:type="character">
    <w:name w:val="Uputa_tekst Char"/>
    <w:basedOn w:val="NormalJustifiedChar"/>
    <w:link w:val="Uputatekst"/>
    <w:semiHidden/>
    <w:locked/>
    <w:rsid w:val="00D205BD"/>
    <w:rPr>
      <w:rFonts w:ascii="Times New Roman" w:cs="Times New Roman" w:eastAsia="Calibri" w:hAnsi="Times New Roman"/>
      <w:sz w:val="24"/>
      <w:szCs w:val="24"/>
    </w:rPr>
  </w:style>
  <w:style w:customStyle="1" w:styleId="Uputatekst" w:type="paragraph">
    <w:name w:val="Uputa_tekst"/>
    <w:basedOn w:val="NormalJustified"/>
    <w:link w:val="UputatekstChar"/>
    <w:semiHidden/>
    <w:qFormat/>
    <w:rsid w:val="00D205BD"/>
    <w:pPr>
      <w:spacing w:after="120"/>
    </w:pPr>
  </w:style>
  <w:style w:customStyle="1" w:styleId="Pravnastvar1Char" w:type="character">
    <w:name w:val="Pravna stvar1 Char"/>
    <w:basedOn w:val="Zadanifontodlomka"/>
    <w:link w:val="Pravnastvar1"/>
    <w:semiHidden/>
    <w:locked/>
    <w:rsid w:val="00D205BD"/>
    <w:rPr>
      <w:rFonts w:ascii="Times New Roman" w:cs="Times New Roman" w:hAnsi="Times New Roman"/>
      <w:sz w:val="24"/>
      <w:szCs w:val="24"/>
    </w:rPr>
  </w:style>
  <w:style w:customStyle="1" w:styleId="Pravnastvar1" w:type="paragraph">
    <w:name w:val="Pravna stvar1"/>
    <w:basedOn w:val="Normal"/>
    <w:link w:val="Pravnastvar1Char"/>
    <w:semiHidden/>
    <w:qFormat/>
    <w:rsid w:val="00D205BD"/>
    <w:pPr>
      <w:tabs>
        <w:tab w:pos="1560" w:val="left"/>
      </w:tabs>
      <w:spacing w:after="120" w:before="480"/>
      <w:ind w:hanging="992" w:left="1559"/>
    </w:pPr>
    <w:rPr>
      <w:rFonts w:ascii="Times New Roman" w:cs="Times New Roman" w:eastAsiaTheme="minorHAnsi" w:hAnsi="Times New Roman"/>
      <w:lang w:eastAsia="en-US"/>
    </w:rPr>
  </w:style>
  <w:style w:customStyle="1" w:styleId="Pravnastvar2Char" w:type="character">
    <w:name w:val="Pravna stvar2 Char"/>
    <w:basedOn w:val="Pravnastvar1Char"/>
    <w:link w:val="Pravnastvar2"/>
    <w:semiHidden/>
    <w:locked/>
    <w:rsid w:val="00D205BD"/>
    <w:rPr>
      <w:rFonts w:ascii="Times New Roman" w:cs="Times New Roman" w:hAnsi="Times New Roman"/>
      <w:noProof/>
      <w:sz w:val="24"/>
      <w:szCs w:val="24"/>
    </w:rPr>
  </w:style>
  <w:style w:customStyle="1" w:styleId="Pravnastvar2" w:type="paragraph">
    <w:name w:val="Pravna stvar2"/>
    <w:basedOn w:val="Pravnastvar1"/>
    <w:link w:val="Pravnastvar2Char"/>
    <w:semiHidden/>
    <w:qFormat/>
    <w:rsid w:val="00D205BD"/>
    <w:pPr>
      <w:spacing w:before="0"/>
    </w:pPr>
    <w:rPr>
      <w:noProof/>
    </w:rPr>
  </w:style>
  <w:style w:customStyle="1" w:styleId="HeadereSPIS" w:type="paragraph">
    <w:name w:val="Header_eSPIS"/>
    <w:basedOn w:val="NormaleSPIS"/>
    <w:autoRedefine/>
    <w:semiHidden/>
    <w:qFormat/>
    <w:rsid w:val="00D205BD"/>
    <w:pPr>
      <w:spacing w:after="480"/>
      <w:jc w:val="right"/>
    </w:pPr>
  </w:style>
  <w:style w:styleId="Referencafusnote" w:type="character">
    <w:name w:val="footnote reference"/>
    <w:basedOn w:val="Zadanifontodlomka"/>
    <w:uiPriority w:val="99"/>
    <w:semiHidden/>
    <w:unhideWhenUsed/>
    <w:rsid w:val="00D205BD"/>
    <w:rPr>
      <w:vertAlign w:val="superscript"/>
    </w:rPr>
  </w:style>
  <w:style w:styleId="Referencakomentara" w:type="character">
    <w:name w:val="annotation reference"/>
    <w:basedOn w:val="Zadanifontodlomka"/>
    <w:uiPriority w:val="99"/>
    <w:semiHidden/>
    <w:unhideWhenUsed/>
    <w:rsid w:val="00D205BD"/>
    <w:rPr>
      <w:sz w:val="16"/>
      <w:szCs w:val="16"/>
    </w:rPr>
  </w:style>
  <w:style w:styleId="Referencakrajnjebiljeke" w:type="character">
    <w:name w:val="endnote reference"/>
    <w:basedOn w:val="Zadanifontodlomka"/>
    <w:uiPriority w:val="99"/>
    <w:semiHidden/>
    <w:unhideWhenUsed/>
    <w:rsid w:val="00D205BD"/>
    <w:rPr>
      <w:vertAlign w:val="superscript"/>
    </w:rPr>
  </w:style>
  <w:style w:styleId="Tekstrezerviranogmjesta" w:type="character">
    <w:name w:val="Placeholder Text"/>
    <w:basedOn w:val="Zadanifontodlomka"/>
    <w:uiPriority w:val="99"/>
    <w:semiHidden/>
    <w:rsid w:val="00D205BD"/>
    <w:rPr>
      <w:noProof/>
      <w:color w:val="808080"/>
      <w:bdr w:color="auto" w:space="0" w:sz="0" w:val="none"/>
      <w:shd w:color="auto" w:fill="auto" w:val="clear"/>
      <w:lang w:val="hr-HR"/>
    </w:rPr>
  </w:style>
  <w:style w:customStyle="1" w:styleId="Neupadljivoisticanje1" w:type="character">
    <w:name w:val="Neupadljivo isticanje1"/>
    <w:basedOn w:val="Zadanifontodlomka"/>
    <w:uiPriority w:val="19"/>
    <w:qFormat/>
    <w:rsid w:val="00D205BD"/>
    <w:rPr>
      <w:i/>
      <w:iCs/>
      <w:color w:val="808080"/>
    </w:rPr>
  </w:style>
  <w:style w:customStyle="1" w:styleId="Jakoisticanje1" w:type="character">
    <w:name w:val="Jako isticanje1"/>
    <w:basedOn w:val="Zadanifontodlomka"/>
    <w:uiPriority w:val="21"/>
    <w:qFormat/>
    <w:rsid w:val="00D205BD"/>
    <w:rPr>
      <w:b/>
      <w:bCs/>
      <w:i/>
      <w:iCs/>
      <w:color w:val="4F81BD"/>
    </w:rPr>
  </w:style>
  <w:style w:customStyle="1" w:styleId="Neupadljivareferenca1" w:type="character">
    <w:name w:val="Neupadljiva referenca1"/>
    <w:basedOn w:val="Zadanifontodlomka"/>
    <w:uiPriority w:val="99"/>
    <w:qFormat/>
    <w:rsid w:val="00D205BD"/>
    <w:rPr>
      <w:smallCaps/>
      <w:color w:val="C0504D"/>
      <w:u w:val="single"/>
    </w:rPr>
  </w:style>
  <w:style w:customStyle="1" w:styleId="Istaknutareferenca1" w:type="character">
    <w:name w:val="Istaknuta referenca1"/>
    <w:basedOn w:val="Zadanifontodlomka"/>
    <w:uiPriority w:val="99"/>
    <w:qFormat/>
    <w:rsid w:val="00D205BD"/>
    <w:rPr>
      <w:b/>
      <w:bCs/>
      <w:smallCaps/>
      <w:color w:val="C0504D"/>
      <w:spacing w:val="5"/>
      <w:u w:val="single"/>
    </w:rPr>
  </w:style>
  <w:style w:styleId="Naslovknjige" w:type="character">
    <w:name w:val="Book Title"/>
    <w:basedOn w:val="Zadanifontodlomka"/>
    <w:uiPriority w:val="99"/>
    <w:qFormat/>
    <w:rsid w:val="00D205BD"/>
    <w:rPr>
      <w:b/>
      <w:bCs/>
      <w:smallCaps/>
      <w:spacing w:val="5"/>
    </w:rPr>
  </w:style>
  <w:style w:customStyle="1" w:styleId="eSPISCCParagraphDefaultFont" w:type="character">
    <w:name w:val="eSPIS_CC_Paragraph Default Font"/>
    <w:basedOn w:val="NormaleSPISChar"/>
    <w:rsid w:val="00D205BD"/>
    <w:rPr>
      <w:rFonts w:ascii="Times New Roman" w:cs="Times New Roman" w:eastAsia="Times New Roman" w:hAnsi="Times New Roman"/>
      <w:noProof/>
      <w:color w:val="auto"/>
      <w:sz w:val="24"/>
      <w:szCs w:val="24"/>
      <w:bdr w:color="auto" w:frame="1" w:space="0" w:sz="0" w:val="none"/>
      <w:lang w:eastAsia="hr-HR"/>
    </w:rPr>
  </w:style>
  <w:style w:customStyle="1" w:styleId="OdlomakpopisaChar" w:type="character">
    <w:name w:val="Odlomak popisa Char"/>
    <w:basedOn w:val="Zadanifontodlomka"/>
    <w:link w:val="Odlomakpopisa"/>
    <w:uiPriority w:val="34"/>
    <w:locked/>
    <w:rsid w:val="00D205BD"/>
    <w:rPr>
      <w:rFonts w:ascii="Arial" w:cs="Arial" w:eastAsia="Times New Roman" w:hAnsi="Arial"/>
      <w:sz w:val="24"/>
      <w:szCs w:val="24"/>
      <w:lang w:eastAsia="hr-HR"/>
    </w:rPr>
  </w:style>
  <w:style w:customStyle="1" w:styleId="PozadinaSvijetloCrvena" w:type="character">
    <w:name w:val="Pozadina_SvijetloCrvena"/>
    <w:basedOn w:val="Zadanifontodlomka"/>
    <w:uiPriority w:val="3"/>
    <w:rsid w:val="00D205BD"/>
    <w:rPr>
      <w:noProof/>
      <w:bdr w:color="auto" w:frame="1" w:space="0" w:sz="0" w:val="none"/>
      <w:shd w:color="auto" w:fill="FFCCCC" w:val="clear"/>
      <w:lang w:val="hr-HR"/>
    </w:rPr>
  </w:style>
  <w:style w:customStyle="1" w:styleId="PozadinaSvijetloZelena" w:type="character">
    <w:name w:val="Pozadina_SvijetloZelena"/>
    <w:basedOn w:val="Zadanifontodlomka"/>
    <w:rsid w:val="00D205BD"/>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D205BD"/>
    <w:rPr>
      <w:noProof/>
      <w:bdr w:color="auto" w:frame="1" w:space="0" w:sz="0" w:val="none"/>
      <w:shd w:color="auto" w:fill="FFFFCC" w:val="clear"/>
      <w:lang w:val="hr-HR"/>
    </w:rPr>
  </w:style>
  <w:style w:customStyle="1" w:styleId="Proir0pt" w:type="character">
    <w:name w:val="Prošir_0pt"/>
    <w:basedOn w:val="Zadanifontodlomka"/>
    <w:qFormat/>
    <w:rsid w:val="00D205BD"/>
    <w:rPr>
      <w:spacing w:val="0"/>
    </w:rPr>
  </w:style>
  <w:style w:customStyle="1" w:styleId="Proir5pt" w:type="character">
    <w:name w:val="Prošir_5pt"/>
    <w:basedOn w:val="Zadanifontodlomka"/>
    <w:qFormat/>
    <w:rsid w:val="00D205BD"/>
    <w:rPr>
      <w:spacing w:val="100"/>
    </w:rPr>
  </w:style>
  <w:style w:styleId="Jednostavnatablica1" w:type="table">
    <w:name w:val="Table Simple 1"/>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8000" w:space="0" w:sz="12" w:val="single"/>
        <w:bottom w:color="008000" w:space="0" w:sz="12" w:val="single"/>
      </w:tblBorders>
      <w:tblCellMar>
        <w:top w:type="dxa" w:w="0"/>
        <w:left w:type="dxa" w:w="108"/>
        <w:bottom w:type="dxa" w:w="0"/>
        <w:right w:type="dxa" w:w="108"/>
      </w:tblCellMar>
    </w:tbl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bCs/>
        <w:color w:val="FFFFFF"/>
      </w:rPr>
      <w:tblPr/>
      <w:tcPr>
        <w:tcBorders>
          <w:tl2br w:color="auto" w:space="0" w:sz="0" w:val="none"/>
          <w:tr2bl w:color="auto" w:space="0" w:sz="0" w:val="none"/>
        </w:tcBorders>
        <w:shd w:color="000000" w:fill="FFFFFF" w:val="solid"/>
      </w:tcPr>
    </w:tblStylePr>
  </w:style>
  <w:style w:styleId="Klasinatablica1" w:type="table">
    <w:name w:val="Table Classic 1"/>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12" w:val="single"/>
        <w:bottom w:color="000000" w:space="0" w:sz="12" w:val="single"/>
      </w:tblBorders>
      <w:tblCellMar>
        <w:top w:type="dxa" w:w="0"/>
        <w:left w:type="dxa" w:w="108"/>
        <w:bottom w:type="dxa" w:w="0"/>
        <w:right w:type="dxa" w:w="108"/>
      </w:tblCellMar>
    </w:tbl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12" w:val="single"/>
        <w:bottom w:color="000000" w:space="0" w:sz="12" w:val="single"/>
      </w:tblBorders>
      <w:tblCellMar>
        <w:top w:type="dxa" w:w="0"/>
        <w:left w:type="dxa" w:w="108"/>
        <w:bottom w:type="dxa" w:w="0"/>
        <w:right w:type="dxa" w:w="108"/>
      </w:tblCellMar>
    </w:tbl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D205BD"/>
    <w:pPr>
      <w:spacing w:line="240" w:lineRule="auto"/>
    </w:pPr>
    <w:rPr>
      <w:rFonts w:ascii="Times New Roman" w:cs="Times New Roman" w:eastAsia="Calibri" w:hAnsi="Times New Roman"/>
      <w:color w:val="000080"/>
      <w:sz w:val="24"/>
      <w:szCs w:val="24"/>
      <w:lang w:val="en-US"/>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D205BD"/>
    <w:pPr>
      <w:spacing w:line="240" w:lineRule="auto"/>
    </w:pPr>
    <w:rPr>
      <w:rFonts w:ascii="Times New Roman" w:cs="Times New Roman" w:eastAsia="Calibri" w:hAnsi="Times New Roman"/>
      <w:color w:val="FFFFFF"/>
      <w:sz w:val="24"/>
      <w:szCs w:val="24"/>
      <w:lang w:val="en-US"/>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D205BD"/>
    <w:pPr>
      <w:spacing w:line="240" w:lineRule="auto"/>
    </w:pPr>
    <w:rPr>
      <w:rFonts w:ascii="Times New Roman" w:cs="Times New Roman" w:eastAsia="Calibri" w:hAnsi="Times New Roman"/>
      <w:b/>
      <w:bCs/>
      <w:sz w:val="24"/>
      <w:szCs w:val="24"/>
      <w:lang w:val="en-US"/>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D205BD"/>
    <w:pPr>
      <w:spacing w:line="240" w:lineRule="auto"/>
    </w:pPr>
    <w:rPr>
      <w:rFonts w:ascii="Times New Roman" w:cs="Times New Roman" w:eastAsia="Calibri" w:hAnsi="Times New Roman"/>
      <w:b/>
      <w:bCs/>
      <w:sz w:val="24"/>
      <w:szCs w:val="24"/>
      <w:lang w:val="en-US"/>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D205BD"/>
    <w:pPr>
      <w:spacing w:line="240" w:lineRule="auto"/>
    </w:pPr>
    <w:rPr>
      <w:rFonts w:ascii="Times New Roman" w:cs="Times New Roman" w:eastAsia="Calibri" w:hAnsi="Times New Roman"/>
      <w:b/>
      <w:bCs/>
      <w:sz w:val="24"/>
      <w:szCs w:val="24"/>
      <w:lang w:val="en-US"/>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Reetkatablice1" w:type="table">
    <w:name w:val="Table Grid 1"/>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0" w:type="table">
    <w:name w:val="Table Grid 2"/>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insideH w:color="000000" w:space="0" w:sz="6" w:val="single"/>
        <w:insideV w:color="000000" w:space="0" w:sz="6" w:val="single"/>
      </w:tblBorders>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0" w:type="table">
    <w:name w:val="Table Grid 3"/>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D205BD"/>
    <w:pPr>
      <w:spacing w:line="240" w:lineRule="auto"/>
    </w:pPr>
    <w:rPr>
      <w:rFonts w:ascii="Times New Roman" w:cs="Times New Roman" w:eastAsia="Calibri" w:hAnsi="Times New Roman"/>
      <w:b/>
      <w:bCs/>
      <w:sz w:val="24"/>
      <w:szCs w:val="24"/>
      <w:lang w:val="en-US"/>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s3Defektima1" w:type="table">
    <w:name w:val="Table 3D effects 1"/>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Modernatablica" w:type="table">
    <w:name w:val="Table Contemporary"/>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blStylePr w:type="firstRow">
      <w:rPr>
        <w:caps/>
        <w:color w:val="auto"/>
      </w:rPr>
      <w:tblPr/>
      <w:tcPr>
        <w:tcBorders>
          <w:tl2br w:color="auto" w:space="0" w:sz="0" w:val="none"/>
          <w:tr2bl w:color="auto" w:space="0" w:sz="0" w:val="none"/>
        </w:tcBorders>
      </w:tcPr>
    </w:tblStylePr>
  </w:style>
  <w:style w:styleId="Profesionalnatablica" w:type="table">
    <w:name w:val="Table Professional"/>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Web-tablica1" w:type="table">
    <w:name w:val="Table Web 1"/>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blStylePr w:type="firstRow">
      <w:rPr>
        <w:color w:val="auto"/>
      </w:rPr>
      <w:tblPr/>
      <w:tcPr>
        <w:tcBorders>
          <w:tl2br w:color="auto" w:space="0" w:sz="0" w:val="none"/>
          <w:tr2bl w:color="auto" w:space="0" w:sz="0" w:val="none"/>
        </w:tcBorders>
      </w:tcPr>
    </w:tblStylePr>
  </w:style>
  <w:style w:customStyle="1" w:styleId="Reetkatablice10" w:type="table">
    <w:name w:val="Rešetka tablice1"/>
    <w:basedOn w:val="Obinatablica"/>
    <w:next w:val="Reetkatablice"/>
    <w:rsid w:val="00D205BD"/>
    <w:pPr>
      <w:spacing w:after="0" w:line="240" w:lineRule="auto"/>
    </w:pPr>
    <w:rPr>
      <w:rFonts w:ascii="Times New Roman" w:cs="Times New Roman" w:eastAsia="Calibri" w:hAnsi="Times New Roman"/>
      <w:sz w:val="24"/>
      <w:szCs w:val="24"/>
      <w:lang w:val="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matablice" w:type="table">
    <w:name w:val="Table Theme"/>
    <w:basedOn w:val="Obinatablica"/>
    <w:uiPriority w:val="99"/>
    <w:semiHidden/>
    <w:unhideWhenUsed/>
    <w:rsid w:val="00D205BD"/>
    <w:pPr>
      <w:spacing w:line="240" w:lineRule="auto"/>
    </w:pPr>
    <w:rPr>
      <w:rFonts w:ascii="Times New Roman" w:cs="Times New Roman" w:eastAsia="Calibri" w:hAnsi="Times New Roman"/>
      <w:sz w:val="24"/>
      <w:szCs w:val="24"/>
      <w:lang w:val="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vijetlosjenanje1" w:type="table">
    <w:name w:val="Svijetlo sjenčanje1"/>
    <w:basedOn w:val="Obinatablica"/>
    <w:next w:val="Svijetlosjenanje"/>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000000" w:space="0" w:sz="8" w:val="single"/>
        <w:bottom w:color="000000"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customStyle="1" w:styleId="Svijetlipopis1" w:type="table">
    <w:name w:val="Svijetli popis1"/>
    <w:basedOn w:val="Obinatablica"/>
    <w:next w:val="Svijetlipopis"/>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000000" w:space="0" w:sz="8" w:val="single"/>
        <w:left w:color="000000" w:space="0" w:sz="8" w:val="single"/>
        <w:bottom w:color="000000" w:space="0" w:sz="8" w:val="single"/>
        <w:right w:color="000000"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000000" w:val="clear"/>
      </w:tcPr>
    </w:tblStylePr>
    <w:tblStylePr w:type="lastRow">
      <w:pPr>
        <w:spacing w:after="0" w:afterAutospacing="0" w:afterLines="0" w:before="0" w:beforeAutospacing="0" w:beforeLines="0" w:line="240" w:lineRule="auto"/>
      </w:pPr>
      <w:rPr>
        <w:b/>
        <w:bCs/>
      </w:rPr>
      <w:tblPr/>
      <w:tcPr>
        <w:tcBorders>
          <w:top w:color="000000" w:space="0" w:sz="6" w:val="double"/>
          <w:left w:color="000000" w:space="0" w:sz="8" w:val="single"/>
          <w:bottom w:color="000000" w:space="0" w:sz="8" w:val="single"/>
          <w:right w:color="000000" w:space="0" w:sz="8" w:val="single"/>
        </w:tcBorders>
      </w:tcPr>
    </w:tblStylePr>
    <w:tblStylePr w:type="firstCol">
      <w:rPr>
        <w:b/>
        <w:bCs/>
      </w:rPr>
    </w:tblStylePr>
    <w:tblStylePr w:type="lastCol">
      <w:rPr>
        <w:b/>
        <w:bCs/>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customStyle="1" w:styleId="Svijetlareetka1" w:type="table">
    <w:name w:val="Svijetla rešetka1"/>
    <w:basedOn w:val="Obinatablica"/>
    <w:next w:val="Svijetlareetka"/>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rFonts w:ascii="Cambria" w:cs="Times New Roman" w:eastAsia="SimSun" w:hAnsi="Cambria" w:hint="default"/>
        <w:b/>
        <w:bCs/>
      </w:rPr>
      <w:tblPr/>
      <w:tcPr>
        <w:tcBorders>
          <w:top w:color="000000" w:space="0" w:sz="8" w:val="single"/>
          <w:left w:color="000000" w:space="0" w:sz="8" w:val="single"/>
          <w:bottom w:color="000000" w:space="0" w:sz="18" w:val="single"/>
          <w:right w:color="000000" w:space="0" w:sz="8" w:val="single"/>
          <w:insideH w:val="nil"/>
          <w:insideV w:color="000000" w:space="0" w:sz="8" w:val="single"/>
        </w:tcBorders>
      </w:tcPr>
    </w:tblStylePr>
    <w:tblStylePr w:type="lastRow">
      <w:pPr>
        <w:spacing w:after="0" w:afterAutospacing="0" w:afterLines="0" w:before="0" w:beforeAutospacing="0" w:beforeLines="0" w:line="240" w:lineRule="auto"/>
      </w:pPr>
      <w:rPr>
        <w:rFonts w:ascii="Cambria" w:cs="Times New Roman" w:eastAsia="SimSun" w:hAnsi="Cambria" w:hint="default"/>
        <w:b/>
        <w:bCs/>
      </w:rPr>
      <w:tblPr/>
      <w:tcPr>
        <w:tcBorders>
          <w:top w:color="000000" w:space="0" w:sz="6" w:val="double"/>
          <w:left w:color="000000" w:space="0" w:sz="8" w:val="single"/>
          <w:bottom w:color="000000" w:space="0" w:sz="8" w:val="single"/>
          <w:right w:color="000000" w:space="0" w:sz="8" w:val="single"/>
          <w:insideH w:val="nil"/>
          <w:insideV w:color="000000" w:space="0" w:sz="8" w:val="single"/>
        </w:tcBorders>
      </w:tcPr>
    </w:tblStylePr>
    <w:tblStylePr w:type="firstCol">
      <w:rPr>
        <w:rFonts w:ascii="Cambria" w:cs="Times New Roman" w:eastAsia="SimSun" w:hAnsi="Cambria" w:hint="default"/>
        <w:b/>
        <w:bCs/>
      </w:rPr>
    </w:tblStylePr>
    <w:tblStylePr w:type="lastCol">
      <w:rPr>
        <w:rFonts w:ascii="Cambria" w:cs="Times New Roman" w:eastAsia="SimSun" w:hAnsi="Cambria" w:hint="default"/>
        <w:b/>
        <w:bCs/>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customStyle="1" w:styleId="Srednjesjenanje11" w:type="table">
    <w:name w:val="Srednje sjenčanje 11"/>
    <w:basedOn w:val="Obinatablica"/>
    <w:next w:val="Srednjesjenanje1"/>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404040" w:space="0" w:sz="8" w:val="single"/>
        <w:left w:color="404040" w:space="0" w:sz="8" w:val="single"/>
        <w:bottom w:color="404040" w:space="0" w:sz="8" w:val="single"/>
        <w:right w:color="404040" w:space="0" w:sz="8" w:val="single"/>
        <w:insideH w:color="404040"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404040" w:space="0" w:sz="8" w:val="single"/>
          <w:left w:color="404040" w:space="0" w:sz="8" w:val="single"/>
          <w:bottom w:color="404040" w:space="0" w:sz="8" w:val="single"/>
          <w:right w:color="404040" w:space="0" w:sz="8" w:val="single"/>
          <w:insideH w:val="nil"/>
          <w:insideV w:val="nil"/>
        </w:tcBorders>
        <w:shd w:color="auto" w:fill="000000" w:val="clear"/>
      </w:tcPr>
    </w:tblStylePr>
    <w:tblStylePr w:type="lastRow">
      <w:pPr>
        <w:spacing w:after="0" w:afterAutospacing="0" w:afterLines="0" w:before="0" w:beforeAutospacing="0" w:beforeLines="0" w:line="240" w:lineRule="auto"/>
      </w:pPr>
      <w:rPr>
        <w:b/>
        <w:bCs/>
      </w:rPr>
      <w:tblPr/>
      <w:tcPr>
        <w:tcBorders>
          <w:top w:color="404040" w:space="0" w:sz="6" w:val="double"/>
          <w:left w:color="404040" w:space="0" w:sz="8" w:val="single"/>
          <w:bottom w:color="404040" w:space="0" w:sz="8" w:val="single"/>
          <w:right w:color="404040" w:space="0" w:sz="8" w:val="single"/>
          <w:insideH w:val="nil"/>
          <w:insideV w:val="nil"/>
        </w:tcBorders>
      </w:tcPr>
    </w:tblStylePr>
    <w:tblStylePr w:type="firstCol">
      <w:rPr>
        <w:b/>
        <w:bCs/>
      </w:rPr>
    </w:tblStylePr>
    <w:tblStylePr w:type="lastCol">
      <w:rPr>
        <w:b/>
        <w:bCs/>
      </w:rPr>
    </w:tblStylePr>
    <w:tblStylePr w:type="band1Vert">
      <w:tblPr/>
      <w:tcPr>
        <w:shd w:color="auto" w:fill="C0C0C0" w:val="clear"/>
      </w:tcPr>
    </w:tblStylePr>
    <w:tblStylePr w:type="band1Horz">
      <w:tblPr/>
      <w:tcPr>
        <w:tcBorders>
          <w:insideH w:val="nil"/>
          <w:insideV w:val="nil"/>
        </w:tcBorders>
        <w:shd w:color="auto" w:fill="C0C0C0" w:val="clear"/>
      </w:tcPr>
    </w:tblStylePr>
    <w:tblStylePr w:type="band2Horz">
      <w:tblPr/>
      <w:tcPr>
        <w:tcBorders>
          <w:insideH w:val="nil"/>
          <w:insideV w:val="nil"/>
        </w:tcBorders>
      </w:tcPr>
    </w:tblStylePr>
  </w:style>
  <w:style w:customStyle="1" w:styleId="Srednjesjenanje21" w:type="table">
    <w:name w:val="Srednje sjenčanje 21"/>
    <w:basedOn w:val="Obinatablica"/>
    <w:next w:val="Srednjesjenanje2"/>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auto" w:space="0" w:sz="18" w:val="single"/>
          <w:left w:val="nil"/>
          <w:bottom w:color="auto" w:space="0" w:sz="18" w:val="single"/>
          <w:right w:val="nil"/>
          <w:insideH w:val="nil"/>
          <w:insideV w:val="nil"/>
        </w:tcBorders>
        <w:shd w:color="auto" w:fill="000000"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000000" w:val="clear"/>
      </w:tcPr>
    </w:tblStylePr>
    <w:tblStylePr w:type="lastCol">
      <w:rPr>
        <w:b/>
        <w:bCs/>
        <w:color w:val="FFFFFF"/>
      </w:rPr>
      <w:tblPr/>
      <w:tcPr>
        <w:tcBorders>
          <w:left w:val="nil"/>
          <w:right w:val="nil"/>
          <w:insideH w:val="nil"/>
          <w:insideV w:val="nil"/>
        </w:tcBorders>
        <w:shd w:color="auto" w:fill="000000"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ipopis11" w:type="table">
    <w:name w:val="Srednji popis 11"/>
    <w:basedOn w:val="Obinatablica"/>
    <w:next w:val="Srednjipopis1"/>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000000" w:space="0" w:sz="8" w:val="single"/>
        <w:bottom w:color="000000" w:space="0" w:sz="8" w:val="single"/>
      </w:tblBorders>
      <w:tblCellMar>
        <w:top w:type="dxa" w:w="0"/>
        <w:left w:type="dxa" w:w="108"/>
        <w:bottom w:type="dxa" w:w="0"/>
        <w:right w:type="dxa" w:w="108"/>
      </w:tblCellMar>
    </w:tblPr>
    <w:tblStylePr w:type="firstRow">
      <w:rPr>
        <w:rFonts w:ascii="Cambria" w:cs="Times New Roman" w:eastAsia="SimSun" w:hAnsi="Cambria" w:hint="default"/>
      </w:rPr>
      <w:tblPr/>
      <w:tcPr>
        <w:tcBorders>
          <w:top w:val="nil"/>
          <w:bottom w:color="000000" w:space="0" w:sz="8" w:val="single"/>
        </w:tcBorders>
      </w:tcPr>
    </w:tblStylePr>
    <w:tblStylePr w:type="lastRow">
      <w:rPr>
        <w:b/>
        <w:bCs/>
        <w:color w:val="1F497D"/>
      </w:rPr>
      <w:tblPr/>
      <w:tcPr>
        <w:tcBorders>
          <w:top w:color="000000" w:space="0" w:sz="8" w:val="single"/>
          <w:bottom w:color="000000" w:space="0" w:sz="8" w:val="single"/>
        </w:tcBorders>
      </w:tcPr>
    </w:tblStylePr>
    <w:tblStylePr w:type="firstCol">
      <w:rPr>
        <w:b/>
        <w:bCs/>
      </w:rPr>
    </w:tblStylePr>
    <w:tblStylePr w:type="lastCol">
      <w:rPr>
        <w:b/>
        <w:bCs/>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customStyle="1" w:styleId="Srednjipopis21" w:type="table">
    <w:name w:val="Srednji popis 21"/>
    <w:basedOn w:val="Obinatablica"/>
    <w:next w:val="Srednjipopis2"/>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000000" w:space="0" w:sz="8" w:val="single"/>
        <w:left w:color="000000" w:space="0" w:sz="8" w:val="single"/>
        <w:bottom w:color="000000" w:space="0" w:sz="8" w:val="single"/>
        <w:right w:color="000000" w:space="0" w:sz="8"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val="single"/>
          <w:right w:val="nil"/>
          <w:insideH w:val="nil"/>
          <w:insideV w:val="nil"/>
        </w:tcBorders>
        <w:shd w:color="auto" w:fill="FFFFFF" w:val="clear"/>
      </w:tcPr>
    </w:tblStylePr>
    <w:tblStylePr w:type="lastRow">
      <w:tblPr/>
      <w:tcPr>
        <w:tcBorders>
          <w:top w:color="000000" w:space="0" w:sz="8" w:val="single"/>
          <w:left w:val="nil"/>
          <w:bottom w:val="nil"/>
          <w:right w:val="nil"/>
          <w:insideH w:val="nil"/>
          <w:insideV w:val="nil"/>
        </w:tcBorders>
        <w:shd w:color="auto" w:fill="FFFFFF" w:val="clear"/>
      </w:tcPr>
    </w:tblStylePr>
    <w:tblStylePr w:type="firstCol">
      <w:tblPr/>
      <w:tcPr>
        <w:tcBorders>
          <w:top w:val="nil"/>
          <w:left w:val="nil"/>
          <w:bottom w:val="nil"/>
          <w:right w:color="000000" w:space="0" w:sz="8" w:val="single"/>
          <w:insideH w:val="nil"/>
          <w:insideV w:val="nil"/>
        </w:tcBorders>
        <w:shd w:color="auto" w:fill="FFFFFF" w:val="clear"/>
      </w:tcPr>
    </w:tblStylePr>
    <w:tblStylePr w:type="lastCol">
      <w:tblPr/>
      <w:tcPr>
        <w:tcBorders>
          <w:top w:val="nil"/>
          <w:left w:color="000000"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C0C0C0" w:val="clear"/>
      </w:tcPr>
    </w:tblStylePr>
    <w:tblStylePr w:type="band1Horz">
      <w:tblPr/>
      <w:tcPr>
        <w:tcBorders>
          <w:top w:val="nil"/>
          <w:bottom w:val="nil"/>
          <w:insideH w:val="nil"/>
          <w:insideV w:val="nil"/>
        </w:tcBorders>
        <w:shd w:color="auto" w:fill="C0C0C0" w:val="clear"/>
      </w:tcPr>
    </w:tblStylePr>
    <w:tblStylePr w:type="nwCell">
      <w:tblPr/>
      <w:tcPr>
        <w:shd w:color="auto" w:fill="FFFFFF" w:val="clear"/>
      </w:tcPr>
    </w:tblStylePr>
    <w:tblStylePr w:type="swCell">
      <w:tblPr/>
      <w:tcPr>
        <w:tcBorders>
          <w:top w:val="nil"/>
        </w:tcBorders>
      </w:tcPr>
    </w:tblStylePr>
  </w:style>
  <w:style w:customStyle="1" w:styleId="Srednjareetka11" w:type="table">
    <w:name w:val="Srednja rešetka 11"/>
    <w:basedOn w:val="Obinatablica"/>
    <w:next w:val="Srednjareetka1"/>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CellMar>
        <w:top w:type="dxa" w:w="0"/>
        <w:left w:type="dxa" w:w="108"/>
        <w:bottom w:type="dxa" w:w="0"/>
        <w:right w:type="dxa" w:w="108"/>
      </w:tblCellMar>
    </w:tblPr>
    <w:tcPr>
      <w:shd w:color="auto" w:fill="C0C0C0" w:val="clear"/>
    </w:tcPr>
    <w:tblStylePr w:type="firstRow">
      <w:rPr>
        <w:b/>
        <w:bCs/>
      </w:rPr>
    </w:tblStylePr>
    <w:tblStylePr w:type="lastRow">
      <w:rPr>
        <w:b/>
        <w:bCs/>
      </w:rPr>
      <w:tblPr/>
      <w:tcPr>
        <w:tcBorders>
          <w:top w:color="404040" w:space="0" w:sz="18" w:val="single"/>
        </w:tcBorders>
      </w:tcPr>
    </w:tblStylePr>
    <w:tblStylePr w:type="firstCol">
      <w:rPr>
        <w:b/>
        <w:bCs/>
      </w:rPr>
    </w:tblStylePr>
    <w:tblStylePr w:type="lastCol">
      <w:rPr>
        <w:b/>
        <w:bCs/>
      </w:rPr>
    </w:tblStylePr>
    <w:tblStylePr w:type="band1Vert">
      <w:tblPr/>
      <w:tcPr>
        <w:shd w:color="auto" w:fill="808080" w:val="clear"/>
      </w:tcPr>
    </w:tblStylePr>
    <w:tblStylePr w:type="band1Horz">
      <w:tblPr/>
      <w:tcPr>
        <w:shd w:color="auto" w:fill="808080" w:val="clear"/>
      </w:tcPr>
    </w:tblStylePr>
  </w:style>
  <w:style w:customStyle="1" w:styleId="Srednjareetka21" w:type="table">
    <w:name w:val="Srednja rešetka 21"/>
    <w:basedOn w:val="Obinatablica"/>
    <w:next w:val="Srednjareetka2"/>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type="dxa" w:w="0"/>
        <w:left w:type="dxa" w:w="108"/>
        <w:bottom w:type="dxa" w:w="0"/>
        <w:right w:type="dxa" w:w="108"/>
      </w:tblCellMar>
    </w:tblPr>
    <w:tcPr>
      <w:shd w:color="auto" w:fill="C0C0C0" w:val="clear"/>
    </w:tcPr>
    <w:tblStylePr w:type="firstRow">
      <w:rPr>
        <w:b/>
        <w:bCs/>
        <w:color w:val="000000"/>
      </w:rPr>
      <w:tblPr/>
      <w:tcPr>
        <w:shd w:color="auto" w:fill="E6E6E6"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customStyle="1" w:styleId="Srednjareetka31" w:type="table">
    <w:name w:val="Srednja rešetka 31"/>
    <w:basedOn w:val="Obinatablica"/>
    <w:next w:val="Srednjareetka3"/>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C0C0C0"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000000"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000000"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000000"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customStyle="1" w:styleId="Tamnipopis1" w:type="table">
    <w:name w:val="Tamni popis1"/>
    <w:basedOn w:val="Obinatablica"/>
    <w:next w:val="Tamnipopis"/>
    <w:uiPriority w:val="99"/>
    <w:rsid w:val="00D205BD"/>
    <w:pPr>
      <w:spacing w:after="0" w:line="240" w:lineRule="auto"/>
    </w:pPr>
    <w:rPr>
      <w:rFonts w:ascii="Times New Roman" w:cs="Times New Roman" w:eastAsia="Calibri" w:hAns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color="auto" w:fill="000000"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000000" w:val="clear"/>
      </w:tcPr>
    </w:tblStylePr>
    <w:tblStylePr w:type="firstCol">
      <w:tblPr/>
      <w:tcPr>
        <w:tcBorders>
          <w:top w:val="nil"/>
          <w:left w:val="nil"/>
          <w:bottom w:val="nil"/>
          <w:right w:color="FFFFFF" w:space="0" w:sz="18" w:val="single"/>
          <w:insideH w:val="nil"/>
          <w:insideV w:val="nil"/>
        </w:tcBorders>
        <w:shd w:color="auto" w:fill="000000" w:val="clear"/>
      </w:tcPr>
    </w:tblStylePr>
    <w:tblStylePr w:type="lastCol">
      <w:tblPr/>
      <w:tcPr>
        <w:tcBorders>
          <w:top w:val="nil"/>
          <w:left w:color="FFFFFF" w:space="0" w:sz="18" w:val="single"/>
          <w:bottom w:val="nil"/>
          <w:right w:val="nil"/>
          <w:insideH w:val="nil"/>
          <w:insideV w:val="nil"/>
        </w:tcBorders>
        <w:shd w:color="auto" w:fill="000000" w:val="clear"/>
      </w:tcPr>
    </w:tblStylePr>
    <w:tblStylePr w:type="band1Vert">
      <w:tblPr/>
      <w:tcPr>
        <w:tcBorders>
          <w:top w:val="nil"/>
          <w:left w:val="nil"/>
          <w:bottom w:val="nil"/>
          <w:right w:val="nil"/>
          <w:insideH w:val="nil"/>
          <w:insideV w:val="nil"/>
        </w:tcBorders>
        <w:shd w:color="auto" w:fill="000000" w:val="clear"/>
      </w:tcPr>
    </w:tblStylePr>
    <w:tblStylePr w:type="band1Horz">
      <w:tblPr/>
      <w:tcPr>
        <w:tcBorders>
          <w:top w:val="nil"/>
          <w:left w:val="nil"/>
          <w:bottom w:val="nil"/>
          <w:right w:val="nil"/>
          <w:insideH w:val="nil"/>
          <w:insideV w:val="nil"/>
        </w:tcBorders>
        <w:shd w:color="auto" w:fill="000000" w:val="clear"/>
      </w:tcPr>
    </w:tblStylePr>
  </w:style>
  <w:style w:customStyle="1" w:styleId="Obojanosjenanje1" w:type="table">
    <w:name w:val="Obojano sjenčanje1"/>
    <w:basedOn w:val="Obinatablica"/>
    <w:next w:val="Obojanosjenanje"/>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CellMar>
        <w:top w:type="dxa" w:w="0"/>
        <w:left w:type="dxa" w:w="108"/>
        <w:bottom w:type="dxa" w:w="0"/>
        <w:right w:type="dxa" w:w="108"/>
      </w:tblCellMar>
    </w:tblPr>
    <w:tcPr>
      <w:shd w:color="auto" w:fill="E6E6E6" w:val="clear"/>
    </w:tcPr>
    <w:tblStylePr w:type="firstRow">
      <w:rPr>
        <w:b/>
        <w:bCs/>
      </w:rPr>
      <w:tblPr/>
      <w:tcPr>
        <w:tcBorders>
          <w:top w:val="nil"/>
          <w:left w:val="nil"/>
          <w:bottom w:color="C0504D"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000000" w:val="clear"/>
      </w:tcPr>
    </w:tblStylePr>
    <w:tblStylePr w:type="firstCol">
      <w:rPr>
        <w:color w:val="FFFFFF"/>
      </w:rPr>
      <w:tblPr/>
      <w:tcPr>
        <w:tcBorders>
          <w:top w:val="nil"/>
          <w:left w:val="nil"/>
          <w:bottom w:val="nil"/>
          <w:right w:val="nil"/>
          <w:insideH w:color="000000" w:space="0" w:sz="4" w:val="single"/>
          <w:insideV w:val="nil"/>
        </w:tcBorders>
        <w:shd w:color="auto" w:fill="000000" w:val="clear"/>
      </w:tcPr>
    </w:tblStylePr>
    <w:tblStylePr w:type="lastCol">
      <w:rPr>
        <w:color w:val="FFFFFF"/>
      </w:rPr>
      <w:tblPr/>
      <w:tcPr>
        <w:tcBorders>
          <w:top w:val="nil"/>
          <w:left w:val="nil"/>
          <w:bottom w:val="nil"/>
          <w:right w:val="nil"/>
          <w:insideH w:val="nil"/>
          <w:insideV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customStyle="1" w:styleId="Obojanipopis1" w:type="table">
    <w:name w:val="Obojani popis1"/>
    <w:basedOn w:val="Obinatablica"/>
    <w:next w:val="Obojanipopis"/>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color="auto" w:fill="E6E6E6" w:val="clear"/>
    </w:tcPr>
    <w:tblStylePr w:type="firstRow">
      <w:rPr>
        <w:b/>
        <w:bCs/>
        <w:color w:val="FFFFFF"/>
      </w:rPr>
      <w:tblPr/>
      <w:tcPr>
        <w:tcBorders>
          <w:bottom w:color="FFFFFF" w:space="0" w:sz="12" w:val="single"/>
        </w:tcBorders>
        <w:shd w:color="auto" w:fill="9E3A38" w:val="clear"/>
      </w:tcPr>
    </w:tblStylePr>
    <w:tblStylePr w:type="lastRow">
      <w:rPr>
        <w:b/>
        <w:bCs/>
        <w:color w:val="9E3A38"/>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val="clear"/>
      </w:tcPr>
    </w:tblStylePr>
    <w:tblStylePr w:type="band1Horz">
      <w:tblPr/>
      <w:tcPr>
        <w:shd w:color="auto" w:fill="CCCCCC" w:val="clear"/>
      </w:tcPr>
    </w:tblStylePr>
  </w:style>
  <w:style w:customStyle="1" w:styleId="Obojanareetka1" w:type="table">
    <w:name w:val="Obojana rešetka1"/>
    <w:basedOn w:val="Obinatablica"/>
    <w:next w:val="Obojanareetka"/>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insideH w:color="FFFFFF" w:space="0" w:sz="4" w:val="single"/>
      </w:tblBorders>
      <w:tblCellMar>
        <w:top w:type="dxa" w:w="0"/>
        <w:left w:type="dxa" w:w="108"/>
        <w:bottom w:type="dxa" w:w="0"/>
        <w:right w:type="dxa" w:w="108"/>
      </w:tblCellMar>
    </w:tblPr>
    <w:tcPr>
      <w:shd w:color="auto" w:fill="CCCCCC" w:val="clear"/>
    </w:tcPr>
    <w:tblStylePr w:type="firstRow">
      <w:rPr>
        <w:b/>
        <w:bCs/>
      </w:rPr>
      <w:tblPr/>
      <w:tcPr>
        <w:shd w:color="auto" w:fill="999999" w:val="clear"/>
      </w:tcPr>
    </w:tblStylePr>
    <w:tblStylePr w:type="lastRow">
      <w:rPr>
        <w:b/>
        <w:bCs/>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customStyle="1" w:styleId="Svijetlosjenanje-Isticanje11" w:type="table">
    <w:name w:val="Svijetlo sjenčanje - Isticanje 11"/>
    <w:basedOn w:val="Obinatablica"/>
    <w:next w:val="Svijetlosjenanje-Isticanje1"/>
    <w:uiPriority w:val="99"/>
    <w:rsid w:val="00D205BD"/>
    <w:pPr>
      <w:spacing w:after="0" w:line="240" w:lineRule="auto"/>
    </w:pPr>
    <w:rPr>
      <w:rFonts w:ascii="Times New Roman" w:cs="Times New Roman" w:eastAsia="Calibri" w:hAnsi="Times New Roman"/>
      <w:color w:val="365F91"/>
      <w:sz w:val="24"/>
      <w:szCs w:val="24"/>
      <w:lang w:val="en-US"/>
    </w:rPr>
    <w:tblPr>
      <w:tblStyleRowBandSize w:val="1"/>
      <w:tblStyleColBandSize w:val="1"/>
      <w:tblInd w:type="dxa" w:w="0"/>
      <w:tblBorders>
        <w:top w:color="4F81BD" w:space="0" w:sz="8" w:val="single"/>
        <w:bottom w:color="4F81B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4F81BD" w:space="0" w:sz="8" w:val="single"/>
          <w:left w:val="nil"/>
          <w:bottom w:color="4F81BD"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F81BD" w:space="0" w:sz="8" w:val="single"/>
          <w:left w:val="nil"/>
          <w:bottom w:color="4F81B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val="clear"/>
      </w:tcPr>
    </w:tblStylePr>
    <w:tblStylePr w:type="band1Horz">
      <w:tblPr/>
      <w:tcPr>
        <w:tcBorders>
          <w:left w:val="nil"/>
          <w:right w:val="nil"/>
          <w:insideH w:val="nil"/>
          <w:insideV w:val="nil"/>
        </w:tcBorders>
        <w:shd w:color="auto" w:fill="D3DFEE" w:val="clear"/>
      </w:tcPr>
    </w:tblStylePr>
  </w:style>
  <w:style w:customStyle="1" w:styleId="Svijetlipopis-Isticanje11" w:type="table">
    <w:name w:val="Svijetli popis - Isticanje 11"/>
    <w:basedOn w:val="Obinatablica"/>
    <w:next w:val="Svijetlipopis-Isticanje1"/>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4F81BD" w:space="0" w:sz="8" w:val="single"/>
        <w:left w:color="4F81BD" w:space="0" w:sz="8" w:val="single"/>
        <w:bottom w:color="4F81BD" w:space="0" w:sz="8" w:val="single"/>
        <w:right w:color="4F81B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4F81BD" w:val="clear"/>
      </w:tcPr>
    </w:tblStylePr>
    <w:tblStylePr w:type="lastRow">
      <w:pPr>
        <w:spacing w:after="0" w:afterAutospacing="0" w:afterLines="0" w:before="0" w:beforeAutospacing="0" w:beforeLines="0" w:line="240" w:lineRule="auto"/>
      </w:pPr>
      <w:rPr>
        <w:b/>
        <w:bCs/>
      </w:rPr>
      <w:tblPr/>
      <w:tcPr>
        <w:tcBorders>
          <w:top w:color="4F81BD" w:space="0" w:sz="6" w:val="double"/>
          <w:left w:color="4F81BD" w:space="0" w:sz="8" w:val="single"/>
          <w:bottom w:color="4F81BD" w:space="0" w:sz="8" w:val="single"/>
          <w:right w:color="4F81BD" w:space="0" w:sz="8" w:val="single"/>
        </w:tcBorders>
      </w:tcPr>
    </w:tblStylePr>
    <w:tblStylePr w:type="firstCol">
      <w:rPr>
        <w:b/>
        <w:bCs/>
      </w:rPr>
    </w:tblStylePr>
    <w:tblStylePr w:type="lastCol">
      <w:rPr>
        <w:b/>
        <w:bCs/>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customStyle="1" w:styleId="Svijetlareetka-Isticanje11" w:type="table">
    <w:name w:val="Svijetla rešetka - Isticanje 11"/>
    <w:basedOn w:val="Obinatablica"/>
    <w:next w:val="Svijetlareetka-Isticanje1"/>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rFonts w:ascii="Cambria" w:cs="Times New Roman" w:eastAsia="SimSun" w:hAnsi="Cambria" w:hint="default"/>
        <w:b/>
        <w:bCs/>
      </w:rPr>
      <w:tblPr/>
      <w:tcPr>
        <w:tcBorders>
          <w:top w:color="4F81BD" w:space="0" w:sz="8" w:val="single"/>
          <w:left w:color="4F81BD" w:space="0" w:sz="8" w:val="single"/>
          <w:bottom w:color="4F81BD" w:space="0" w:sz="18" w:val="single"/>
          <w:right w:color="4F81BD" w:space="0" w:sz="8" w:val="single"/>
          <w:insideH w:val="nil"/>
          <w:insideV w:color="4F81BD" w:space="0" w:sz="8" w:val="single"/>
        </w:tcBorders>
      </w:tcPr>
    </w:tblStylePr>
    <w:tblStylePr w:type="lastRow">
      <w:pPr>
        <w:spacing w:after="0" w:afterAutospacing="0" w:afterLines="0" w:before="0" w:beforeAutospacing="0" w:beforeLines="0" w:line="240" w:lineRule="auto"/>
      </w:pPr>
      <w:rPr>
        <w:rFonts w:ascii="Cambria" w:cs="Times New Roman" w:eastAsia="SimSun" w:hAnsi="Cambria" w:hint="default"/>
        <w:b/>
        <w:bCs/>
      </w:rPr>
      <w:tblPr/>
      <w:tcPr>
        <w:tcBorders>
          <w:top w:color="4F81BD" w:space="0" w:sz="6" w:val="double"/>
          <w:left w:color="4F81BD" w:space="0" w:sz="8" w:val="single"/>
          <w:bottom w:color="4F81BD" w:space="0" w:sz="8" w:val="single"/>
          <w:right w:color="4F81BD" w:space="0" w:sz="8" w:val="single"/>
          <w:insideH w:val="nil"/>
          <w:insideV w:color="4F81BD" w:space="0" w:sz="8" w:val="single"/>
        </w:tcBorders>
      </w:tcPr>
    </w:tblStylePr>
    <w:tblStylePr w:type="firstCol">
      <w:rPr>
        <w:rFonts w:ascii="Cambria" w:cs="Times New Roman" w:eastAsia="SimSun" w:hAnsi="Cambria" w:hint="default"/>
        <w:b/>
        <w:bCs/>
      </w:rPr>
    </w:tblStylePr>
    <w:tblStylePr w:type="lastCol">
      <w:rPr>
        <w:rFonts w:ascii="Cambria" w:cs="Times New Roman" w:eastAsia="SimSun" w:hAnsi="Cambria" w:hint="default"/>
        <w:b/>
        <w:bCs/>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customStyle="1" w:styleId="Srednjesjenanje1-Isticanje11" w:type="table">
    <w:name w:val="Srednje sjenčanje 1 - Isticanje 11"/>
    <w:basedOn w:val="Obinatablica"/>
    <w:next w:val="Srednjesjenanje1-Isticanje1"/>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7BA0CD" w:space="0" w:sz="8" w:val="single"/>
        <w:left w:color="7BA0CD" w:space="0" w:sz="8" w:val="single"/>
        <w:bottom w:color="7BA0CD" w:space="0" w:sz="8" w:val="single"/>
        <w:right w:color="7BA0CD" w:space="0" w:sz="8" w:val="single"/>
        <w:insideH w:color="7BA0C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7BA0CD" w:space="0" w:sz="8" w:val="single"/>
          <w:left w:color="7BA0CD" w:space="0" w:sz="8" w:val="single"/>
          <w:bottom w:color="7BA0CD" w:space="0" w:sz="8" w:val="single"/>
          <w:right w:color="7BA0CD" w:space="0" w:sz="8" w:val="single"/>
          <w:insideH w:val="nil"/>
          <w:insideV w:val="nil"/>
        </w:tcBorders>
        <w:shd w:color="auto" w:fill="4F81BD" w:val="clear"/>
      </w:tcPr>
    </w:tblStylePr>
    <w:tblStylePr w:type="lastRow">
      <w:pPr>
        <w:spacing w:after="0" w:afterAutospacing="0" w:afterLines="0" w:before="0" w:beforeAutospacing="0" w:beforeLines="0" w:line="240" w:lineRule="auto"/>
      </w:pPr>
      <w:rPr>
        <w:b/>
        <w:bCs/>
      </w:rPr>
      <w:tblPr/>
      <w:tcPr>
        <w:tcBorders>
          <w:top w:color="7BA0CD" w:space="0" w:sz="6" w:val="double"/>
          <w:left w:color="7BA0CD" w:space="0" w:sz="8" w:val="single"/>
          <w:bottom w:color="7BA0CD" w:space="0" w:sz="8" w:val="single"/>
          <w:right w:color="7BA0CD" w:space="0" w:sz="8" w:val="single"/>
          <w:insideH w:val="nil"/>
          <w:insideV w:val="nil"/>
        </w:tcBorders>
      </w:tcPr>
    </w:tblStylePr>
    <w:tblStylePr w:type="firstCol">
      <w:rPr>
        <w:b/>
        <w:bCs/>
      </w:rPr>
    </w:tblStylePr>
    <w:tblStylePr w:type="lastCol">
      <w:rPr>
        <w:b/>
        <w:bCs/>
      </w:rPr>
    </w:tblStylePr>
    <w:tblStylePr w:type="band1Vert">
      <w:tblPr/>
      <w:tcPr>
        <w:shd w:color="auto" w:fill="D3DFEE" w:val="clear"/>
      </w:tcPr>
    </w:tblStylePr>
    <w:tblStylePr w:type="band1Horz">
      <w:tblPr/>
      <w:tcPr>
        <w:tcBorders>
          <w:insideH w:val="nil"/>
          <w:insideV w:val="nil"/>
        </w:tcBorders>
        <w:shd w:color="auto" w:fill="D3DFEE" w:val="clear"/>
      </w:tcPr>
    </w:tblStylePr>
    <w:tblStylePr w:type="band2Horz">
      <w:tblPr/>
      <w:tcPr>
        <w:tcBorders>
          <w:insideH w:val="nil"/>
          <w:insideV w:val="nil"/>
        </w:tcBorders>
      </w:tcPr>
    </w:tblStylePr>
  </w:style>
  <w:style w:customStyle="1" w:styleId="Srednjesjenanje2-Isticanje11" w:type="table">
    <w:name w:val="Srednje sjenčanje 2 - Isticanje 11"/>
    <w:basedOn w:val="Obinatablica"/>
    <w:next w:val="Srednjesjenanje2-Isticanje1"/>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auto" w:space="0" w:sz="18" w:val="single"/>
          <w:left w:val="nil"/>
          <w:bottom w:color="auto" w:space="0" w:sz="18" w:val="single"/>
          <w:right w:val="nil"/>
          <w:insideH w:val="nil"/>
          <w:insideV w:val="nil"/>
        </w:tcBorders>
        <w:shd w:color="auto" w:fill="4F81BD"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4F81BD" w:val="clear"/>
      </w:tcPr>
    </w:tblStylePr>
    <w:tblStylePr w:type="lastCol">
      <w:rPr>
        <w:b/>
        <w:bCs/>
        <w:color w:val="FFFFFF"/>
      </w:rPr>
      <w:tblPr/>
      <w:tcPr>
        <w:tcBorders>
          <w:left w:val="nil"/>
          <w:right w:val="nil"/>
          <w:insideH w:val="nil"/>
          <w:insideV w:val="nil"/>
        </w:tcBorders>
        <w:shd w:color="auto" w:fill="4F81BD"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ipopis1-Isticanje11" w:type="table">
    <w:name w:val="Srednji popis 1 - Isticanje 11"/>
    <w:basedOn w:val="Obinatablica"/>
    <w:next w:val="Srednjipopis1-Isticanje1"/>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4F81BD" w:space="0" w:sz="8" w:val="single"/>
        <w:bottom w:color="4F81BD" w:space="0" w:sz="8" w:val="single"/>
      </w:tblBorders>
      <w:tblCellMar>
        <w:top w:type="dxa" w:w="0"/>
        <w:left w:type="dxa" w:w="108"/>
        <w:bottom w:type="dxa" w:w="0"/>
        <w:right w:type="dxa" w:w="108"/>
      </w:tblCellMar>
    </w:tblPr>
    <w:tblStylePr w:type="firstRow">
      <w:rPr>
        <w:rFonts w:ascii="Cambria" w:cs="Times New Roman" w:eastAsia="SimSun" w:hAnsi="Cambria" w:hint="default"/>
      </w:rPr>
      <w:tblPr/>
      <w:tcPr>
        <w:tcBorders>
          <w:top w:val="nil"/>
          <w:bottom w:color="4F81BD" w:space="0" w:sz="8" w:val="single"/>
        </w:tcBorders>
      </w:tcPr>
    </w:tblStylePr>
    <w:tblStylePr w:type="lastRow">
      <w:rPr>
        <w:b/>
        <w:bCs/>
        <w:color w:val="1F497D"/>
      </w:rPr>
      <w:tblPr/>
      <w:tcPr>
        <w:tcBorders>
          <w:top w:color="4F81BD" w:space="0" w:sz="8" w:val="single"/>
          <w:bottom w:color="4F81BD" w:space="0" w:sz="8" w:val="single"/>
        </w:tcBorders>
      </w:tcPr>
    </w:tblStylePr>
    <w:tblStylePr w:type="firstCol">
      <w:rPr>
        <w:b/>
        <w:bCs/>
      </w:rPr>
    </w:tblStylePr>
    <w:tblStylePr w:type="lastCol">
      <w:rPr>
        <w:b/>
        <w:bCs/>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customStyle="1" w:styleId="Srednjipopis2-Isticanje11" w:type="table">
    <w:name w:val="Srednji popis 2 - Isticanje 11"/>
    <w:basedOn w:val="Obinatablica"/>
    <w:next w:val="Srednjipopis2-Isticanje1"/>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4F81BD" w:space="0" w:sz="8" w:val="single"/>
        <w:left w:color="4F81BD" w:space="0" w:sz="8" w:val="single"/>
        <w:bottom w:color="4F81BD" w:space="0" w:sz="8" w:val="single"/>
        <w:right w:color="4F81BD" w:space="0" w:sz="8"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val="single"/>
          <w:right w:val="nil"/>
          <w:insideH w:val="nil"/>
          <w:insideV w:val="nil"/>
        </w:tcBorders>
        <w:shd w:color="auto" w:fill="FFFFFF" w:val="clear"/>
      </w:tcPr>
    </w:tblStylePr>
    <w:tblStylePr w:type="lastRow">
      <w:tblPr/>
      <w:tcPr>
        <w:tcBorders>
          <w:top w:color="4F81BD" w:space="0" w:sz="8" w:val="single"/>
          <w:left w:val="nil"/>
          <w:bottom w:val="nil"/>
          <w:right w:val="nil"/>
          <w:insideH w:val="nil"/>
          <w:insideV w:val="nil"/>
        </w:tcBorders>
        <w:shd w:color="auto" w:fill="FFFFFF" w:val="clear"/>
      </w:tcPr>
    </w:tblStylePr>
    <w:tblStylePr w:type="firstCol">
      <w:tblPr/>
      <w:tcPr>
        <w:tcBorders>
          <w:top w:val="nil"/>
          <w:left w:val="nil"/>
          <w:bottom w:val="nil"/>
          <w:right w:color="4F81BD" w:space="0" w:sz="8" w:val="single"/>
          <w:insideH w:val="nil"/>
          <w:insideV w:val="nil"/>
        </w:tcBorders>
        <w:shd w:color="auto" w:fill="FFFFFF" w:val="clear"/>
      </w:tcPr>
    </w:tblStylePr>
    <w:tblStylePr w:type="lastCol">
      <w:tblPr/>
      <w:tcPr>
        <w:tcBorders>
          <w:top w:val="nil"/>
          <w:left w:color="4F81BD"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D3DFEE" w:val="clear"/>
      </w:tcPr>
    </w:tblStylePr>
    <w:tblStylePr w:type="band1Horz">
      <w:tblPr/>
      <w:tcPr>
        <w:tcBorders>
          <w:top w:val="nil"/>
          <w:bottom w:val="nil"/>
          <w:insideH w:val="nil"/>
          <w:insideV w:val="nil"/>
        </w:tcBorders>
        <w:shd w:color="auto" w:fill="D3DFEE" w:val="clear"/>
      </w:tcPr>
    </w:tblStylePr>
    <w:tblStylePr w:type="nwCell">
      <w:tblPr/>
      <w:tcPr>
        <w:shd w:color="auto" w:fill="FFFFFF" w:val="clear"/>
      </w:tcPr>
    </w:tblStylePr>
    <w:tblStylePr w:type="swCell">
      <w:tblPr/>
      <w:tcPr>
        <w:tcBorders>
          <w:top w:val="nil"/>
        </w:tcBorders>
      </w:tcPr>
    </w:tblStylePr>
  </w:style>
  <w:style w:customStyle="1" w:styleId="Srednjareetka1-Isticanje11" w:type="table">
    <w:name w:val="Srednja rešetka 1 - Isticanje 11"/>
    <w:basedOn w:val="Obinatablica"/>
    <w:next w:val="Srednjareetka1-Isticanje1"/>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CellMar>
        <w:top w:type="dxa" w:w="0"/>
        <w:left w:type="dxa" w:w="108"/>
        <w:bottom w:type="dxa" w:w="0"/>
        <w:right w:type="dxa" w:w="108"/>
      </w:tblCellMar>
    </w:tblPr>
    <w:tcPr>
      <w:shd w:color="auto" w:fill="D3DFEE" w:val="clear"/>
    </w:tcPr>
    <w:tblStylePr w:type="firstRow">
      <w:rPr>
        <w:b/>
        <w:bCs/>
      </w:rPr>
    </w:tblStylePr>
    <w:tblStylePr w:type="lastRow">
      <w:rPr>
        <w:b/>
        <w:bCs/>
      </w:rPr>
      <w:tblPr/>
      <w:tcPr>
        <w:tcBorders>
          <w:top w:color="7BA0CD" w:space="0" w:sz="18" w:val="single"/>
        </w:tcBorders>
      </w:tcPr>
    </w:tblStylePr>
    <w:tblStylePr w:type="firstCol">
      <w:rPr>
        <w:b/>
        <w:bCs/>
      </w:rPr>
    </w:tblStylePr>
    <w:tblStylePr w:type="lastCol">
      <w:rPr>
        <w:b/>
        <w:bCs/>
      </w:rPr>
    </w:tblStylePr>
    <w:tblStylePr w:type="band1Vert">
      <w:tblPr/>
      <w:tcPr>
        <w:shd w:color="auto" w:fill="A7BFDE" w:val="clear"/>
      </w:tcPr>
    </w:tblStylePr>
    <w:tblStylePr w:type="band1Horz">
      <w:tblPr/>
      <w:tcPr>
        <w:shd w:color="auto" w:fill="A7BFDE" w:val="clear"/>
      </w:tcPr>
    </w:tblStylePr>
  </w:style>
  <w:style w:customStyle="1" w:styleId="Srednjareetka2-Isticanje11" w:type="table">
    <w:name w:val="Srednja rešetka 2 - Isticanje 11"/>
    <w:basedOn w:val="Obinatablica"/>
    <w:next w:val="Srednjareetka2-Isticanje1"/>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CellMar>
        <w:top w:type="dxa" w:w="0"/>
        <w:left w:type="dxa" w:w="108"/>
        <w:bottom w:type="dxa" w:w="0"/>
        <w:right w:type="dxa" w:w="108"/>
      </w:tblCellMar>
    </w:tblPr>
    <w:tcPr>
      <w:shd w:color="auto" w:fill="D3DFEE" w:val="clear"/>
    </w:tcPr>
    <w:tblStylePr w:type="firstRow">
      <w:rPr>
        <w:b/>
        <w:bCs/>
        <w:color w:val="000000"/>
      </w:rPr>
      <w:tblPr/>
      <w:tcPr>
        <w:shd w:color="auto" w:fill="EDF2F8"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customStyle="1" w:styleId="Srednjareetka3-Isticanje11" w:type="table">
    <w:name w:val="Srednja rešetka 3 - Isticanje 11"/>
    <w:basedOn w:val="Obinatablica"/>
    <w:next w:val="Srednjareetka3-Isticanje1"/>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3DFEE"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F81B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F81B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F81B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customStyle="1" w:styleId="Tamnipopis-Isticanje11" w:type="table">
    <w:name w:val="Tamni popis - Isticanje 11"/>
    <w:basedOn w:val="Obinatablica"/>
    <w:next w:val="Tamnipopis-Isticanje1"/>
    <w:uiPriority w:val="99"/>
    <w:rsid w:val="00D205BD"/>
    <w:pPr>
      <w:spacing w:after="0" w:line="240" w:lineRule="auto"/>
    </w:pPr>
    <w:rPr>
      <w:rFonts w:ascii="Times New Roman" w:cs="Times New Roman" w:eastAsia="Calibri" w:hAns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color="auto" w:fill="4F81BD"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243F60" w:val="clear"/>
      </w:tcPr>
    </w:tblStylePr>
    <w:tblStylePr w:type="firstCol">
      <w:tblPr/>
      <w:tcPr>
        <w:tcBorders>
          <w:top w:val="nil"/>
          <w:left w:val="nil"/>
          <w:bottom w:val="nil"/>
          <w:right w:color="FFFFFF" w:space="0" w:sz="18" w:val="single"/>
          <w:insideH w:val="nil"/>
          <w:insideV w:val="nil"/>
        </w:tcBorders>
        <w:shd w:color="auto" w:fill="365F91" w:val="clear"/>
      </w:tcPr>
    </w:tblStylePr>
    <w:tblStylePr w:type="lastCol">
      <w:tblPr/>
      <w:tcPr>
        <w:tcBorders>
          <w:top w:val="nil"/>
          <w:left w:color="FFFFFF" w:space="0" w:sz="18" w:val="single"/>
          <w:bottom w:val="nil"/>
          <w:right w:val="nil"/>
          <w:insideH w:val="nil"/>
          <w:insideV w:val="nil"/>
        </w:tcBorders>
        <w:shd w:color="auto" w:fill="365F91" w:val="clear"/>
      </w:tcPr>
    </w:tblStylePr>
    <w:tblStylePr w:type="band1Vert">
      <w:tblPr/>
      <w:tcPr>
        <w:tcBorders>
          <w:top w:val="nil"/>
          <w:left w:val="nil"/>
          <w:bottom w:val="nil"/>
          <w:right w:val="nil"/>
          <w:insideH w:val="nil"/>
          <w:insideV w:val="nil"/>
        </w:tcBorders>
        <w:shd w:color="auto" w:fill="365F91" w:val="clear"/>
      </w:tcPr>
    </w:tblStylePr>
    <w:tblStylePr w:type="band1Horz">
      <w:tblPr/>
      <w:tcPr>
        <w:tcBorders>
          <w:top w:val="nil"/>
          <w:left w:val="nil"/>
          <w:bottom w:val="nil"/>
          <w:right w:val="nil"/>
          <w:insideH w:val="nil"/>
          <w:insideV w:val="nil"/>
        </w:tcBorders>
        <w:shd w:color="auto" w:fill="365F91" w:val="clear"/>
      </w:tcPr>
    </w:tblStylePr>
  </w:style>
  <w:style w:customStyle="1" w:styleId="Obojanosjenanje-Isticanje11" w:type="table">
    <w:name w:val="Obojano sjenčanje - Isticanje 11"/>
    <w:basedOn w:val="Obinatablica"/>
    <w:next w:val="Obojanosjenanje-Isticanje1"/>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CellMar>
        <w:top w:type="dxa" w:w="0"/>
        <w:left w:type="dxa" w:w="108"/>
        <w:bottom w:type="dxa" w:w="0"/>
        <w:right w:type="dxa" w:w="108"/>
      </w:tblCellMar>
    </w:tblPr>
    <w:tcPr>
      <w:shd w:color="auto" w:fill="EDF2F8" w:val="clear"/>
    </w:tcPr>
    <w:tblStylePr w:type="firstRow">
      <w:rPr>
        <w:b/>
        <w:bCs/>
      </w:rPr>
      <w:tblPr/>
      <w:tcPr>
        <w:tcBorders>
          <w:top w:val="nil"/>
          <w:left w:val="nil"/>
          <w:bottom w:color="C0504D"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2C4C74" w:val="clear"/>
      </w:tcPr>
    </w:tblStylePr>
    <w:tblStylePr w:type="firstCol">
      <w:rPr>
        <w:color w:val="FFFFFF"/>
      </w:rPr>
      <w:tblPr/>
      <w:tcPr>
        <w:tcBorders>
          <w:top w:val="nil"/>
          <w:left w:val="nil"/>
          <w:bottom w:val="nil"/>
          <w:right w:val="nil"/>
          <w:insideH w:color="2C4C74" w:space="0" w:sz="4" w:val="single"/>
          <w:insideV w:val="nil"/>
        </w:tcBorders>
        <w:shd w:color="auto" w:fill="2C4C74" w:val="clear"/>
      </w:tcPr>
    </w:tblStylePr>
    <w:tblStylePr w:type="lastCol">
      <w:rPr>
        <w:color w:val="FFFFFF"/>
      </w:rPr>
      <w:tblPr/>
      <w:tcPr>
        <w:tcBorders>
          <w:top w:val="nil"/>
          <w:left w:val="nil"/>
          <w:bottom w:val="nil"/>
          <w:right w:val="nil"/>
          <w:insideH w:val="nil"/>
          <w:insideV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customStyle="1" w:styleId="Obojanipopis-Isticanje11" w:type="table">
    <w:name w:val="Obojani popis - Isticanje 11"/>
    <w:basedOn w:val="Obinatablica"/>
    <w:next w:val="Obojanipopis-Isticanje1"/>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color="auto" w:fill="EDF2F8" w:val="clear"/>
    </w:tcPr>
    <w:tblStylePr w:type="firstRow">
      <w:rPr>
        <w:b/>
        <w:bCs/>
        <w:color w:val="FFFFFF"/>
      </w:rPr>
      <w:tblPr/>
      <w:tcPr>
        <w:tcBorders>
          <w:bottom w:color="FFFFFF" w:space="0" w:sz="12" w:val="single"/>
        </w:tcBorders>
        <w:shd w:color="auto" w:fill="9E3A38" w:val="clear"/>
      </w:tcPr>
    </w:tblStylePr>
    <w:tblStylePr w:type="lastRow">
      <w:rPr>
        <w:b/>
        <w:bCs/>
        <w:color w:val="9E3A38"/>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val="clear"/>
      </w:tcPr>
    </w:tblStylePr>
    <w:tblStylePr w:type="band1Horz">
      <w:tblPr/>
      <w:tcPr>
        <w:shd w:color="auto" w:fill="DBE5F1" w:val="clear"/>
      </w:tcPr>
    </w:tblStylePr>
  </w:style>
  <w:style w:customStyle="1" w:styleId="Obojanareetka-Isticanje11" w:type="table">
    <w:name w:val="Obojana rešetka - Isticanje 11"/>
    <w:basedOn w:val="Obinatablica"/>
    <w:next w:val="Obojanareetka-Isticanje1"/>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insideH w:color="FFFFFF" w:space="0" w:sz="4" w:val="single"/>
      </w:tblBorders>
      <w:tblCellMar>
        <w:top w:type="dxa" w:w="0"/>
        <w:left w:type="dxa" w:w="108"/>
        <w:bottom w:type="dxa" w:w="0"/>
        <w:right w:type="dxa" w:w="108"/>
      </w:tblCellMar>
    </w:tblPr>
    <w:tcPr>
      <w:shd w:color="auto" w:fill="DBE5F1" w:val="clear"/>
    </w:tcPr>
    <w:tblStylePr w:type="firstRow">
      <w:rPr>
        <w:b/>
        <w:bCs/>
      </w:rPr>
      <w:tblPr/>
      <w:tcPr>
        <w:shd w:color="auto" w:fill="B8CCE4" w:val="clear"/>
      </w:tcPr>
    </w:tblStylePr>
    <w:tblStylePr w:type="lastRow">
      <w:rPr>
        <w:b/>
        <w:bCs/>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customStyle="1" w:styleId="Svijetlosjenanje-Isticanje21" w:type="table">
    <w:name w:val="Svijetlo sjenčanje - Isticanje 21"/>
    <w:basedOn w:val="Obinatablica"/>
    <w:next w:val="Svijetlosjenanje-Isticanje2"/>
    <w:uiPriority w:val="99"/>
    <w:rsid w:val="00D205BD"/>
    <w:pPr>
      <w:spacing w:after="0" w:line="240" w:lineRule="auto"/>
    </w:pPr>
    <w:rPr>
      <w:rFonts w:ascii="Times New Roman" w:cs="Times New Roman" w:eastAsia="Calibri" w:hAnsi="Times New Roman"/>
      <w:color w:val="943634"/>
      <w:sz w:val="24"/>
      <w:szCs w:val="24"/>
      <w:lang w:val="en-US"/>
    </w:rPr>
    <w:tblPr>
      <w:tblStyleRowBandSize w:val="1"/>
      <w:tblStyleColBandSize w:val="1"/>
      <w:tblInd w:type="dxa" w:w="0"/>
      <w:tblBorders>
        <w:top w:color="C0504D" w:space="0" w:sz="8" w:val="single"/>
        <w:bottom w:color="C0504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C0504D" w:space="0" w:sz="8" w:val="single"/>
          <w:left w:val="nil"/>
          <w:bottom w:color="C0504D"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C0504D" w:space="0" w:sz="8" w:val="single"/>
          <w:left w:val="nil"/>
          <w:bottom w:color="C0504D"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val="clear"/>
      </w:tcPr>
    </w:tblStylePr>
    <w:tblStylePr w:type="band1Horz">
      <w:tblPr/>
      <w:tcPr>
        <w:tcBorders>
          <w:left w:val="nil"/>
          <w:right w:val="nil"/>
          <w:insideH w:val="nil"/>
          <w:insideV w:val="nil"/>
        </w:tcBorders>
        <w:shd w:color="auto" w:fill="EFD3D2" w:val="clear"/>
      </w:tcPr>
    </w:tblStylePr>
  </w:style>
  <w:style w:customStyle="1" w:styleId="Svijetlipopis-Isticanje21" w:type="table">
    <w:name w:val="Svijetli popis - Isticanje 21"/>
    <w:basedOn w:val="Obinatablica"/>
    <w:next w:val="Svijetlipopis-Isticanje2"/>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C0504D" w:space="0" w:sz="8" w:val="single"/>
        <w:left w:color="C0504D" w:space="0" w:sz="8" w:val="single"/>
        <w:bottom w:color="C0504D" w:space="0" w:sz="8" w:val="single"/>
        <w:right w:color="C0504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C0504D" w:val="clear"/>
      </w:tcPr>
    </w:tblStylePr>
    <w:tblStylePr w:type="lastRow">
      <w:pPr>
        <w:spacing w:after="0" w:afterAutospacing="0" w:afterLines="0" w:before="0" w:beforeAutospacing="0" w:beforeLines="0" w:line="240" w:lineRule="auto"/>
      </w:pPr>
      <w:rPr>
        <w:b/>
        <w:bCs/>
      </w:rPr>
      <w:tblPr/>
      <w:tcPr>
        <w:tcBorders>
          <w:top w:color="C0504D" w:space="0" w:sz="6" w:val="double"/>
          <w:left w:color="C0504D" w:space="0" w:sz="8" w:val="single"/>
          <w:bottom w:color="C0504D" w:space="0" w:sz="8" w:val="single"/>
          <w:right w:color="C0504D" w:space="0" w:sz="8" w:val="single"/>
        </w:tcBorders>
      </w:tcPr>
    </w:tblStylePr>
    <w:tblStylePr w:type="firstCol">
      <w:rPr>
        <w:b/>
        <w:bCs/>
      </w:rPr>
    </w:tblStylePr>
    <w:tblStylePr w:type="lastCol">
      <w:rPr>
        <w:b/>
        <w:bCs/>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customStyle="1" w:styleId="Svijetlareetka-Isticanje21" w:type="table">
    <w:name w:val="Svijetla rešetka - Isticanje 21"/>
    <w:basedOn w:val="Obinatablica"/>
    <w:next w:val="Svijetlareetka-Isticanje2"/>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rFonts w:ascii="Cambria" w:cs="Times New Roman" w:eastAsia="SimSun" w:hAnsi="Cambria" w:hint="default"/>
        <w:b/>
        <w:bCs/>
      </w:rPr>
      <w:tblPr/>
      <w:tcPr>
        <w:tcBorders>
          <w:top w:color="C0504D" w:space="0" w:sz="8" w:val="single"/>
          <w:left w:color="C0504D" w:space="0" w:sz="8" w:val="single"/>
          <w:bottom w:color="C0504D" w:space="0" w:sz="18" w:val="single"/>
          <w:right w:color="C0504D" w:space="0" w:sz="8" w:val="single"/>
          <w:insideH w:val="nil"/>
          <w:insideV w:color="C0504D" w:space="0" w:sz="8" w:val="single"/>
        </w:tcBorders>
      </w:tcPr>
    </w:tblStylePr>
    <w:tblStylePr w:type="lastRow">
      <w:pPr>
        <w:spacing w:after="0" w:afterAutospacing="0" w:afterLines="0" w:before="0" w:beforeAutospacing="0" w:beforeLines="0" w:line="240" w:lineRule="auto"/>
      </w:pPr>
      <w:rPr>
        <w:rFonts w:ascii="Cambria" w:cs="Times New Roman" w:eastAsia="SimSun" w:hAnsi="Cambria" w:hint="default"/>
        <w:b/>
        <w:bCs/>
      </w:rPr>
      <w:tblPr/>
      <w:tcPr>
        <w:tcBorders>
          <w:top w:color="C0504D" w:space="0" w:sz="6" w:val="double"/>
          <w:left w:color="C0504D" w:space="0" w:sz="8" w:val="single"/>
          <w:bottom w:color="C0504D" w:space="0" w:sz="8" w:val="single"/>
          <w:right w:color="C0504D" w:space="0" w:sz="8" w:val="single"/>
          <w:insideH w:val="nil"/>
          <w:insideV w:color="C0504D" w:space="0" w:sz="8" w:val="single"/>
        </w:tcBorders>
      </w:tcPr>
    </w:tblStylePr>
    <w:tblStylePr w:type="firstCol">
      <w:rPr>
        <w:rFonts w:ascii="Cambria" w:cs="Times New Roman" w:eastAsia="SimSun" w:hAnsi="Cambria" w:hint="default"/>
        <w:b/>
        <w:bCs/>
      </w:rPr>
    </w:tblStylePr>
    <w:tblStylePr w:type="lastCol">
      <w:rPr>
        <w:rFonts w:ascii="Cambria" w:cs="Times New Roman" w:eastAsia="SimSun" w:hAnsi="Cambria" w:hint="default"/>
        <w:b/>
        <w:bCs/>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customStyle="1" w:styleId="Srednjesjenanje1-Isticanje21" w:type="table">
    <w:name w:val="Srednje sjenčanje 1 - Isticanje 21"/>
    <w:basedOn w:val="Obinatablica"/>
    <w:next w:val="Srednjesjenanje1-Isticanje2"/>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CF7B79" w:space="0" w:sz="8" w:val="single"/>
        <w:left w:color="CF7B79" w:space="0" w:sz="8" w:val="single"/>
        <w:bottom w:color="CF7B79" w:space="0" w:sz="8" w:val="single"/>
        <w:right w:color="CF7B79" w:space="0" w:sz="8" w:val="single"/>
        <w:insideH w:color="CF7B79"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CF7B79" w:space="0" w:sz="8" w:val="single"/>
          <w:left w:color="CF7B79" w:space="0" w:sz="8" w:val="single"/>
          <w:bottom w:color="CF7B79" w:space="0" w:sz="8" w:val="single"/>
          <w:right w:color="CF7B79" w:space="0" w:sz="8" w:val="single"/>
          <w:insideH w:val="nil"/>
          <w:insideV w:val="nil"/>
        </w:tcBorders>
        <w:shd w:color="auto" w:fill="C0504D" w:val="clear"/>
      </w:tcPr>
    </w:tblStylePr>
    <w:tblStylePr w:type="lastRow">
      <w:pPr>
        <w:spacing w:after="0" w:afterAutospacing="0" w:afterLines="0" w:before="0" w:beforeAutospacing="0" w:beforeLines="0" w:line="240" w:lineRule="auto"/>
      </w:pPr>
      <w:rPr>
        <w:b/>
        <w:bCs/>
      </w:rPr>
      <w:tblPr/>
      <w:tcPr>
        <w:tcBorders>
          <w:top w:color="CF7B79" w:space="0" w:sz="6" w:val="double"/>
          <w:left w:color="CF7B79" w:space="0" w:sz="8" w:val="single"/>
          <w:bottom w:color="CF7B79" w:space="0" w:sz="8" w:val="single"/>
          <w:right w:color="CF7B79" w:space="0" w:sz="8" w:val="single"/>
          <w:insideH w:val="nil"/>
          <w:insideV w:val="nil"/>
        </w:tcBorders>
      </w:tcPr>
    </w:tblStylePr>
    <w:tblStylePr w:type="firstCol">
      <w:rPr>
        <w:b/>
        <w:bCs/>
      </w:rPr>
    </w:tblStylePr>
    <w:tblStylePr w:type="lastCol">
      <w:rPr>
        <w:b/>
        <w:bCs/>
      </w:rPr>
    </w:tblStylePr>
    <w:tblStylePr w:type="band1Vert">
      <w:tblPr/>
      <w:tcPr>
        <w:shd w:color="auto" w:fill="EFD3D2" w:val="clear"/>
      </w:tcPr>
    </w:tblStylePr>
    <w:tblStylePr w:type="band1Horz">
      <w:tblPr/>
      <w:tcPr>
        <w:tcBorders>
          <w:insideH w:val="nil"/>
          <w:insideV w:val="nil"/>
        </w:tcBorders>
        <w:shd w:color="auto" w:fill="EFD3D2" w:val="clear"/>
      </w:tcPr>
    </w:tblStylePr>
    <w:tblStylePr w:type="band2Horz">
      <w:tblPr/>
      <w:tcPr>
        <w:tcBorders>
          <w:insideH w:val="nil"/>
          <w:insideV w:val="nil"/>
        </w:tcBorders>
      </w:tcPr>
    </w:tblStylePr>
  </w:style>
  <w:style w:customStyle="1" w:styleId="Srednjesjenanje2-Isticanje21" w:type="table">
    <w:name w:val="Srednje sjenčanje 2 - Isticanje 21"/>
    <w:basedOn w:val="Obinatablica"/>
    <w:next w:val="Srednjesjenanje2-Isticanje2"/>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auto" w:space="0" w:sz="18" w:val="single"/>
          <w:left w:val="nil"/>
          <w:bottom w:color="auto" w:space="0" w:sz="18" w:val="single"/>
          <w:right w:val="nil"/>
          <w:insideH w:val="nil"/>
          <w:insideV w:val="nil"/>
        </w:tcBorders>
        <w:shd w:color="auto" w:fill="C0504D"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C0504D" w:val="clear"/>
      </w:tcPr>
    </w:tblStylePr>
    <w:tblStylePr w:type="lastCol">
      <w:rPr>
        <w:b/>
        <w:bCs/>
        <w:color w:val="FFFFFF"/>
      </w:rPr>
      <w:tblPr/>
      <w:tcPr>
        <w:tcBorders>
          <w:left w:val="nil"/>
          <w:right w:val="nil"/>
          <w:insideH w:val="nil"/>
          <w:insideV w:val="nil"/>
        </w:tcBorders>
        <w:shd w:color="auto" w:fill="C0504D"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ipopis1-Isticanje21" w:type="table">
    <w:name w:val="Srednji popis 1 - Isticanje 21"/>
    <w:basedOn w:val="Obinatablica"/>
    <w:next w:val="Srednjipopis1-Isticanje2"/>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C0504D" w:space="0" w:sz="8" w:val="single"/>
        <w:bottom w:color="C0504D" w:space="0" w:sz="8" w:val="single"/>
      </w:tblBorders>
      <w:tblCellMar>
        <w:top w:type="dxa" w:w="0"/>
        <w:left w:type="dxa" w:w="108"/>
        <w:bottom w:type="dxa" w:w="0"/>
        <w:right w:type="dxa" w:w="108"/>
      </w:tblCellMar>
    </w:tblPr>
    <w:tblStylePr w:type="firstRow">
      <w:rPr>
        <w:rFonts w:ascii="Cambria" w:cs="Times New Roman" w:eastAsia="SimSun" w:hAnsi="Cambria" w:hint="default"/>
      </w:rPr>
      <w:tblPr/>
      <w:tcPr>
        <w:tcBorders>
          <w:top w:val="nil"/>
          <w:bottom w:color="C0504D" w:space="0" w:sz="8" w:val="single"/>
        </w:tcBorders>
      </w:tcPr>
    </w:tblStylePr>
    <w:tblStylePr w:type="lastRow">
      <w:rPr>
        <w:b/>
        <w:bCs/>
        <w:color w:val="1F497D"/>
      </w:rPr>
      <w:tblPr/>
      <w:tcPr>
        <w:tcBorders>
          <w:top w:color="C0504D" w:space="0" w:sz="8" w:val="single"/>
          <w:bottom w:color="C0504D" w:space="0" w:sz="8" w:val="single"/>
        </w:tcBorders>
      </w:tcPr>
    </w:tblStylePr>
    <w:tblStylePr w:type="firstCol">
      <w:rPr>
        <w:b/>
        <w:bCs/>
      </w:rPr>
    </w:tblStylePr>
    <w:tblStylePr w:type="lastCol">
      <w:rPr>
        <w:b/>
        <w:bCs/>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customStyle="1" w:styleId="Srednjipopis2-Isticanje21" w:type="table">
    <w:name w:val="Srednji popis 2 - Isticanje 21"/>
    <w:basedOn w:val="Obinatablica"/>
    <w:next w:val="Srednjipopis2-Isticanje2"/>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C0504D" w:space="0" w:sz="8" w:val="single"/>
        <w:left w:color="C0504D" w:space="0" w:sz="8" w:val="single"/>
        <w:bottom w:color="C0504D" w:space="0" w:sz="8" w:val="single"/>
        <w:right w:color="C0504D" w:space="0" w:sz="8"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val="single"/>
          <w:right w:val="nil"/>
          <w:insideH w:val="nil"/>
          <w:insideV w:val="nil"/>
        </w:tcBorders>
        <w:shd w:color="auto" w:fill="FFFFFF" w:val="clear"/>
      </w:tcPr>
    </w:tblStylePr>
    <w:tblStylePr w:type="lastRow">
      <w:tblPr/>
      <w:tcPr>
        <w:tcBorders>
          <w:top w:color="C0504D" w:space="0" w:sz="8" w:val="single"/>
          <w:left w:val="nil"/>
          <w:bottom w:val="nil"/>
          <w:right w:val="nil"/>
          <w:insideH w:val="nil"/>
          <w:insideV w:val="nil"/>
        </w:tcBorders>
        <w:shd w:color="auto" w:fill="FFFFFF" w:val="clear"/>
      </w:tcPr>
    </w:tblStylePr>
    <w:tblStylePr w:type="firstCol">
      <w:tblPr/>
      <w:tcPr>
        <w:tcBorders>
          <w:top w:val="nil"/>
          <w:left w:val="nil"/>
          <w:bottom w:val="nil"/>
          <w:right w:color="C0504D" w:space="0" w:sz="8" w:val="single"/>
          <w:insideH w:val="nil"/>
          <w:insideV w:val="nil"/>
        </w:tcBorders>
        <w:shd w:color="auto" w:fill="FFFFFF" w:val="clear"/>
      </w:tcPr>
    </w:tblStylePr>
    <w:tblStylePr w:type="lastCol">
      <w:tblPr/>
      <w:tcPr>
        <w:tcBorders>
          <w:top w:val="nil"/>
          <w:left w:color="C0504D"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EFD3D2" w:val="clear"/>
      </w:tcPr>
    </w:tblStylePr>
    <w:tblStylePr w:type="band1Horz">
      <w:tblPr/>
      <w:tcPr>
        <w:tcBorders>
          <w:top w:val="nil"/>
          <w:bottom w:val="nil"/>
          <w:insideH w:val="nil"/>
          <w:insideV w:val="nil"/>
        </w:tcBorders>
        <w:shd w:color="auto" w:fill="EFD3D2" w:val="clear"/>
      </w:tcPr>
    </w:tblStylePr>
    <w:tblStylePr w:type="nwCell">
      <w:tblPr/>
      <w:tcPr>
        <w:shd w:color="auto" w:fill="FFFFFF" w:val="clear"/>
      </w:tcPr>
    </w:tblStylePr>
    <w:tblStylePr w:type="swCell">
      <w:tblPr/>
      <w:tcPr>
        <w:tcBorders>
          <w:top w:val="nil"/>
        </w:tcBorders>
      </w:tcPr>
    </w:tblStylePr>
  </w:style>
  <w:style w:customStyle="1" w:styleId="Srednjareetka1-Isticanje21" w:type="table">
    <w:name w:val="Srednja rešetka 1 - Isticanje 21"/>
    <w:basedOn w:val="Obinatablica"/>
    <w:next w:val="Srednjareetka1-Isticanje2"/>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CellMar>
        <w:top w:type="dxa" w:w="0"/>
        <w:left w:type="dxa" w:w="108"/>
        <w:bottom w:type="dxa" w:w="0"/>
        <w:right w:type="dxa" w:w="108"/>
      </w:tblCellMar>
    </w:tblPr>
    <w:tcPr>
      <w:shd w:color="auto" w:fill="EFD3D2" w:val="clear"/>
    </w:tcPr>
    <w:tblStylePr w:type="firstRow">
      <w:rPr>
        <w:b/>
        <w:bCs/>
      </w:rPr>
    </w:tblStylePr>
    <w:tblStylePr w:type="lastRow">
      <w:rPr>
        <w:b/>
        <w:bCs/>
      </w:rPr>
      <w:tblPr/>
      <w:tcPr>
        <w:tcBorders>
          <w:top w:color="CF7B79" w:space="0" w:sz="18" w:val="single"/>
        </w:tcBorders>
      </w:tcPr>
    </w:tblStylePr>
    <w:tblStylePr w:type="firstCol">
      <w:rPr>
        <w:b/>
        <w:bCs/>
      </w:rPr>
    </w:tblStylePr>
    <w:tblStylePr w:type="lastCol">
      <w:rPr>
        <w:b/>
        <w:bCs/>
      </w:rPr>
    </w:tblStylePr>
    <w:tblStylePr w:type="band1Vert">
      <w:tblPr/>
      <w:tcPr>
        <w:shd w:color="auto" w:fill="DFA7A6" w:val="clear"/>
      </w:tcPr>
    </w:tblStylePr>
    <w:tblStylePr w:type="band1Horz">
      <w:tblPr/>
      <w:tcPr>
        <w:shd w:color="auto" w:fill="DFA7A6" w:val="clear"/>
      </w:tcPr>
    </w:tblStylePr>
  </w:style>
  <w:style w:customStyle="1" w:styleId="Srednjareetka2-Isticanje21" w:type="table">
    <w:name w:val="Srednja rešetka 2 - Isticanje 21"/>
    <w:basedOn w:val="Obinatablica"/>
    <w:next w:val="Srednjareetka2-Isticanje2"/>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CellMar>
        <w:top w:type="dxa" w:w="0"/>
        <w:left w:type="dxa" w:w="108"/>
        <w:bottom w:type="dxa" w:w="0"/>
        <w:right w:type="dxa" w:w="108"/>
      </w:tblCellMar>
    </w:tblPr>
    <w:tcPr>
      <w:shd w:color="auto" w:fill="EFD3D2" w:val="clear"/>
    </w:tcPr>
    <w:tblStylePr w:type="firstRow">
      <w:rPr>
        <w:b/>
        <w:bCs/>
        <w:color w:val="000000"/>
      </w:rPr>
      <w:tblPr/>
      <w:tcPr>
        <w:shd w:color="auto" w:fill="F8EDED"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customStyle="1" w:styleId="Srednjareetka3-Isticanje21" w:type="table">
    <w:name w:val="Srednja rešetka 3 - Isticanje 21"/>
    <w:basedOn w:val="Obinatablica"/>
    <w:next w:val="Srednjareetka3-Isticanje2"/>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EFD3D2"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C0504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C0504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C0504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customStyle="1" w:styleId="Tamnipopis-Isticanje21" w:type="table">
    <w:name w:val="Tamni popis - Isticanje 21"/>
    <w:basedOn w:val="Obinatablica"/>
    <w:next w:val="Tamnipopis-Isticanje2"/>
    <w:uiPriority w:val="99"/>
    <w:rsid w:val="00D205BD"/>
    <w:pPr>
      <w:spacing w:after="0" w:line="240" w:lineRule="auto"/>
    </w:pPr>
    <w:rPr>
      <w:rFonts w:ascii="Times New Roman" w:cs="Times New Roman" w:eastAsia="Calibri" w:hAns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color="auto" w:fill="C0504D"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622423" w:val="clear"/>
      </w:tcPr>
    </w:tblStylePr>
    <w:tblStylePr w:type="firstCol">
      <w:tblPr/>
      <w:tcPr>
        <w:tcBorders>
          <w:top w:val="nil"/>
          <w:left w:val="nil"/>
          <w:bottom w:val="nil"/>
          <w:right w:color="FFFFFF" w:space="0" w:sz="18" w:val="single"/>
          <w:insideH w:val="nil"/>
          <w:insideV w:val="nil"/>
        </w:tcBorders>
        <w:shd w:color="auto" w:fill="943634" w:val="clear"/>
      </w:tcPr>
    </w:tblStylePr>
    <w:tblStylePr w:type="lastCol">
      <w:tblPr/>
      <w:tcPr>
        <w:tcBorders>
          <w:top w:val="nil"/>
          <w:left w:color="FFFFFF" w:space="0" w:sz="18" w:val="single"/>
          <w:bottom w:val="nil"/>
          <w:right w:val="nil"/>
          <w:insideH w:val="nil"/>
          <w:insideV w:val="nil"/>
        </w:tcBorders>
        <w:shd w:color="auto" w:fill="943634" w:val="clear"/>
      </w:tcPr>
    </w:tblStylePr>
    <w:tblStylePr w:type="band1Vert">
      <w:tblPr/>
      <w:tcPr>
        <w:tcBorders>
          <w:top w:val="nil"/>
          <w:left w:val="nil"/>
          <w:bottom w:val="nil"/>
          <w:right w:val="nil"/>
          <w:insideH w:val="nil"/>
          <w:insideV w:val="nil"/>
        </w:tcBorders>
        <w:shd w:color="auto" w:fill="943634" w:val="clear"/>
      </w:tcPr>
    </w:tblStylePr>
    <w:tblStylePr w:type="band1Horz">
      <w:tblPr/>
      <w:tcPr>
        <w:tcBorders>
          <w:top w:val="nil"/>
          <w:left w:val="nil"/>
          <w:bottom w:val="nil"/>
          <w:right w:val="nil"/>
          <w:insideH w:val="nil"/>
          <w:insideV w:val="nil"/>
        </w:tcBorders>
        <w:shd w:color="auto" w:fill="943634" w:val="clear"/>
      </w:tcPr>
    </w:tblStylePr>
  </w:style>
  <w:style w:customStyle="1" w:styleId="Sjenanjeuboji-Isticanje21" w:type="table">
    <w:name w:val="Sjenčanje u boji - Isticanje 21"/>
    <w:basedOn w:val="Obinatablica"/>
    <w:next w:val="Sjenanjeuboji-Isticanje2"/>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CellMar>
        <w:top w:type="dxa" w:w="0"/>
        <w:left w:type="dxa" w:w="108"/>
        <w:bottom w:type="dxa" w:w="0"/>
        <w:right w:type="dxa" w:w="108"/>
      </w:tblCellMar>
    </w:tblPr>
    <w:tcPr>
      <w:shd w:color="auto" w:fill="F8EDED" w:val="clear"/>
    </w:tcPr>
    <w:tblStylePr w:type="firstRow">
      <w:rPr>
        <w:b/>
        <w:bCs/>
      </w:rPr>
      <w:tblPr/>
      <w:tcPr>
        <w:tcBorders>
          <w:top w:val="nil"/>
          <w:left w:val="nil"/>
          <w:bottom w:color="C0504D"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772C2A" w:val="clear"/>
      </w:tcPr>
    </w:tblStylePr>
    <w:tblStylePr w:type="firstCol">
      <w:rPr>
        <w:color w:val="FFFFFF"/>
      </w:rPr>
      <w:tblPr/>
      <w:tcPr>
        <w:tcBorders>
          <w:top w:val="nil"/>
          <w:left w:val="nil"/>
          <w:bottom w:val="nil"/>
          <w:right w:val="nil"/>
          <w:insideH w:color="772C2A" w:space="0" w:sz="4" w:val="single"/>
          <w:insideV w:val="nil"/>
        </w:tcBorders>
        <w:shd w:color="auto" w:fill="772C2A" w:val="clear"/>
      </w:tcPr>
    </w:tblStylePr>
    <w:tblStylePr w:type="lastCol">
      <w:rPr>
        <w:color w:val="FFFFFF"/>
      </w:rPr>
      <w:tblPr/>
      <w:tcPr>
        <w:tcBorders>
          <w:top w:val="nil"/>
          <w:left w:val="nil"/>
          <w:bottom w:val="nil"/>
          <w:right w:val="nil"/>
          <w:insideH w:val="nil"/>
          <w:insideV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customStyle="1" w:styleId="Obojanopopis-Isticanje21" w:type="table">
    <w:name w:val="Obojano popis - Isticanje 21"/>
    <w:basedOn w:val="Obinatablica"/>
    <w:next w:val="Obojanopopis-Isticanje2"/>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color="auto" w:fill="F8EDED" w:val="clear"/>
    </w:tcPr>
    <w:tblStylePr w:type="firstRow">
      <w:rPr>
        <w:b/>
        <w:bCs/>
        <w:color w:val="FFFFFF"/>
      </w:rPr>
      <w:tblPr/>
      <w:tcPr>
        <w:tcBorders>
          <w:bottom w:color="FFFFFF" w:space="0" w:sz="12" w:val="single"/>
        </w:tcBorders>
        <w:shd w:color="auto" w:fill="9E3A38" w:val="clear"/>
      </w:tcPr>
    </w:tblStylePr>
    <w:tblStylePr w:type="lastRow">
      <w:rPr>
        <w:b/>
        <w:bCs/>
        <w:color w:val="9E3A38"/>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val="clear"/>
      </w:tcPr>
    </w:tblStylePr>
    <w:tblStylePr w:type="band1Horz">
      <w:tblPr/>
      <w:tcPr>
        <w:shd w:color="auto" w:fill="F2DBDB" w:val="clear"/>
      </w:tcPr>
    </w:tblStylePr>
  </w:style>
  <w:style w:customStyle="1" w:styleId="Obojanoreetka-Isticanje21" w:type="table">
    <w:name w:val="Obojano rešetka - Isticanje 21"/>
    <w:basedOn w:val="Obinatablica"/>
    <w:next w:val="Obojanoreetka-Isticanje2"/>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insideH w:color="FFFFFF" w:space="0" w:sz="4" w:val="single"/>
      </w:tblBorders>
      <w:tblCellMar>
        <w:top w:type="dxa" w:w="0"/>
        <w:left w:type="dxa" w:w="108"/>
        <w:bottom w:type="dxa" w:w="0"/>
        <w:right w:type="dxa" w:w="108"/>
      </w:tblCellMar>
    </w:tblPr>
    <w:tcPr>
      <w:shd w:color="auto" w:fill="F2DBDB" w:val="clear"/>
    </w:tcPr>
    <w:tblStylePr w:type="firstRow">
      <w:rPr>
        <w:b/>
        <w:bCs/>
      </w:rPr>
      <w:tblPr/>
      <w:tcPr>
        <w:shd w:color="auto" w:fill="E5B8B7" w:val="clear"/>
      </w:tcPr>
    </w:tblStylePr>
    <w:tblStylePr w:type="lastRow">
      <w:rPr>
        <w:b/>
        <w:bCs/>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customStyle="1" w:styleId="Svijetlosjenanje-Isticanje31" w:type="table">
    <w:name w:val="Svijetlo sjenčanje - Isticanje 31"/>
    <w:basedOn w:val="Obinatablica"/>
    <w:next w:val="Svijetlosjenanje-Isticanje3"/>
    <w:uiPriority w:val="99"/>
    <w:rsid w:val="00D205BD"/>
    <w:pPr>
      <w:spacing w:after="0" w:line="240" w:lineRule="auto"/>
    </w:pPr>
    <w:rPr>
      <w:rFonts w:ascii="Times New Roman" w:cs="Times New Roman" w:eastAsia="Calibri" w:hAnsi="Times New Roman"/>
      <w:color w:val="76923C"/>
      <w:sz w:val="24"/>
      <w:szCs w:val="24"/>
      <w:lang w:val="en-US"/>
    </w:rPr>
    <w:tblPr>
      <w:tblStyleRowBandSize w:val="1"/>
      <w:tblStyleColBandSize w:val="1"/>
      <w:tblInd w:type="dxa" w:w="0"/>
      <w:tblBorders>
        <w:top w:color="9BBB59" w:space="0" w:sz="8" w:val="single"/>
        <w:bottom w:color="9BBB59"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9BBB59" w:space="0" w:sz="8" w:val="single"/>
          <w:left w:val="nil"/>
          <w:bottom w:color="9BBB59"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9BBB59" w:space="0" w:sz="8" w:val="single"/>
          <w:left w:val="nil"/>
          <w:bottom w:color="9BBB59"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val="clear"/>
      </w:tcPr>
    </w:tblStylePr>
    <w:tblStylePr w:type="band1Horz">
      <w:tblPr/>
      <w:tcPr>
        <w:tcBorders>
          <w:left w:val="nil"/>
          <w:right w:val="nil"/>
          <w:insideH w:val="nil"/>
          <w:insideV w:val="nil"/>
        </w:tcBorders>
        <w:shd w:color="auto" w:fill="E6EED5" w:val="clear"/>
      </w:tcPr>
    </w:tblStylePr>
  </w:style>
  <w:style w:customStyle="1" w:styleId="Svijetlipopis-Isticanje31" w:type="table">
    <w:name w:val="Svijetli popis - Isticanje 31"/>
    <w:basedOn w:val="Obinatablica"/>
    <w:next w:val="Svijetlipopis-Isticanje3"/>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9BBB59" w:space="0" w:sz="8" w:val="single"/>
        <w:left w:color="9BBB59" w:space="0" w:sz="8" w:val="single"/>
        <w:bottom w:color="9BBB59" w:space="0" w:sz="8" w:val="single"/>
        <w:right w:color="9BBB59"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9BBB59" w:val="clear"/>
      </w:tcPr>
    </w:tblStylePr>
    <w:tblStylePr w:type="lastRow">
      <w:pPr>
        <w:spacing w:after="0" w:afterAutospacing="0" w:afterLines="0" w:before="0" w:beforeAutospacing="0" w:beforeLines="0" w:line="240" w:lineRule="auto"/>
      </w:pPr>
      <w:rPr>
        <w:b/>
        <w:bCs/>
      </w:rPr>
      <w:tblPr/>
      <w:tcPr>
        <w:tcBorders>
          <w:top w:color="9BBB59" w:space="0" w:sz="6" w:val="double"/>
          <w:left w:color="9BBB59" w:space="0" w:sz="8" w:val="single"/>
          <w:bottom w:color="9BBB59" w:space="0" w:sz="8" w:val="single"/>
          <w:right w:color="9BBB59" w:space="0" w:sz="8" w:val="single"/>
        </w:tcBorders>
      </w:tcPr>
    </w:tblStylePr>
    <w:tblStylePr w:type="firstCol">
      <w:rPr>
        <w:b/>
        <w:bCs/>
      </w:rPr>
    </w:tblStylePr>
    <w:tblStylePr w:type="lastCol">
      <w:rPr>
        <w:b/>
        <w:bCs/>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customStyle="1" w:styleId="Svijetlareetka-Isticanje31" w:type="table">
    <w:name w:val="Svijetla rešetka - Isticanje 31"/>
    <w:basedOn w:val="Obinatablica"/>
    <w:next w:val="Svijetlareetka-Isticanje3"/>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rFonts w:ascii="Cambria" w:cs="Times New Roman" w:eastAsia="SimSun" w:hAnsi="Cambria" w:hint="default"/>
        <w:b/>
        <w:bCs/>
      </w:rPr>
      <w:tblPr/>
      <w:tcPr>
        <w:tcBorders>
          <w:top w:color="9BBB59" w:space="0" w:sz="8" w:val="single"/>
          <w:left w:color="9BBB59" w:space="0" w:sz="8" w:val="single"/>
          <w:bottom w:color="9BBB59" w:space="0" w:sz="18" w:val="single"/>
          <w:right w:color="9BBB59" w:space="0" w:sz="8" w:val="single"/>
          <w:insideH w:val="nil"/>
          <w:insideV w:color="9BBB59" w:space="0" w:sz="8" w:val="single"/>
        </w:tcBorders>
      </w:tcPr>
    </w:tblStylePr>
    <w:tblStylePr w:type="lastRow">
      <w:pPr>
        <w:spacing w:after="0" w:afterAutospacing="0" w:afterLines="0" w:before="0" w:beforeAutospacing="0" w:beforeLines="0" w:line="240" w:lineRule="auto"/>
      </w:pPr>
      <w:rPr>
        <w:rFonts w:ascii="Cambria" w:cs="Times New Roman" w:eastAsia="SimSun" w:hAnsi="Cambria" w:hint="default"/>
        <w:b/>
        <w:bCs/>
      </w:rPr>
      <w:tblPr/>
      <w:tcPr>
        <w:tcBorders>
          <w:top w:color="9BBB59" w:space="0" w:sz="6" w:val="double"/>
          <w:left w:color="9BBB59" w:space="0" w:sz="8" w:val="single"/>
          <w:bottom w:color="9BBB59" w:space="0" w:sz="8" w:val="single"/>
          <w:right w:color="9BBB59" w:space="0" w:sz="8" w:val="single"/>
          <w:insideH w:val="nil"/>
          <w:insideV w:color="9BBB59" w:space="0" w:sz="8" w:val="single"/>
        </w:tcBorders>
      </w:tcPr>
    </w:tblStylePr>
    <w:tblStylePr w:type="firstCol">
      <w:rPr>
        <w:rFonts w:ascii="Cambria" w:cs="Times New Roman" w:eastAsia="SimSun" w:hAnsi="Cambria" w:hint="default"/>
        <w:b/>
        <w:bCs/>
      </w:rPr>
    </w:tblStylePr>
    <w:tblStylePr w:type="lastCol">
      <w:rPr>
        <w:rFonts w:ascii="Cambria" w:cs="Times New Roman" w:eastAsia="SimSun" w:hAnsi="Cambria" w:hint="default"/>
        <w:b/>
        <w:bCs/>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customStyle="1" w:styleId="Srednjesjenanje1-Isticanje31" w:type="table">
    <w:name w:val="Srednje sjenčanje 1 - Isticanje 31"/>
    <w:basedOn w:val="Obinatablica"/>
    <w:next w:val="Srednjesjenanje1-Isticanje3"/>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B3CC82" w:space="0" w:sz="8" w:val="single"/>
        <w:left w:color="B3CC82" w:space="0" w:sz="8" w:val="single"/>
        <w:bottom w:color="B3CC82" w:space="0" w:sz="8" w:val="single"/>
        <w:right w:color="B3CC82" w:space="0" w:sz="8" w:val="single"/>
        <w:insideH w:color="B3CC82"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B3CC82" w:space="0" w:sz="8" w:val="single"/>
          <w:left w:color="B3CC82" w:space="0" w:sz="8" w:val="single"/>
          <w:bottom w:color="B3CC82" w:space="0" w:sz="8" w:val="single"/>
          <w:right w:color="B3CC82" w:space="0" w:sz="8" w:val="single"/>
          <w:insideH w:val="nil"/>
          <w:insideV w:val="nil"/>
        </w:tcBorders>
        <w:shd w:color="auto" w:fill="9BBB59" w:val="clear"/>
      </w:tcPr>
    </w:tblStylePr>
    <w:tblStylePr w:type="lastRow">
      <w:pPr>
        <w:spacing w:after="0" w:afterAutospacing="0" w:afterLines="0" w:before="0" w:beforeAutospacing="0" w:beforeLines="0" w:line="240" w:lineRule="auto"/>
      </w:pPr>
      <w:rPr>
        <w:b/>
        <w:bCs/>
      </w:rPr>
      <w:tblPr/>
      <w:tcPr>
        <w:tcBorders>
          <w:top w:color="B3CC82" w:space="0" w:sz="6" w:val="double"/>
          <w:left w:color="B3CC82" w:space="0" w:sz="8" w:val="single"/>
          <w:bottom w:color="B3CC82" w:space="0" w:sz="8" w:val="single"/>
          <w:right w:color="B3CC82" w:space="0" w:sz="8" w:val="single"/>
          <w:insideH w:val="nil"/>
          <w:insideV w:val="nil"/>
        </w:tcBorders>
      </w:tcPr>
    </w:tblStylePr>
    <w:tblStylePr w:type="firstCol">
      <w:rPr>
        <w:b/>
        <w:bCs/>
      </w:rPr>
    </w:tblStylePr>
    <w:tblStylePr w:type="lastCol">
      <w:rPr>
        <w:b/>
        <w:bCs/>
      </w:rPr>
    </w:tblStylePr>
    <w:tblStylePr w:type="band1Vert">
      <w:tblPr/>
      <w:tcPr>
        <w:shd w:color="auto" w:fill="E6EED5" w:val="clear"/>
      </w:tcPr>
    </w:tblStylePr>
    <w:tblStylePr w:type="band1Horz">
      <w:tblPr/>
      <w:tcPr>
        <w:tcBorders>
          <w:insideH w:val="nil"/>
          <w:insideV w:val="nil"/>
        </w:tcBorders>
        <w:shd w:color="auto" w:fill="E6EED5" w:val="clear"/>
      </w:tcPr>
    </w:tblStylePr>
    <w:tblStylePr w:type="band2Horz">
      <w:tblPr/>
      <w:tcPr>
        <w:tcBorders>
          <w:insideH w:val="nil"/>
          <w:insideV w:val="nil"/>
        </w:tcBorders>
      </w:tcPr>
    </w:tblStylePr>
  </w:style>
  <w:style w:customStyle="1" w:styleId="Srednjesjenanje2-Isticanje31" w:type="table">
    <w:name w:val="Srednje sjenčanje 2 - Isticanje 31"/>
    <w:basedOn w:val="Obinatablica"/>
    <w:next w:val="Srednjesjenanje2-Isticanje3"/>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auto" w:space="0" w:sz="18" w:val="single"/>
          <w:left w:val="nil"/>
          <w:bottom w:color="auto" w:space="0" w:sz="18" w:val="single"/>
          <w:right w:val="nil"/>
          <w:insideH w:val="nil"/>
          <w:insideV w:val="nil"/>
        </w:tcBorders>
        <w:shd w:color="auto" w:fill="9BBB59"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9BBB59" w:val="clear"/>
      </w:tcPr>
    </w:tblStylePr>
    <w:tblStylePr w:type="lastCol">
      <w:rPr>
        <w:b/>
        <w:bCs/>
        <w:color w:val="FFFFFF"/>
      </w:rPr>
      <w:tblPr/>
      <w:tcPr>
        <w:tcBorders>
          <w:left w:val="nil"/>
          <w:right w:val="nil"/>
          <w:insideH w:val="nil"/>
          <w:insideV w:val="nil"/>
        </w:tcBorders>
        <w:shd w:color="auto" w:fill="9BBB59"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ipopis1-Isticanje31" w:type="table">
    <w:name w:val="Srednji popis 1 - Isticanje 31"/>
    <w:basedOn w:val="Obinatablica"/>
    <w:next w:val="Srednjipopis1-Isticanje3"/>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9BBB59" w:space="0" w:sz="8" w:val="single"/>
        <w:bottom w:color="9BBB59" w:space="0" w:sz="8" w:val="single"/>
      </w:tblBorders>
      <w:tblCellMar>
        <w:top w:type="dxa" w:w="0"/>
        <w:left w:type="dxa" w:w="108"/>
        <w:bottom w:type="dxa" w:w="0"/>
        <w:right w:type="dxa" w:w="108"/>
      </w:tblCellMar>
    </w:tblPr>
    <w:tblStylePr w:type="firstRow">
      <w:rPr>
        <w:rFonts w:ascii="Cambria" w:cs="Times New Roman" w:eastAsia="SimSun" w:hAnsi="Cambria" w:hint="default"/>
      </w:rPr>
      <w:tblPr/>
      <w:tcPr>
        <w:tcBorders>
          <w:top w:val="nil"/>
          <w:bottom w:color="9BBB59" w:space="0" w:sz="8" w:val="single"/>
        </w:tcBorders>
      </w:tcPr>
    </w:tblStylePr>
    <w:tblStylePr w:type="lastRow">
      <w:rPr>
        <w:b/>
        <w:bCs/>
        <w:color w:val="1F497D"/>
      </w:rPr>
      <w:tblPr/>
      <w:tcPr>
        <w:tcBorders>
          <w:top w:color="9BBB59" w:space="0" w:sz="8" w:val="single"/>
          <w:bottom w:color="9BBB59" w:space="0" w:sz="8" w:val="single"/>
        </w:tcBorders>
      </w:tcPr>
    </w:tblStylePr>
    <w:tblStylePr w:type="firstCol">
      <w:rPr>
        <w:b/>
        <w:bCs/>
      </w:rPr>
    </w:tblStylePr>
    <w:tblStylePr w:type="lastCol">
      <w:rPr>
        <w:b/>
        <w:bCs/>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customStyle="1" w:styleId="Srednjipopis2-Isticanje31" w:type="table">
    <w:name w:val="Srednji popis 2 - Isticanje 31"/>
    <w:basedOn w:val="Obinatablica"/>
    <w:next w:val="Srednjipopis2-Isticanje3"/>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9BBB59" w:space="0" w:sz="8" w:val="single"/>
        <w:left w:color="9BBB59" w:space="0" w:sz="8" w:val="single"/>
        <w:bottom w:color="9BBB59" w:space="0" w:sz="8" w:val="single"/>
        <w:right w:color="9BBB59" w:space="0" w:sz="8"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val="single"/>
          <w:right w:val="nil"/>
          <w:insideH w:val="nil"/>
          <w:insideV w:val="nil"/>
        </w:tcBorders>
        <w:shd w:color="auto" w:fill="FFFFFF" w:val="clear"/>
      </w:tcPr>
    </w:tblStylePr>
    <w:tblStylePr w:type="lastRow">
      <w:tblPr/>
      <w:tcPr>
        <w:tcBorders>
          <w:top w:color="9BBB59" w:space="0" w:sz="8" w:val="single"/>
          <w:left w:val="nil"/>
          <w:bottom w:val="nil"/>
          <w:right w:val="nil"/>
          <w:insideH w:val="nil"/>
          <w:insideV w:val="nil"/>
        </w:tcBorders>
        <w:shd w:color="auto" w:fill="FFFFFF" w:val="clear"/>
      </w:tcPr>
    </w:tblStylePr>
    <w:tblStylePr w:type="firstCol">
      <w:tblPr/>
      <w:tcPr>
        <w:tcBorders>
          <w:top w:val="nil"/>
          <w:left w:val="nil"/>
          <w:bottom w:val="nil"/>
          <w:right w:color="9BBB59" w:space="0" w:sz="8" w:val="single"/>
          <w:insideH w:val="nil"/>
          <w:insideV w:val="nil"/>
        </w:tcBorders>
        <w:shd w:color="auto" w:fill="FFFFFF" w:val="clear"/>
      </w:tcPr>
    </w:tblStylePr>
    <w:tblStylePr w:type="lastCol">
      <w:tblPr/>
      <w:tcPr>
        <w:tcBorders>
          <w:top w:val="nil"/>
          <w:left w:color="9BBB59"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E6EED5" w:val="clear"/>
      </w:tcPr>
    </w:tblStylePr>
    <w:tblStylePr w:type="band1Horz">
      <w:tblPr/>
      <w:tcPr>
        <w:tcBorders>
          <w:top w:val="nil"/>
          <w:bottom w:val="nil"/>
          <w:insideH w:val="nil"/>
          <w:insideV w:val="nil"/>
        </w:tcBorders>
        <w:shd w:color="auto" w:fill="E6EED5" w:val="clear"/>
      </w:tcPr>
    </w:tblStylePr>
    <w:tblStylePr w:type="nwCell">
      <w:tblPr/>
      <w:tcPr>
        <w:shd w:color="auto" w:fill="FFFFFF" w:val="clear"/>
      </w:tcPr>
    </w:tblStylePr>
    <w:tblStylePr w:type="swCell">
      <w:tblPr/>
      <w:tcPr>
        <w:tcBorders>
          <w:top w:val="nil"/>
        </w:tcBorders>
      </w:tcPr>
    </w:tblStylePr>
  </w:style>
  <w:style w:customStyle="1" w:styleId="Srednjareetka1-Isticanje31" w:type="table">
    <w:name w:val="Srednja rešetka 1 - Isticanje 31"/>
    <w:basedOn w:val="Obinatablica"/>
    <w:next w:val="Srednjareetka1-Isticanje3"/>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CellMar>
        <w:top w:type="dxa" w:w="0"/>
        <w:left w:type="dxa" w:w="108"/>
        <w:bottom w:type="dxa" w:w="0"/>
        <w:right w:type="dxa" w:w="108"/>
      </w:tblCellMar>
    </w:tblPr>
    <w:tcPr>
      <w:shd w:color="auto" w:fill="E6EED5" w:val="clear"/>
    </w:tcPr>
    <w:tblStylePr w:type="firstRow">
      <w:rPr>
        <w:b/>
        <w:bCs/>
      </w:rPr>
    </w:tblStylePr>
    <w:tblStylePr w:type="lastRow">
      <w:rPr>
        <w:b/>
        <w:bCs/>
      </w:rPr>
      <w:tblPr/>
      <w:tcPr>
        <w:tcBorders>
          <w:top w:color="B3CC82" w:space="0" w:sz="18" w:val="single"/>
        </w:tcBorders>
      </w:tcPr>
    </w:tblStylePr>
    <w:tblStylePr w:type="firstCol">
      <w:rPr>
        <w:b/>
        <w:bCs/>
      </w:rPr>
    </w:tblStylePr>
    <w:tblStylePr w:type="lastCol">
      <w:rPr>
        <w:b/>
        <w:bCs/>
      </w:rPr>
    </w:tblStylePr>
    <w:tblStylePr w:type="band1Vert">
      <w:tblPr/>
      <w:tcPr>
        <w:shd w:color="auto" w:fill="CDDDAC" w:val="clear"/>
      </w:tcPr>
    </w:tblStylePr>
    <w:tblStylePr w:type="band1Horz">
      <w:tblPr/>
      <w:tcPr>
        <w:shd w:color="auto" w:fill="CDDDAC" w:val="clear"/>
      </w:tcPr>
    </w:tblStylePr>
  </w:style>
  <w:style w:customStyle="1" w:styleId="Srednjareetka2-Isticanje31" w:type="table">
    <w:name w:val="Srednja rešetka 2 - Isticanje 31"/>
    <w:basedOn w:val="Obinatablica"/>
    <w:next w:val="Srednjareetka2-Isticanje3"/>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CellMar>
        <w:top w:type="dxa" w:w="0"/>
        <w:left w:type="dxa" w:w="108"/>
        <w:bottom w:type="dxa" w:w="0"/>
        <w:right w:type="dxa" w:w="108"/>
      </w:tblCellMar>
    </w:tblPr>
    <w:tcPr>
      <w:shd w:color="auto" w:fill="E6EED5" w:val="clear"/>
    </w:tcPr>
    <w:tblStylePr w:type="firstRow">
      <w:rPr>
        <w:b/>
        <w:bCs/>
        <w:color w:val="000000"/>
      </w:rPr>
      <w:tblPr/>
      <w:tcPr>
        <w:shd w:color="auto" w:fill="F5F8EE"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customStyle="1" w:styleId="Srednjareetka3-Isticanje31" w:type="table">
    <w:name w:val="Srednja rešetka 3 - Isticanje 31"/>
    <w:basedOn w:val="Obinatablica"/>
    <w:next w:val="Srednjareetka3-Isticanje3"/>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E6EED5"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9BBB59"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9BBB59"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9BBB59"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customStyle="1" w:styleId="Tamnipopis-Isticanje31" w:type="table">
    <w:name w:val="Tamni popis - Isticanje 31"/>
    <w:basedOn w:val="Obinatablica"/>
    <w:next w:val="Tamnipopis-Isticanje3"/>
    <w:uiPriority w:val="99"/>
    <w:rsid w:val="00D205BD"/>
    <w:pPr>
      <w:spacing w:after="0" w:line="240" w:lineRule="auto"/>
    </w:pPr>
    <w:rPr>
      <w:rFonts w:ascii="Times New Roman" w:cs="Times New Roman" w:eastAsia="Calibri" w:hAns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color="auto" w:fill="9BBB59"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4E6128" w:val="clear"/>
      </w:tcPr>
    </w:tblStylePr>
    <w:tblStylePr w:type="firstCol">
      <w:tblPr/>
      <w:tcPr>
        <w:tcBorders>
          <w:top w:val="nil"/>
          <w:left w:val="nil"/>
          <w:bottom w:val="nil"/>
          <w:right w:color="FFFFFF" w:space="0" w:sz="18" w:val="single"/>
          <w:insideH w:val="nil"/>
          <w:insideV w:val="nil"/>
        </w:tcBorders>
        <w:shd w:color="auto" w:fill="76923C" w:val="clear"/>
      </w:tcPr>
    </w:tblStylePr>
    <w:tblStylePr w:type="lastCol">
      <w:tblPr/>
      <w:tcPr>
        <w:tcBorders>
          <w:top w:val="nil"/>
          <w:left w:color="FFFFFF" w:space="0" w:sz="18" w:val="single"/>
          <w:bottom w:val="nil"/>
          <w:right w:val="nil"/>
          <w:insideH w:val="nil"/>
          <w:insideV w:val="nil"/>
        </w:tcBorders>
        <w:shd w:color="auto" w:fill="76923C" w:val="clear"/>
      </w:tcPr>
    </w:tblStylePr>
    <w:tblStylePr w:type="band1Vert">
      <w:tblPr/>
      <w:tcPr>
        <w:tcBorders>
          <w:top w:val="nil"/>
          <w:left w:val="nil"/>
          <w:bottom w:val="nil"/>
          <w:right w:val="nil"/>
          <w:insideH w:val="nil"/>
          <w:insideV w:val="nil"/>
        </w:tcBorders>
        <w:shd w:color="auto" w:fill="76923C" w:val="clear"/>
      </w:tcPr>
    </w:tblStylePr>
    <w:tblStylePr w:type="band1Horz">
      <w:tblPr/>
      <w:tcPr>
        <w:tcBorders>
          <w:top w:val="nil"/>
          <w:left w:val="nil"/>
          <w:bottom w:val="nil"/>
          <w:right w:val="nil"/>
          <w:insideH w:val="nil"/>
          <w:insideV w:val="nil"/>
        </w:tcBorders>
        <w:shd w:color="auto" w:fill="76923C" w:val="clear"/>
      </w:tcPr>
    </w:tblStylePr>
  </w:style>
  <w:style w:customStyle="1" w:styleId="Obojanosjenanje-Isticanje31" w:type="table">
    <w:name w:val="Obojano sjenčanje - Isticanje 31"/>
    <w:basedOn w:val="Obinatablica"/>
    <w:next w:val="Obojanosjenanje-Isticanje3"/>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CellMar>
        <w:top w:type="dxa" w:w="0"/>
        <w:left w:type="dxa" w:w="108"/>
        <w:bottom w:type="dxa" w:w="0"/>
        <w:right w:type="dxa" w:w="108"/>
      </w:tblCellMar>
    </w:tblPr>
    <w:tcPr>
      <w:shd w:color="auto" w:fill="F5F8EE" w:val="clear"/>
    </w:tcPr>
    <w:tblStylePr w:type="firstRow">
      <w:rPr>
        <w:b/>
        <w:bCs/>
      </w:rPr>
      <w:tblPr/>
      <w:tcPr>
        <w:tcBorders>
          <w:top w:val="nil"/>
          <w:left w:val="nil"/>
          <w:bottom w:color="8064A2"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5E7530" w:val="clear"/>
      </w:tcPr>
    </w:tblStylePr>
    <w:tblStylePr w:type="firstCol">
      <w:rPr>
        <w:color w:val="FFFFFF"/>
      </w:rPr>
      <w:tblPr/>
      <w:tcPr>
        <w:tcBorders>
          <w:top w:val="nil"/>
          <w:left w:val="nil"/>
          <w:bottom w:val="nil"/>
          <w:right w:val="nil"/>
          <w:insideH w:color="5E7530" w:space="0" w:sz="4" w:val="single"/>
          <w:insideV w:val="nil"/>
        </w:tcBorders>
        <w:shd w:color="auto" w:fill="5E7530" w:val="clear"/>
      </w:tcPr>
    </w:tblStylePr>
    <w:tblStylePr w:type="lastCol">
      <w:rPr>
        <w:color w:val="FFFFFF"/>
      </w:rPr>
      <w:tblPr/>
      <w:tcPr>
        <w:tcBorders>
          <w:top w:val="nil"/>
          <w:left w:val="nil"/>
          <w:bottom w:val="nil"/>
          <w:right w:val="nil"/>
          <w:insideH w:val="nil"/>
          <w:insideV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customStyle="1" w:styleId="Obojanipopis-Isticanje31" w:type="table">
    <w:name w:val="Obojani popis - Isticanje 31"/>
    <w:basedOn w:val="Obinatablica"/>
    <w:next w:val="Obojanipopis-Isticanje3"/>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color="auto" w:fill="F5F8EE" w:val="clear"/>
    </w:tcPr>
    <w:tblStylePr w:type="firstRow">
      <w:rPr>
        <w:b/>
        <w:bCs/>
        <w:color w:val="FFFFFF"/>
      </w:rPr>
      <w:tblPr/>
      <w:tcPr>
        <w:tcBorders>
          <w:bottom w:color="FFFFFF" w:space="0" w:sz="12" w:val="single"/>
        </w:tcBorders>
        <w:shd w:color="auto" w:fill="664E82" w:val="clear"/>
      </w:tcPr>
    </w:tblStylePr>
    <w:tblStylePr w:type="lastRow">
      <w:rPr>
        <w:b/>
        <w:bCs/>
        <w:color w:val="664E82"/>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val="clear"/>
      </w:tcPr>
    </w:tblStylePr>
    <w:tblStylePr w:type="band1Horz">
      <w:tblPr/>
      <w:tcPr>
        <w:shd w:color="auto" w:fill="EAF1DD" w:val="clear"/>
      </w:tcPr>
    </w:tblStylePr>
  </w:style>
  <w:style w:customStyle="1" w:styleId="Obojanareetka-Isticanje31" w:type="table">
    <w:name w:val="Obojana rešetka - Isticanje 31"/>
    <w:basedOn w:val="Obinatablica"/>
    <w:next w:val="Obojanareetka-Isticanje3"/>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insideH w:color="FFFFFF" w:space="0" w:sz="4" w:val="single"/>
      </w:tblBorders>
      <w:tblCellMar>
        <w:top w:type="dxa" w:w="0"/>
        <w:left w:type="dxa" w:w="108"/>
        <w:bottom w:type="dxa" w:w="0"/>
        <w:right w:type="dxa" w:w="108"/>
      </w:tblCellMar>
    </w:tblPr>
    <w:tcPr>
      <w:shd w:color="auto" w:fill="EAF1DD" w:val="clear"/>
    </w:tcPr>
    <w:tblStylePr w:type="firstRow">
      <w:rPr>
        <w:b/>
        <w:bCs/>
      </w:rPr>
      <w:tblPr/>
      <w:tcPr>
        <w:shd w:color="auto" w:fill="D6E3BC" w:val="clear"/>
      </w:tcPr>
    </w:tblStylePr>
    <w:tblStylePr w:type="lastRow">
      <w:rPr>
        <w:b/>
        <w:bCs/>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customStyle="1" w:styleId="Svijetlosjenanje-Isticanje41" w:type="table">
    <w:name w:val="Svijetlo sjenčanje - Isticanje 41"/>
    <w:basedOn w:val="Obinatablica"/>
    <w:next w:val="Svijetlosjenanje-Isticanje4"/>
    <w:uiPriority w:val="99"/>
    <w:rsid w:val="00D205BD"/>
    <w:pPr>
      <w:spacing w:after="0" w:line="240" w:lineRule="auto"/>
    </w:pPr>
    <w:rPr>
      <w:rFonts w:ascii="Times New Roman" w:cs="Times New Roman" w:eastAsia="Calibri" w:hAnsi="Times New Roman"/>
      <w:color w:val="5F497A"/>
      <w:sz w:val="24"/>
      <w:szCs w:val="24"/>
      <w:lang w:val="en-US"/>
    </w:rPr>
    <w:tblPr>
      <w:tblStyleRowBandSize w:val="1"/>
      <w:tblStyleColBandSize w:val="1"/>
      <w:tblInd w:type="dxa" w:w="0"/>
      <w:tblBorders>
        <w:top w:color="8064A2" w:space="0" w:sz="8" w:val="single"/>
        <w:bottom w:color="8064A2"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8064A2" w:space="0" w:sz="8" w:val="single"/>
          <w:left w:val="nil"/>
          <w:bottom w:color="8064A2"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8064A2" w:space="0" w:sz="8" w:val="single"/>
          <w:left w:val="nil"/>
          <w:bottom w:color="8064A2"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val="clear"/>
      </w:tcPr>
    </w:tblStylePr>
    <w:tblStylePr w:type="band1Horz">
      <w:tblPr/>
      <w:tcPr>
        <w:tcBorders>
          <w:left w:val="nil"/>
          <w:right w:val="nil"/>
          <w:insideH w:val="nil"/>
          <w:insideV w:val="nil"/>
        </w:tcBorders>
        <w:shd w:color="auto" w:fill="DFD8E8" w:val="clear"/>
      </w:tcPr>
    </w:tblStylePr>
  </w:style>
  <w:style w:customStyle="1" w:styleId="Svijetlipopis-Isticanje41" w:type="table">
    <w:name w:val="Svijetli popis - Isticanje 41"/>
    <w:basedOn w:val="Obinatablica"/>
    <w:next w:val="Svijetlipopis-Isticanje4"/>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8064A2" w:space="0" w:sz="8" w:val="single"/>
        <w:left w:color="8064A2" w:space="0" w:sz="8" w:val="single"/>
        <w:bottom w:color="8064A2" w:space="0" w:sz="8" w:val="single"/>
        <w:right w:color="8064A2"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8064A2" w:val="clear"/>
      </w:tcPr>
    </w:tblStylePr>
    <w:tblStylePr w:type="lastRow">
      <w:pPr>
        <w:spacing w:after="0" w:afterAutospacing="0" w:afterLines="0" w:before="0" w:beforeAutospacing="0" w:beforeLines="0" w:line="240" w:lineRule="auto"/>
      </w:pPr>
      <w:rPr>
        <w:b/>
        <w:bCs/>
      </w:rPr>
      <w:tblPr/>
      <w:tcPr>
        <w:tcBorders>
          <w:top w:color="8064A2" w:space="0" w:sz="6" w:val="double"/>
          <w:left w:color="8064A2" w:space="0" w:sz="8" w:val="single"/>
          <w:bottom w:color="8064A2" w:space="0" w:sz="8" w:val="single"/>
          <w:right w:color="8064A2" w:space="0" w:sz="8" w:val="single"/>
        </w:tcBorders>
      </w:tcPr>
    </w:tblStylePr>
    <w:tblStylePr w:type="firstCol">
      <w:rPr>
        <w:b/>
        <w:bCs/>
      </w:rPr>
    </w:tblStylePr>
    <w:tblStylePr w:type="lastCol">
      <w:rPr>
        <w:b/>
        <w:bCs/>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customStyle="1" w:styleId="Svijetlareetka-Isticanje41" w:type="table">
    <w:name w:val="Svijetla rešetka - Isticanje 41"/>
    <w:basedOn w:val="Obinatablica"/>
    <w:next w:val="Svijetlareetka-Isticanje4"/>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rFonts w:ascii="Cambria" w:cs="Times New Roman" w:eastAsia="SimSun" w:hAnsi="Cambria" w:hint="default"/>
        <w:b/>
        <w:bCs/>
      </w:rPr>
      <w:tblPr/>
      <w:tcPr>
        <w:tcBorders>
          <w:top w:color="8064A2" w:space="0" w:sz="8" w:val="single"/>
          <w:left w:color="8064A2" w:space="0" w:sz="8" w:val="single"/>
          <w:bottom w:color="8064A2" w:space="0" w:sz="18" w:val="single"/>
          <w:right w:color="8064A2" w:space="0" w:sz="8" w:val="single"/>
          <w:insideH w:val="nil"/>
          <w:insideV w:color="8064A2" w:space="0" w:sz="8" w:val="single"/>
        </w:tcBorders>
      </w:tcPr>
    </w:tblStylePr>
    <w:tblStylePr w:type="lastRow">
      <w:pPr>
        <w:spacing w:after="0" w:afterAutospacing="0" w:afterLines="0" w:before="0" w:beforeAutospacing="0" w:beforeLines="0" w:line="240" w:lineRule="auto"/>
      </w:pPr>
      <w:rPr>
        <w:rFonts w:ascii="Cambria" w:cs="Times New Roman" w:eastAsia="SimSun" w:hAnsi="Cambria" w:hint="default"/>
        <w:b/>
        <w:bCs/>
      </w:rPr>
      <w:tblPr/>
      <w:tcPr>
        <w:tcBorders>
          <w:top w:color="8064A2" w:space="0" w:sz="6" w:val="double"/>
          <w:left w:color="8064A2" w:space="0" w:sz="8" w:val="single"/>
          <w:bottom w:color="8064A2" w:space="0" w:sz="8" w:val="single"/>
          <w:right w:color="8064A2" w:space="0" w:sz="8" w:val="single"/>
          <w:insideH w:val="nil"/>
          <w:insideV w:color="8064A2" w:space="0" w:sz="8" w:val="single"/>
        </w:tcBorders>
      </w:tcPr>
    </w:tblStylePr>
    <w:tblStylePr w:type="firstCol">
      <w:rPr>
        <w:rFonts w:ascii="Cambria" w:cs="Times New Roman" w:eastAsia="SimSun" w:hAnsi="Cambria" w:hint="default"/>
        <w:b/>
        <w:bCs/>
      </w:rPr>
    </w:tblStylePr>
    <w:tblStylePr w:type="lastCol">
      <w:rPr>
        <w:rFonts w:ascii="Cambria" w:cs="Times New Roman" w:eastAsia="SimSun" w:hAnsi="Cambria" w:hint="default"/>
        <w:b/>
        <w:bCs/>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customStyle="1" w:styleId="Srednjesjenanje1-Isticanje41" w:type="table">
    <w:name w:val="Srednje sjenčanje 1 - Isticanje 41"/>
    <w:basedOn w:val="Obinatablica"/>
    <w:next w:val="Srednjesjenanje1-Isticanje4"/>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9F8AB9" w:space="0" w:sz="8" w:val="single"/>
        <w:left w:color="9F8AB9" w:space="0" w:sz="8" w:val="single"/>
        <w:bottom w:color="9F8AB9" w:space="0" w:sz="8" w:val="single"/>
        <w:right w:color="9F8AB9" w:space="0" w:sz="8" w:val="single"/>
        <w:insideH w:color="9F8AB9"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9F8AB9" w:space="0" w:sz="8" w:val="single"/>
          <w:left w:color="9F8AB9" w:space="0" w:sz="8" w:val="single"/>
          <w:bottom w:color="9F8AB9" w:space="0" w:sz="8" w:val="single"/>
          <w:right w:color="9F8AB9" w:space="0" w:sz="8" w:val="single"/>
          <w:insideH w:val="nil"/>
          <w:insideV w:val="nil"/>
        </w:tcBorders>
        <w:shd w:color="auto" w:fill="8064A2" w:val="clear"/>
      </w:tcPr>
    </w:tblStylePr>
    <w:tblStylePr w:type="lastRow">
      <w:pPr>
        <w:spacing w:after="0" w:afterAutospacing="0" w:afterLines="0" w:before="0" w:beforeAutospacing="0" w:beforeLines="0" w:line="240" w:lineRule="auto"/>
      </w:pPr>
      <w:rPr>
        <w:b/>
        <w:bCs/>
      </w:rPr>
      <w:tblPr/>
      <w:tcPr>
        <w:tcBorders>
          <w:top w:color="9F8AB9" w:space="0" w:sz="6" w:val="double"/>
          <w:left w:color="9F8AB9" w:space="0" w:sz="8" w:val="single"/>
          <w:bottom w:color="9F8AB9" w:space="0" w:sz="8" w:val="single"/>
          <w:right w:color="9F8AB9" w:space="0" w:sz="8" w:val="single"/>
          <w:insideH w:val="nil"/>
          <w:insideV w:val="nil"/>
        </w:tcBorders>
      </w:tcPr>
    </w:tblStylePr>
    <w:tblStylePr w:type="firstCol">
      <w:rPr>
        <w:b/>
        <w:bCs/>
      </w:rPr>
    </w:tblStylePr>
    <w:tblStylePr w:type="lastCol">
      <w:rPr>
        <w:b/>
        <w:bCs/>
      </w:rPr>
    </w:tblStylePr>
    <w:tblStylePr w:type="band1Vert">
      <w:tblPr/>
      <w:tcPr>
        <w:shd w:color="auto" w:fill="DFD8E8" w:val="clear"/>
      </w:tcPr>
    </w:tblStylePr>
    <w:tblStylePr w:type="band1Horz">
      <w:tblPr/>
      <w:tcPr>
        <w:tcBorders>
          <w:insideH w:val="nil"/>
          <w:insideV w:val="nil"/>
        </w:tcBorders>
        <w:shd w:color="auto" w:fill="DFD8E8" w:val="clear"/>
      </w:tcPr>
    </w:tblStylePr>
    <w:tblStylePr w:type="band2Horz">
      <w:tblPr/>
      <w:tcPr>
        <w:tcBorders>
          <w:insideH w:val="nil"/>
          <w:insideV w:val="nil"/>
        </w:tcBorders>
      </w:tcPr>
    </w:tblStylePr>
  </w:style>
  <w:style w:customStyle="1" w:styleId="Srednjesjenanje2-Isticanje41" w:type="table">
    <w:name w:val="Srednje sjenčanje 2 - Isticanje 41"/>
    <w:basedOn w:val="Obinatablica"/>
    <w:next w:val="Srednjesjenanje2-Isticanje4"/>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auto" w:space="0" w:sz="18" w:val="single"/>
          <w:left w:val="nil"/>
          <w:bottom w:color="auto" w:space="0" w:sz="18" w:val="single"/>
          <w:right w:val="nil"/>
          <w:insideH w:val="nil"/>
          <w:insideV w:val="nil"/>
        </w:tcBorders>
        <w:shd w:color="auto" w:fill="8064A2"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8064A2" w:val="clear"/>
      </w:tcPr>
    </w:tblStylePr>
    <w:tblStylePr w:type="lastCol">
      <w:rPr>
        <w:b/>
        <w:bCs/>
        <w:color w:val="FFFFFF"/>
      </w:rPr>
      <w:tblPr/>
      <w:tcPr>
        <w:tcBorders>
          <w:left w:val="nil"/>
          <w:right w:val="nil"/>
          <w:insideH w:val="nil"/>
          <w:insideV w:val="nil"/>
        </w:tcBorders>
        <w:shd w:color="auto" w:fill="8064A2"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ipopis1-Isticanje41" w:type="table">
    <w:name w:val="Srednji popis 1 - Isticanje 41"/>
    <w:basedOn w:val="Obinatablica"/>
    <w:next w:val="Srednjipopis1-Isticanje4"/>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8064A2" w:space="0" w:sz="8" w:val="single"/>
        <w:bottom w:color="8064A2" w:space="0" w:sz="8" w:val="single"/>
      </w:tblBorders>
      <w:tblCellMar>
        <w:top w:type="dxa" w:w="0"/>
        <w:left w:type="dxa" w:w="108"/>
        <w:bottom w:type="dxa" w:w="0"/>
        <w:right w:type="dxa" w:w="108"/>
      </w:tblCellMar>
    </w:tblPr>
    <w:tblStylePr w:type="firstRow">
      <w:rPr>
        <w:rFonts w:ascii="Cambria" w:cs="Times New Roman" w:eastAsia="SimSun" w:hAnsi="Cambria" w:hint="default"/>
      </w:rPr>
      <w:tblPr/>
      <w:tcPr>
        <w:tcBorders>
          <w:top w:val="nil"/>
          <w:bottom w:color="8064A2" w:space="0" w:sz="8" w:val="single"/>
        </w:tcBorders>
      </w:tcPr>
    </w:tblStylePr>
    <w:tblStylePr w:type="lastRow">
      <w:rPr>
        <w:b/>
        <w:bCs/>
        <w:color w:val="1F497D"/>
      </w:rPr>
      <w:tblPr/>
      <w:tcPr>
        <w:tcBorders>
          <w:top w:color="8064A2" w:space="0" w:sz="8" w:val="single"/>
          <w:bottom w:color="8064A2" w:space="0" w:sz="8" w:val="single"/>
        </w:tcBorders>
      </w:tcPr>
    </w:tblStylePr>
    <w:tblStylePr w:type="firstCol">
      <w:rPr>
        <w:b/>
        <w:bCs/>
      </w:rPr>
    </w:tblStylePr>
    <w:tblStylePr w:type="lastCol">
      <w:rPr>
        <w:b/>
        <w:bCs/>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customStyle="1" w:styleId="Srednjipopis2-Isticanje41" w:type="table">
    <w:name w:val="Srednji popis 2 - Isticanje 41"/>
    <w:basedOn w:val="Obinatablica"/>
    <w:next w:val="Srednjipopis2-Isticanje4"/>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8064A2" w:space="0" w:sz="8" w:val="single"/>
        <w:left w:color="8064A2" w:space="0" w:sz="8" w:val="single"/>
        <w:bottom w:color="8064A2" w:space="0" w:sz="8" w:val="single"/>
        <w:right w:color="8064A2" w:space="0" w:sz="8"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val="single"/>
          <w:right w:val="nil"/>
          <w:insideH w:val="nil"/>
          <w:insideV w:val="nil"/>
        </w:tcBorders>
        <w:shd w:color="auto" w:fill="FFFFFF" w:val="clear"/>
      </w:tcPr>
    </w:tblStylePr>
    <w:tblStylePr w:type="lastRow">
      <w:tblPr/>
      <w:tcPr>
        <w:tcBorders>
          <w:top w:color="8064A2" w:space="0" w:sz="8" w:val="single"/>
          <w:left w:val="nil"/>
          <w:bottom w:val="nil"/>
          <w:right w:val="nil"/>
          <w:insideH w:val="nil"/>
          <w:insideV w:val="nil"/>
        </w:tcBorders>
        <w:shd w:color="auto" w:fill="FFFFFF" w:val="clear"/>
      </w:tcPr>
    </w:tblStylePr>
    <w:tblStylePr w:type="firstCol">
      <w:tblPr/>
      <w:tcPr>
        <w:tcBorders>
          <w:top w:val="nil"/>
          <w:left w:val="nil"/>
          <w:bottom w:val="nil"/>
          <w:right w:color="8064A2" w:space="0" w:sz="8" w:val="single"/>
          <w:insideH w:val="nil"/>
          <w:insideV w:val="nil"/>
        </w:tcBorders>
        <w:shd w:color="auto" w:fill="FFFFFF" w:val="clear"/>
      </w:tcPr>
    </w:tblStylePr>
    <w:tblStylePr w:type="lastCol">
      <w:tblPr/>
      <w:tcPr>
        <w:tcBorders>
          <w:top w:val="nil"/>
          <w:left w:color="8064A2"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DFD8E8" w:val="clear"/>
      </w:tcPr>
    </w:tblStylePr>
    <w:tblStylePr w:type="band1Horz">
      <w:tblPr/>
      <w:tcPr>
        <w:tcBorders>
          <w:top w:val="nil"/>
          <w:bottom w:val="nil"/>
          <w:insideH w:val="nil"/>
          <w:insideV w:val="nil"/>
        </w:tcBorders>
        <w:shd w:color="auto" w:fill="DFD8E8" w:val="clear"/>
      </w:tcPr>
    </w:tblStylePr>
    <w:tblStylePr w:type="nwCell">
      <w:tblPr/>
      <w:tcPr>
        <w:shd w:color="auto" w:fill="FFFFFF" w:val="clear"/>
      </w:tcPr>
    </w:tblStylePr>
    <w:tblStylePr w:type="swCell">
      <w:tblPr/>
      <w:tcPr>
        <w:tcBorders>
          <w:top w:val="nil"/>
        </w:tcBorders>
      </w:tcPr>
    </w:tblStylePr>
  </w:style>
  <w:style w:customStyle="1" w:styleId="Srednjareetka1-Isticanje41" w:type="table">
    <w:name w:val="Srednja rešetka 1 - Isticanje 41"/>
    <w:basedOn w:val="Obinatablica"/>
    <w:next w:val="Srednjareetka1-Isticanje4"/>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CellMar>
        <w:top w:type="dxa" w:w="0"/>
        <w:left w:type="dxa" w:w="108"/>
        <w:bottom w:type="dxa" w:w="0"/>
        <w:right w:type="dxa" w:w="108"/>
      </w:tblCellMar>
    </w:tblPr>
    <w:tcPr>
      <w:shd w:color="auto" w:fill="DFD8E8" w:val="clear"/>
    </w:tcPr>
    <w:tblStylePr w:type="firstRow">
      <w:rPr>
        <w:b/>
        <w:bCs/>
      </w:rPr>
    </w:tblStylePr>
    <w:tblStylePr w:type="lastRow">
      <w:rPr>
        <w:b/>
        <w:bCs/>
      </w:rPr>
      <w:tblPr/>
      <w:tcPr>
        <w:tcBorders>
          <w:top w:color="9F8AB9" w:space="0" w:sz="18" w:val="single"/>
        </w:tcBorders>
      </w:tcPr>
    </w:tblStylePr>
    <w:tblStylePr w:type="firstCol">
      <w:rPr>
        <w:b/>
        <w:bCs/>
      </w:rPr>
    </w:tblStylePr>
    <w:tblStylePr w:type="lastCol">
      <w:rPr>
        <w:b/>
        <w:bCs/>
      </w:rPr>
    </w:tblStylePr>
    <w:tblStylePr w:type="band1Vert">
      <w:tblPr/>
      <w:tcPr>
        <w:shd w:color="auto" w:fill="BFB1D0" w:val="clear"/>
      </w:tcPr>
    </w:tblStylePr>
    <w:tblStylePr w:type="band1Horz">
      <w:tblPr/>
      <w:tcPr>
        <w:shd w:color="auto" w:fill="BFB1D0" w:val="clear"/>
      </w:tcPr>
    </w:tblStylePr>
  </w:style>
  <w:style w:customStyle="1" w:styleId="Srednjareetka2-Isticanje41" w:type="table">
    <w:name w:val="Srednja rešetka 2 - Isticanje 41"/>
    <w:basedOn w:val="Obinatablica"/>
    <w:next w:val="Srednjareetka2-Isticanje4"/>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CellMar>
        <w:top w:type="dxa" w:w="0"/>
        <w:left w:type="dxa" w:w="108"/>
        <w:bottom w:type="dxa" w:w="0"/>
        <w:right w:type="dxa" w:w="108"/>
      </w:tblCellMar>
    </w:tblPr>
    <w:tcPr>
      <w:shd w:color="auto" w:fill="DFD8E8" w:val="clear"/>
    </w:tcPr>
    <w:tblStylePr w:type="firstRow">
      <w:rPr>
        <w:b/>
        <w:bCs/>
        <w:color w:val="000000"/>
      </w:rPr>
      <w:tblPr/>
      <w:tcPr>
        <w:shd w:color="auto" w:fill="F2EFF6"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customStyle="1" w:styleId="Srednjareetka3-Isticanje41" w:type="table">
    <w:name w:val="Srednja rešetka 3 - Isticanje 41"/>
    <w:basedOn w:val="Obinatablica"/>
    <w:next w:val="Srednjareetka3-Isticanje4"/>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FD8E8"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8064A2"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8064A2"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8064A2"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customStyle="1" w:styleId="Tamnipopis-Isticanje41" w:type="table">
    <w:name w:val="Tamni popis - Isticanje 41"/>
    <w:basedOn w:val="Obinatablica"/>
    <w:next w:val="Tamnipopis-Isticanje4"/>
    <w:uiPriority w:val="99"/>
    <w:rsid w:val="00D205BD"/>
    <w:pPr>
      <w:spacing w:after="0" w:line="240" w:lineRule="auto"/>
    </w:pPr>
    <w:rPr>
      <w:rFonts w:ascii="Times New Roman" w:cs="Times New Roman" w:eastAsia="Calibri" w:hAns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color="auto" w:fill="8064A2"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3F3151" w:val="clear"/>
      </w:tcPr>
    </w:tblStylePr>
    <w:tblStylePr w:type="firstCol">
      <w:tblPr/>
      <w:tcPr>
        <w:tcBorders>
          <w:top w:val="nil"/>
          <w:left w:val="nil"/>
          <w:bottom w:val="nil"/>
          <w:right w:color="FFFFFF" w:space="0" w:sz="18" w:val="single"/>
          <w:insideH w:val="nil"/>
          <w:insideV w:val="nil"/>
        </w:tcBorders>
        <w:shd w:color="auto" w:fill="5F497A" w:val="clear"/>
      </w:tcPr>
    </w:tblStylePr>
    <w:tblStylePr w:type="lastCol">
      <w:tblPr/>
      <w:tcPr>
        <w:tcBorders>
          <w:top w:val="nil"/>
          <w:left w:color="FFFFFF" w:space="0" w:sz="18" w:val="single"/>
          <w:bottom w:val="nil"/>
          <w:right w:val="nil"/>
          <w:insideH w:val="nil"/>
          <w:insideV w:val="nil"/>
        </w:tcBorders>
        <w:shd w:color="auto" w:fill="5F497A" w:val="clear"/>
      </w:tcPr>
    </w:tblStylePr>
    <w:tblStylePr w:type="band1Vert">
      <w:tblPr/>
      <w:tcPr>
        <w:tcBorders>
          <w:top w:val="nil"/>
          <w:left w:val="nil"/>
          <w:bottom w:val="nil"/>
          <w:right w:val="nil"/>
          <w:insideH w:val="nil"/>
          <w:insideV w:val="nil"/>
        </w:tcBorders>
        <w:shd w:color="auto" w:fill="5F497A" w:val="clear"/>
      </w:tcPr>
    </w:tblStylePr>
    <w:tblStylePr w:type="band1Horz">
      <w:tblPr/>
      <w:tcPr>
        <w:tcBorders>
          <w:top w:val="nil"/>
          <w:left w:val="nil"/>
          <w:bottom w:val="nil"/>
          <w:right w:val="nil"/>
          <w:insideH w:val="nil"/>
          <w:insideV w:val="nil"/>
        </w:tcBorders>
        <w:shd w:color="auto" w:fill="5F497A" w:val="clear"/>
      </w:tcPr>
    </w:tblStylePr>
  </w:style>
  <w:style w:customStyle="1" w:styleId="Obojanosjenanje-Isticanje41" w:type="table">
    <w:name w:val="Obojano sjenčanje - Isticanje 41"/>
    <w:basedOn w:val="Obinatablica"/>
    <w:next w:val="Obojanosjenanje-Isticanje4"/>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CellMar>
        <w:top w:type="dxa" w:w="0"/>
        <w:left w:type="dxa" w:w="108"/>
        <w:bottom w:type="dxa" w:w="0"/>
        <w:right w:type="dxa" w:w="108"/>
      </w:tblCellMar>
    </w:tblPr>
    <w:tcPr>
      <w:shd w:color="auto" w:fill="F2EFF6" w:val="clear"/>
    </w:tcPr>
    <w:tblStylePr w:type="firstRow">
      <w:rPr>
        <w:b/>
        <w:bCs/>
      </w:rPr>
      <w:tblPr/>
      <w:tcPr>
        <w:tcBorders>
          <w:top w:val="nil"/>
          <w:left w:val="nil"/>
          <w:bottom w:color="9BBB59"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4C3B62" w:val="clear"/>
      </w:tcPr>
    </w:tblStylePr>
    <w:tblStylePr w:type="firstCol">
      <w:rPr>
        <w:color w:val="FFFFFF"/>
      </w:rPr>
      <w:tblPr/>
      <w:tcPr>
        <w:tcBorders>
          <w:top w:val="nil"/>
          <w:left w:val="nil"/>
          <w:bottom w:val="nil"/>
          <w:right w:val="nil"/>
          <w:insideH w:color="4C3B62" w:space="0" w:sz="4" w:val="single"/>
          <w:insideV w:val="nil"/>
        </w:tcBorders>
        <w:shd w:color="auto" w:fill="4C3B62" w:val="clear"/>
      </w:tcPr>
    </w:tblStylePr>
    <w:tblStylePr w:type="lastCol">
      <w:rPr>
        <w:color w:val="FFFFFF"/>
      </w:rPr>
      <w:tblPr/>
      <w:tcPr>
        <w:tcBorders>
          <w:top w:val="nil"/>
          <w:left w:val="nil"/>
          <w:bottom w:val="nil"/>
          <w:right w:val="nil"/>
          <w:insideH w:val="nil"/>
          <w:insideV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customStyle="1" w:styleId="Obojanipopis-Isticanje41" w:type="table">
    <w:name w:val="Obojani popis - Isticanje 41"/>
    <w:basedOn w:val="Obinatablica"/>
    <w:next w:val="Obojanipopis-Isticanje4"/>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color="auto" w:fill="F2EFF6" w:val="clear"/>
    </w:tcPr>
    <w:tblStylePr w:type="firstRow">
      <w:rPr>
        <w:b/>
        <w:bCs/>
        <w:color w:val="FFFFFF"/>
      </w:rPr>
      <w:tblPr/>
      <w:tcPr>
        <w:tcBorders>
          <w:bottom w:color="FFFFFF" w:space="0" w:sz="12" w:val="single"/>
        </w:tcBorders>
        <w:shd w:color="auto" w:fill="7E9C40" w:val="clear"/>
      </w:tcPr>
    </w:tblStylePr>
    <w:tblStylePr w:type="lastRow">
      <w:rPr>
        <w:b/>
        <w:bCs/>
        <w:color w:val="7E9C40"/>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val="clear"/>
      </w:tcPr>
    </w:tblStylePr>
    <w:tblStylePr w:type="band1Horz">
      <w:tblPr/>
      <w:tcPr>
        <w:shd w:color="auto" w:fill="E5DFEC" w:val="clear"/>
      </w:tcPr>
    </w:tblStylePr>
  </w:style>
  <w:style w:customStyle="1" w:styleId="Obojanareetka-Isticanje41" w:type="table">
    <w:name w:val="Obojana rešetka - Isticanje 41"/>
    <w:basedOn w:val="Obinatablica"/>
    <w:next w:val="Obojanareetka-Isticanje4"/>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insideH w:color="FFFFFF" w:space="0" w:sz="4" w:val="single"/>
      </w:tblBorders>
      <w:tblCellMar>
        <w:top w:type="dxa" w:w="0"/>
        <w:left w:type="dxa" w:w="108"/>
        <w:bottom w:type="dxa" w:w="0"/>
        <w:right w:type="dxa" w:w="108"/>
      </w:tblCellMar>
    </w:tblPr>
    <w:tcPr>
      <w:shd w:color="auto" w:fill="E5DFEC" w:val="clear"/>
    </w:tcPr>
    <w:tblStylePr w:type="firstRow">
      <w:rPr>
        <w:b/>
        <w:bCs/>
      </w:rPr>
      <w:tblPr/>
      <w:tcPr>
        <w:shd w:color="auto" w:fill="CCC0D9" w:val="clear"/>
      </w:tcPr>
    </w:tblStylePr>
    <w:tblStylePr w:type="lastRow">
      <w:rPr>
        <w:b/>
        <w:bCs/>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customStyle="1" w:styleId="Svijetlosjenanje-Isticanje51" w:type="table">
    <w:name w:val="Svijetlo sjenčanje - Isticanje 51"/>
    <w:basedOn w:val="Obinatablica"/>
    <w:next w:val="Svijetlosjenanje-Isticanje5"/>
    <w:uiPriority w:val="99"/>
    <w:rsid w:val="00D205BD"/>
    <w:pPr>
      <w:spacing w:after="0" w:line="240" w:lineRule="auto"/>
    </w:pPr>
    <w:rPr>
      <w:rFonts w:ascii="Times New Roman" w:cs="Times New Roman" w:eastAsia="Calibri" w:hAnsi="Times New Roman"/>
      <w:color w:val="31849B"/>
      <w:sz w:val="24"/>
      <w:szCs w:val="24"/>
      <w:lang w:val="en-US"/>
    </w:rPr>
    <w:tblPr>
      <w:tblStyleRowBandSize w:val="1"/>
      <w:tblStyleColBandSize w:val="1"/>
      <w:tblInd w:type="dxa" w:w="0"/>
      <w:tblBorders>
        <w:top w:color="4BACC6" w:space="0" w:sz="8" w:val="single"/>
        <w:bottom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BACC6" w:space="0" w:sz="8" w:val="single"/>
          <w:left w:val="nil"/>
          <w:bottom w:color="4BACC6"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val="clear"/>
      </w:tcPr>
    </w:tblStylePr>
    <w:tblStylePr w:type="band1Horz">
      <w:tblPr/>
      <w:tcPr>
        <w:tcBorders>
          <w:left w:val="nil"/>
          <w:right w:val="nil"/>
          <w:insideH w:val="nil"/>
          <w:insideV w:val="nil"/>
        </w:tcBorders>
        <w:shd w:color="auto" w:fill="D2EAF1" w:val="clear"/>
      </w:tcPr>
    </w:tblStylePr>
  </w:style>
  <w:style w:customStyle="1" w:styleId="Svijetlipopis-Isticanje51" w:type="table">
    <w:name w:val="Svijetli popis - Isticanje 51"/>
    <w:basedOn w:val="Obinatablica"/>
    <w:next w:val="Svijetlipopis-Isticanje5"/>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4BACC6" w:space="0" w:sz="8" w:val="single"/>
        <w:left w:color="4BACC6" w:space="0" w:sz="8" w:val="single"/>
        <w:bottom w:color="4BACC6" w:space="0" w:sz="8" w:val="single"/>
        <w:right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4BACC6" w:val="clear"/>
      </w:tcPr>
    </w:tblStylePr>
    <w:tblStylePr w:type="lastRow">
      <w:pPr>
        <w:spacing w:after="0" w:afterAutospacing="0" w:afterLines="0" w:before="0" w:beforeAutospacing="0" w:beforeLines="0" w:line="240" w:lineRule="auto"/>
      </w:pPr>
      <w:rPr>
        <w:b/>
        <w:bCs/>
      </w:rPr>
      <w:tblPr/>
      <w:tcPr>
        <w:tcBorders>
          <w:top w:color="4BACC6" w:space="0" w:sz="6" w:val="double"/>
          <w:left w:color="4BACC6" w:space="0" w:sz="8" w:val="single"/>
          <w:bottom w:color="4BACC6" w:space="0" w:sz="8" w:val="single"/>
          <w:right w:color="4BACC6" w:space="0" w:sz="8" w:val="single"/>
        </w:tcBorders>
      </w:tcPr>
    </w:tblStylePr>
    <w:tblStylePr w:type="firstCol">
      <w:rPr>
        <w:b/>
        <w:bCs/>
      </w:rPr>
    </w:tblStylePr>
    <w:tblStylePr w:type="lastCol">
      <w:rPr>
        <w:b/>
        <w:bCs/>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customStyle="1" w:styleId="Svijetlareetka-Isticanje51" w:type="table">
    <w:name w:val="Svijetla rešetka - Isticanje 51"/>
    <w:basedOn w:val="Obinatablica"/>
    <w:next w:val="Svijetlareetka-Isticanje5"/>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rFonts w:ascii="Cambria" w:cs="Times New Roman" w:eastAsia="SimSun" w:hAnsi="Cambria" w:hint="default"/>
        <w:b/>
        <w:bCs/>
      </w:rPr>
      <w:tblPr/>
      <w:tcPr>
        <w:tcBorders>
          <w:top w:color="4BACC6" w:space="0" w:sz="8" w:val="single"/>
          <w:left w:color="4BACC6" w:space="0" w:sz="8" w:val="single"/>
          <w:bottom w:color="4BACC6" w:space="0" w:sz="18" w:val="single"/>
          <w:right w:color="4BACC6" w:space="0" w:sz="8" w:val="single"/>
          <w:insideH w:val="nil"/>
          <w:insideV w:color="4BACC6" w:space="0" w:sz="8" w:val="single"/>
        </w:tcBorders>
      </w:tcPr>
    </w:tblStylePr>
    <w:tblStylePr w:type="lastRow">
      <w:pPr>
        <w:spacing w:after="0" w:afterAutospacing="0" w:afterLines="0" w:before="0" w:beforeAutospacing="0" w:beforeLines="0" w:line="240" w:lineRule="auto"/>
      </w:pPr>
      <w:rPr>
        <w:rFonts w:ascii="Cambria" w:cs="Times New Roman" w:eastAsia="SimSun" w:hAnsi="Cambria" w:hint="default"/>
        <w:b/>
        <w:bCs/>
      </w:rPr>
      <w:tblPr/>
      <w:tcPr>
        <w:tcBorders>
          <w:top w:color="4BACC6" w:space="0" w:sz="6" w:val="double"/>
          <w:left w:color="4BACC6" w:space="0" w:sz="8" w:val="single"/>
          <w:bottom w:color="4BACC6" w:space="0" w:sz="8" w:val="single"/>
          <w:right w:color="4BACC6" w:space="0" w:sz="8" w:val="single"/>
          <w:insideH w:val="nil"/>
          <w:insideV w:color="4BACC6" w:space="0" w:sz="8" w:val="single"/>
        </w:tcBorders>
      </w:tcPr>
    </w:tblStylePr>
    <w:tblStylePr w:type="firstCol">
      <w:rPr>
        <w:rFonts w:ascii="Cambria" w:cs="Times New Roman" w:eastAsia="SimSun" w:hAnsi="Cambria" w:hint="default"/>
        <w:b/>
        <w:bCs/>
      </w:rPr>
    </w:tblStylePr>
    <w:tblStylePr w:type="lastCol">
      <w:rPr>
        <w:rFonts w:ascii="Cambria" w:cs="Times New Roman" w:eastAsia="SimSun" w:hAnsi="Cambria" w:hint="default"/>
        <w:b/>
        <w:bCs/>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customStyle="1" w:styleId="Srednjesjenanje1-Isticanje51" w:type="table">
    <w:name w:val="Srednje sjenčanje 1 - Isticanje 51"/>
    <w:basedOn w:val="Obinatablica"/>
    <w:next w:val="Srednjesjenanje1-Isticanje5"/>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78C0D4" w:space="0" w:sz="8" w:val="single"/>
        <w:left w:color="78C0D4" w:space="0" w:sz="8" w:val="single"/>
        <w:bottom w:color="78C0D4" w:space="0" w:sz="8" w:val="single"/>
        <w:right w:color="78C0D4" w:space="0" w:sz="8" w:val="single"/>
        <w:insideH w:color="78C0D4"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78C0D4" w:space="0" w:sz="8" w:val="single"/>
          <w:left w:color="78C0D4" w:space="0" w:sz="8" w:val="single"/>
          <w:bottom w:color="78C0D4" w:space="0" w:sz="8" w:val="single"/>
          <w:right w:color="78C0D4" w:space="0" w:sz="8" w:val="single"/>
          <w:insideH w:val="nil"/>
          <w:insideV w:val="nil"/>
        </w:tcBorders>
        <w:shd w:color="auto" w:fill="4BACC6" w:val="clear"/>
      </w:tcPr>
    </w:tblStylePr>
    <w:tblStylePr w:type="lastRow">
      <w:pPr>
        <w:spacing w:after="0" w:afterAutospacing="0" w:afterLines="0" w:before="0" w:beforeAutospacing="0" w:beforeLines="0" w:line="240" w:lineRule="auto"/>
      </w:pPr>
      <w:rPr>
        <w:b/>
        <w:bCs/>
      </w:rPr>
      <w:tblPr/>
      <w:tcPr>
        <w:tcBorders>
          <w:top w:color="78C0D4" w:space="0" w:sz="6" w:val="double"/>
          <w:left w:color="78C0D4" w:space="0" w:sz="8" w:val="single"/>
          <w:bottom w:color="78C0D4" w:space="0" w:sz="8" w:val="single"/>
          <w:right w:color="78C0D4" w:space="0" w:sz="8" w:val="single"/>
          <w:insideH w:val="nil"/>
          <w:insideV w:val="nil"/>
        </w:tcBorders>
      </w:tcPr>
    </w:tblStylePr>
    <w:tblStylePr w:type="firstCol">
      <w:rPr>
        <w:b/>
        <w:bCs/>
      </w:rPr>
    </w:tblStylePr>
    <w:tblStylePr w:type="lastCol">
      <w:rPr>
        <w:b/>
        <w:bCs/>
      </w:rPr>
    </w:tblStylePr>
    <w:tblStylePr w:type="band1Vert">
      <w:tblPr/>
      <w:tcPr>
        <w:shd w:color="auto" w:fill="D2EAF1" w:val="clear"/>
      </w:tcPr>
    </w:tblStylePr>
    <w:tblStylePr w:type="band1Horz">
      <w:tblPr/>
      <w:tcPr>
        <w:tcBorders>
          <w:insideH w:val="nil"/>
          <w:insideV w:val="nil"/>
        </w:tcBorders>
        <w:shd w:color="auto" w:fill="D2EAF1" w:val="clear"/>
      </w:tcPr>
    </w:tblStylePr>
    <w:tblStylePr w:type="band2Horz">
      <w:tblPr/>
      <w:tcPr>
        <w:tcBorders>
          <w:insideH w:val="nil"/>
          <w:insideV w:val="nil"/>
        </w:tcBorders>
      </w:tcPr>
    </w:tblStylePr>
  </w:style>
  <w:style w:customStyle="1" w:styleId="Srednjesjenanje2-Isticanje51" w:type="table">
    <w:name w:val="Srednje sjenčanje 2 - Isticanje 51"/>
    <w:basedOn w:val="Obinatablica"/>
    <w:next w:val="Srednjesjenanje2-Isticanje5"/>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auto" w:space="0" w:sz="18" w:val="single"/>
          <w:left w:val="nil"/>
          <w:bottom w:color="auto" w:space="0" w:sz="18" w:val="single"/>
          <w:right w:val="nil"/>
          <w:insideH w:val="nil"/>
          <w:insideV w:val="nil"/>
        </w:tcBorders>
        <w:shd w:color="auto" w:fill="4BACC6"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4BACC6" w:val="clear"/>
      </w:tcPr>
    </w:tblStylePr>
    <w:tblStylePr w:type="lastCol">
      <w:rPr>
        <w:b/>
        <w:bCs/>
        <w:color w:val="FFFFFF"/>
      </w:rPr>
      <w:tblPr/>
      <w:tcPr>
        <w:tcBorders>
          <w:left w:val="nil"/>
          <w:right w:val="nil"/>
          <w:insideH w:val="nil"/>
          <w:insideV w:val="nil"/>
        </w:tcBorders>
        <w:shd w:color="auto" w:fill="4BACC6"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ipopis1-Isticanje51" w:type="table">
    <w:name w:val="Srednji popis 1 - Isticanje 51"/>
    <w:basedOn w:val="Obinatablica"/>
    <w:next w:val="Srednjipopis1-Isticanje5"/>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4BACC6" w:space="0" w:sz="8" w:val="single"/>
        <w:bottom w:color="4BACC6" w:space="0" w:sz="8" w:val="single"/>
      </w:tblBorders>
      <w:tblCellMar>
        <w:top w:type="dxa" w:w="0"/>
        <w:left w:type="dxa" w:w="108"/>
        <w:bottom w:type="dxa" w:w="0"/>
        <w:right w:type="dxa" w:w="108"/>
      </w:tblCellMar>
    </w:tblPr>
    <w:tblStylePr w:type="firstRow">
      <w:rPr>
        <w:rFonts w:ascii="Cambria" w:cs="Times New Roman" w:eastAsia="SimSun" w:hAnsi="Cambria" w:hint="default"/>
      </w:rPr>
      <w:tblPr/>
      <w:tcPr>
        <w:tcBorders>
          <w:top w:val="nil"/>
          <w:bottom w:color="4BACC6" w:space="0" w:sz="8" w:val="single"/>
        </w:tcBorders>
      </w:tcPr>
    </w:tblStylePr>
    <w:tblStylePr w:type="lastRow">
      <w:rPr>
        <w:b/>
        <w:bCs/>
        <w:color w:val="1F497D"/>
      </w:rPr>
      <w:tblPr/>
      <w:tcPr>
        <w:tcBorders>
          <w:top w:color="4BACC6" w:space="0" w:sz="8" w:val="single"/>
          <w:bottom w:color="4BACC6" w:space="0" w:sz="8" w:val="single"/>
        </w:tcBorders>
      </w:tcPr>
    </w:tblStylePr>
    <w:tblStylePr w:type="firstCol">
      <w:rPr>
        <w:b/>
        <w:bCs/>
      </w:rPr>
    </w:tblStylePr>
    <w:tblStylePr w:type="lastCol">
      <w:rPr>
        <w:b/>
        <w:bCs/>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customStyle="1" w:styleId="Srednjipopis2-Isticanje51" w:type="table">
    <w:name w:val="Srednji popis 2 - Isticanje 51"/>
    <w:basedOn w:val="Obinatablica"/>
    <w:next w:val="Srednjipopis2-Isticanje5"/>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4BACC6" w:space="0" w:sz="8" w:val="single"/>
        <w:left w:color="4BACC6" w:space="0" w:sz="8" w:val="single"/>
        <w:bottom w:color="4BACC6" w:space="0" w:sz="8" w:val="single"/>
        <w:right w:color="4BACC6" w:space="0" w:sz="8"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val="single"/>
          <w:right w:val="nil"/>
          <w:insideH w:val="nil"/>
          <w:insideV w:val="nil"/>
        </w:tcBorders>
        <w:shd w:color="auto" w:fill="FFFFFF" w:val="clear"/>
      </w:tcPr>
    </w:tblStylePr>
    <w:tblStylePr w:type="lastRow">
      <w:tblPr/>
      <w:tcPr>
        <w:tcBorders>
          <w:top w:color="4BACC6" w:space="0" w:sz="8" w:val="single"/>
          <w:left w:val="nil"/>
          <w:bottom w:val="nil"/>
          <w:right w:val="nil"/>
          <w:insideH w:val="nil"/>
          <w:insideV w:val="nil"/>
        </w:tcBorders>
        <w:shd w:color="auto" w:fill="FFFFFF" w:val="clear"/>
      </w:tcPr>
    </w:tblStylePr>
    <w:tblStylePr w:type="firstCol">
      <w:tblPr/>
      <w:tcPr>
        <w:tcBorders>
          <w:top w:val="nil"/>
          <w:left w:val="nil"/>
          <w:bottom w:val="nil"/>
          <w:right w:color="4BACC6" w:space="0" w:sz="8" w:val="single"/>
          <w:insideH w:val="nil"/>
          <w:insideV w:val="nil"/>
        </w:tcBorders>
        <w:shd w:color="auto" w:fill="FFFFFF" w:val="clear"/>
      </w:tcPr>
    </w:tblStylePr>
    <w:tblStylePr w:type="lastCol">
      <w:tblPr/>
      <w:tcPr>
        <w:tcBorders>
          <w:top w:val="nil"/>
          <w:left w:color="4BACC6"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D2EAF1" w:val="clear"/>
      </w:tcPr>
    </w:tblStylePr>
    <w:tblStylePr w:type="band1Horz">
      <w:tblPr/>
      <w:tcPr>
        <w:tcBorders>
          <w:top w:val="nil"/>
          <w:bottom w:val="nil"/>
          <w:insideH w:val="nil"/>
          <w:insideV w:val="nil"/>
        </w:tcBorders>
        <w:shd w:color="auto" w:fill="D2EAF1" w:val="clear"/>
      </w:tcPr>
    </w:tblStylePr>
    <w:tblStylePr w:type="nwCell">
      <w:tblPr/>
      <w:tcPr>
        <w:shd w:color="auto" w:fill="FFFFFF" w:val="clear"/>
      </w:tcPr>
    </w:tblStylePr>
    <w:tblStylePr w:type="swCell">
      <w:tblPr/>
      <w:tcPr>
        <w:tcBorders>
          <w:top w:val="nil"/>
        </w:tcBorders>
      </w:tcPr>
    </w:tblStylePr>
  </w:style>
  <w:style w:customStyle="1" w:styleId="Srednjareetka1-Isticanje51" w:type="table">
    <w:name w:val="Srednja rešetka 1 - Isticanje 51"/>
    <w:basedOn w:val="Obinatablica"/>
    <w:next w:val="Srednjareetka1-Isticanje5"/>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CellMar>
        <w:top w:type="dxa" w:w="0"/>
        <w:left w:type="dxa" w:w="108"/>
        <w:bottom w:type="dxa" w:w="0"/>
        <w:right w:type="dxa" w:w="108"/>
      </w:tblCellMar>
    </w:tblPr>
    <w:tcPr>
      <w:shd w:color="auto" w:fill="D2EAF1" w:val="clear"/>
    </w:tcPr>
    <w:tblStylePr w:type="firstRow">
      <w:rPr>
        <w:b/>
        <w:bCs/>
      </w:rPr>
    </w:tblStylePr>
    <w:tblStylePr w:type="lastRow">
      <w:rPr>
        <w:b/>
        <w:bCs/>
      </w:rPr>
      <w:tblPr/>
      <w:tcPr>
        <w:tcBorders>
          <w:top w:color="78C0D4" w:space="0" w:sz="18" w:val="single"/>
        </w:tcBorders>
      </w:tcPr>
    </w:tblStylePr>
    <w:tblStylePr w:type="firstCol">
      <w:rPr>
        <w:b/>
        <w:bCs/>
      </w:rPr>
    </w:tblStylePr>
    <w:tblStylePr w:type="lastCol">
      <w:rPr>
        <w:b/>
        <w:bCs/>
      </w:rPr>
    </w:tblStylePr>
    <w:tblStylePr w:type="band1Vert">
      <w:tblPr/>
      <w:tcPr>
        <w:shd w:color="auto" w:fill="A5D5E2" w:val="clear"/>
      </w:tcPr>
    </w:tblStylePr>
    <w:tblStylePr w:type="band1Horz">
      <w:tblPr/>
      <w:tcPr>
        <w:shd w:color="auto" w:fill="A5D5E2" w:val="clear"/>
      </w:tcPr>
    </w:tblStylePr>
  </w:style>
  <w:style w:customStyle="1" w:styleId="Srednjareetka2-Isticanje51" w:type="table">
    <w:name w:val="Srednja rešetka 2 - Isticanje 51"/>
    <w:basedOn w:val="Obinatablica"/>
    <w:next w:val="Srednjareetka2-Isticanje5"/>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CellMar>
        <w:top w:type="dxa" w:w="0"/>
        <w:left w:type="dxa" w:w="108"/>
        <w:bottom w:type="dxa" w:w="0"/>
        <w:right w:type="dxa" w:w="108"/>
      </w:tblCellMar>
    </w:tblPr>
    <w:tcPr>
      <w:shd w:color="auto" w:fill="D2EAF1" w:val="clear"/>
    </w:tcPr>
    <w:tblStylePr w:type="firstRow">
      <w:rPr>
        <w:b/>
        <w:bCs/>
        <w:color w:val="000000"/>
      </w:rPr>
      <w:tblPr/>
      <w:tcPr>
        <w:shd w:color="auto" w:fill="EDF6F9"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customStyle="1" w:styleId="Srednjareetka3-Isticanje51" w:type="table">
    <w:name w:val="Srednja rešetka 3 - Isticanje 51"/>
    <w:basedOn w:val="Obinatablica"/>
    <w:next w:val="Srednjareetka3-Isticanje5"/>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2EAF1"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BACC6"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BACC6"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BACC6"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customStyle="1" w:styleId="Tamnipopis-Isticanje51" w:type="table">
    <w:name w:val="Tamni popis - Isticanje 51"/>
    <w:basedOn w:val="Obinatablica"/>
    <w:next w:val="Tamnipopis-Isticanje5"/>
    <w:uiPriority w:val="99"/>
    <w:rsid w:val="00D205BD"/>
    <w:pPr>
      <w:spacing w:after="0" w:line="240" w:lineRule="auto"/>
    </w:pPr>
    <w:rPr>
      <w:rFonts w:ascii="Times New Roman" w:cs="Times New Roman" w:eastAsia="Calibri" w:hAns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color="auto" w:fill="4BACC6"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205867" w:val="clear"/>
      </w:tcPr>
    </w:tblStylePr>
    <w:tblStylePr w:type="firstCol">
      <w:tblPr/>
      <w:tcPr>
        <w:tcBorders>
          <w:top w:val="nil"/>
          <w:left w:val="nil"/>
          <w:bottom w:val="nil"/>
          <w:right w:color="FFFFFF" w:space="0" w:sz="18" w:val="single"/>
          <w:insideH w:val="nil"/>
          <w:insideV w:val="nil"/>
        </w:tcBorders>
        <w:shd w:color="auto" w:fill="31849B" w:val="clear"/>
      </w:tcPr>
    </w:tblStylePr>
    <w:tblStylePr w:type="lastCol">
      <w:tblPr/>
      <w:tcPr>
        <w:tcBorders>
          <w:top w:val="nil"/>
          <w:left w:color="FFFFFF" w:space="0" w:sz="18" w:val="single"/>
          <w:bottom w:val="nil"/>
          <w:right w:val="nil"/>
          <w:insideH w:val="nil"/>
          <w:insideV w:val="nil"/>
        </w:tcBorders>
        <w:shd w:color="auto" w:fill="31849B" w:val="clear"/>
      </w:tcPr>
    </w:tblStylePr>
    <w:tblStylePr w:type="band1Vert">
      <w:tblPr/>
      <w:tcPr>
        <w:tcBorders>
          <w:top w:val="nil"/>
          <w:left w:val="nil"/>
          <w:bottom w:val="nil"/>
          <w:right w:val="nil"/>
          <w:insideH w:val="nil"/>
          <w:insideV w:val="nil"/>
        </w:tcBorders>
        <w:shd w:color="auto" w:fill="31849B" w:val="clear"/>
      </w:tcPr>
    </w:tblStylePr>
    <w:tblStylePr w:type="band1Horz">
      <w:tblPr/>
      <w:tcPr>
        <w:tcBorders>
          <w:top w:val="nil"/>
          <w:left w:val="nil"/>
          <w:bottom w:val="nil"/>
          <w:right w:val="nil"/>
          <w:insideH w:val="nil"/>
          <w:insideV w:val="nil"/>
        </w:tcBorders>
        <w:shd w:color="auto" w:fill="31849B" w:val="clear"/>
      </w:tcPr>
    </w:tblStylePr>
  </w:style>
  <w:style w:customStyle="1" w:styleId="Obojanosjenanje-Isticanje51" w:type="table">
    <w:name w:val="Obojano sjenčanje - Isticanje 51"/>
    <w:basedOn w:val="Obinatablica"/>
    <w:next w:val="Obojanosjenanje-Isticanje5"/>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CellMar>
        <w:top w:type="dxa" w:w="0"/>
        <w:left w:type="dxa" w:w="108"/>
        <w:bottom w:type="dxa" w:w="0"/>
        <w:right w:type="dxa" w:w="108"/>
      </w:tblCellMar>
    </w:tblPr>
    <w:tcPr>
      <w:shd w:color="auto" w:fill="EDF6F9" w:val="clear"/>
    </w:tcPr>
    <w:tblStylePr w:type="firstRow">
      <w:rPr>
        <w:b/>
        <w:bCs/>
      </w:rPr>
      <w:tblPr/>
      <w:tcPr>
        <w:tcBorders>
          <w:top w:val="nil"/>
          <w:left w:val="nil"/>
          <w:bottom w:color="F79646"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276A7C" w:val="clear"/>
      </w:tcPr>
    </w:tblStylePr>
    <w:tblStylePr w:type="firstCol">
      <w:rPr>
        <w:color w:val="FFFFFF"/>
      </w:rPr>
      <w:tblPr/>
      <w:tcPr>
        <w:tcBorders>
          <w:top w:val="nil"/>
          <w:left w:val="nil"/>
          <w:bottom w:val="nil"/>
          <w:right w:val="nil"/>
          <w:insideH w:color="276A7C" w:space="0" w:sz="4" w:val="single"/>
          <w:insideV w:val="nil"/>
        </w:tcBorders>
        <w:shd w:color="auto" w:fill="276A7C" w:val="clear"/>
      </w:tcPr>
    </w:tblStylePr>
    <w:tblStylePr w:type="lastCol">
      <w:rPr>
        <w:color w:val="FFFFFF"/>
      </w:rPr>
      <w:tblPr/>
      <w:tcPr>
        <w:tcBorders>
          <w:top w:val="nil"/>
          <w:left w:val="nil"/>
          <w:bottom w:val="nil"/>
          <w:right w:val="nil"/>
          <w:insideH w:val="nil"/>
          <w:insideV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customStyle="1" w:styleId="Obojanipopis-Isticanje51" w:type="table">
    <w:name w:val="Obojani popis - Isticanje 51"/>
    <w:basedOn w:val="Obinatablica"/>
    <w:next w:val="Obojanipopis-Isticanje5"/>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color="auto" w:fill="EDF6F9" w:val="clear"/>
    </w:tcPr>
    <w:tblStylePr w:type="firstRow">
      <w:rPr>
        <w:b/>
        <w:bCs/>
        <w:color w:val="FFFFFF"/>
      </w:rPr>
      <w:tblPr/>
      <w:tcPr>
        <w:tcBorders>
          <w:bottom w:color="FFFFFF" w:space="0" w:sz="12" w:val="single"/>
        </w:tcBorders>
        <w:shd w:color="auto" w:fill="F2730A" w:val="clear"/>
      </w:tcPr>
    </w:tblStylePr>
    <w:tblStylePr w:type="lastRow">
      <w:rPr>
        <w:b/>
        <w:bCs/>
        <w:color w:val="F2730A"/>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val="clear"/>
      </w:tcPr>
    </w:tblStylePr>
    <w:tblStylePr w:type="band1Horz">
      <w:tblPr/>
      <w:tcPr>
        <w:shd w:color="auto" w:fill="DAEEF3" w:val="clear"/>
      </w:tcPr>
    </w:tblStylePr>
  </w:style>
  <w:style w:customStyle="1" w:styleId="Obojanareetka-Isticanje51" w:type="table">
    <w:name w:val="Obojana rešetka - Isticanje 51"/>
    <w:basedOn w:val="Obinatablica"/>
    <w:next w:val="Obojanareetka-Isticanje5"/>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insideH w:color="FFFFFF" w:space="0" w:sz="4" w:val="single"/>
      </w:tblBorders>
      <w:tblCellMar>
        <w:top w:type="dxa" w:w="0"/>
        <w:left w:type="dxa" w:w="108"/>
        <w:bottom w:type="dxa" w:w="0"/>
        <w:right w:type="dxa" w:w="108"/>
      </w:tblCellMar>
    </w:tblPr>
    <w:tcPr>
      <w:shd w:color="auto" w:fill="DAEEF3" w:val="clear"/>
    </w:tcPr>
    <w:tblStylePr w:type="firstRow">
      <w:rPr>
        <w:b/>
        <w:bCs/>
      </w:rPr>
      <w:tblPr/>
      <w:tcPr>
        <w:shd w:color="auto" w:fill="B6DDE8" w:val="clear"/>
      </w:tcPr>
    </w:tblStylePr>
    <w:tblStylePr w:type="lastRow">
      <w:rPr>
        <w:b/>
        <w:bCs/>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customStyle="1" w:styleId="Svijetlosjenanje-Isticanje61" w:type="table">
    <w:name w:val="Svijetlo sjenčanje - Isticanje 61"/>
    <w:basedOn w:val="Obinatablica"/>
    <w:next w:val="Svijetlosjenanje-Isticanje6"/>
    <w:uiPriority w:val="99"/>
    <w:rsid w:val="00D205BD"/>
    <w:pPr>
      <w:spacing w:after="0" w:line="240" w:lineRule="auto"/>
    </w:pPr>
    <w:rPr>
      <w:rFonts w:ascii="Times New Roman" w:cs="Times New Roman" w:eastAsia="Calibri" w:hAnsi="Times New Roman"/>
      <w:color w:val="E36C0A"/>
      <w:sz w:val="24"/>
      <w:szCs w:val="24"/>
      <w:lang w:val="en-US"/>
    </w:rPr>
    <w:tblPr>
      <w:tblStyleRowBandSize w:val="1"/>
      <w:tblStyleColBandSize w:val="1"/>
      <w:tblInd w:type="dxa" w:w="0"/>
      <w:tblBorders>
        <w:top w:color="F79646" w:space="0" w:sz="8" w:val="single"/>
        <w:bottom w:color="F7964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rPr>
      <w:tblPr/>
      <w:tcPr>
        <w:tcBorders>
          <w:top w:color="F79646" w:space="0" w:sz="8" w:val="single"/>
          <w:left w:val="nil"/>
          <w:bottom w:color="F79646" w:space="0" w:sz="8"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F79646" w:space="0" w:sz="8" w:val="single"/>
          <w:left w:val="nil"/>
          <w:bottom w:color="F79646"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val="clear"/>
      </w:tcPr>
    </w:tblStylePr>
    <w:tblStylePr w:type="band1Horz">
      <w:tblPr/>
      <w:tcPr>
        <w:tcBorders>
          <w:left w:val="nil"/>
          <w:right w:val="nil"/>
          <w:insideH w:val="nil"/>
          <w:insideV w:val="nil"/>
        </w:tcBorders>
        <w:shd w:color="auto" w:fill="FDE4D0" w:val="clear"/>
      </w:tcPr>
    </w:tblStylePr>
  </w:style>
  <w:style w:customStyle="1" w:styleId="Srednjipopis-Isticanje61" w:type="table">
    <w:name w:val="Srednji popis - Isticanje 61"/>
    <w:basedOn w:val="Obinatablica"/>
    <w:next w:val="Srednjipopis-Isticanje6"/>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79646" w:space="0" w:sz="8" w:val="single"/>
        <w:left w:color="F79646" w:space="0" w:sz="8" w:val="single"/>
        <w:bottom w:color="F79646" w:space="0" w:sz="8" w:val="single"/>
        <w:right w:color="F7964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shd w:color="auto" w:fill="F79646" w:val="clear"/>
      </w:tcPr>
    </w:tblStylePr>
    <w:tblStylePr w:type="lastRow">
      <w:pPr>
        <w:spacing w:after="0" w:afterAutospacing="0" w:afterLines="0" w:before="0" w:beforeAutospacing="0" w:beforeLines="0" w:line="240" w:lineRule="auto"/>
      </w:pPr>
      <w:rPr>
        <w:b/>
        <w:bCs/>
      </w:rPr>
      <w:tblPr/>
      <w:tcPr>
        <w:tcBorders>
          <w:top w:color="F79646" w:space="0" w:sz="6" w:val="double"/>
          <w:left w:color="F79646" w:space="0" w:sz="8" w:val="single"/>
          <w:bottom w:color="F79646" w:space="0" w:sz="8" w:val="single"/>
          <w:right w:color="F79646" w:space="0" w:sz="8" w:val="single"/>
        </w:tcBorders>
      </w:tcPr>
    </w:tblStylePr>
    <w:tblStylePr w:type="firstCol">
      <w:rPr>
        <w:b/>
        <w:bCs/>
      </w:rPr>
    </w:tblStylePr>
    <w:tblStylePr w:type="lastCol">
      <w:rPr>
        <w:b/>
        <w:bCs/>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customStyle="1" w:styleId="Srednjareetka-Isticanje61" w:type="table">
    <w:name w:val="Srednja rešetka - Isticanje 61"/>
    <w:basedOn w:val="Obinatablica"/>
    <w:next w:val="Srednjareetka-Isticanje6"/>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rFonts w:ascii="Cambria" w:cs="Times New Roman" w:eastAsia="SimSun" w:hAnsi="Cambria" w:hint="default"/>
        <w:b/>
        <w:bCs/>
      </w:rPr>
      <w:tblPr/>
      <w:tcPr>
        <w:tcBorders>
          <w:top w:color="F79646" w:space="0" w:sz="8" w:val="single"/>
          <w:left w:color="F79646" w:space="0" w:sz="8" w:val="single"/>
          <w:bottom w:color="F79646" w:space="0" w:sz="18" w:val="single"/>
          <w:right w:color="F79646" w:space="0" w:sz="8" w:val="single"/>
          <w:insideH w:val="nil"/>
          <w:insideV w:color="F79646" w:space="0" w:sz="8" w:val="single"/>
        </w:tcBorders>
      </w:tcPr>
    </w:tblStylePr>
    <w:tblStylePr w:type="lastRow">
      <w:pPr>
        <w:spacing w:after="0" w:afterAutospacing="0" w:afterLines="0" w:before="0" w:beforeAutospacing="0" w:beforeLines="0" w:line="240" w:lineRule="auto"/>
      </w:pPr>
      <w:rPr>
        <w:rFonts w:ascii="Cambria" w:cs="Times New Roman" w:eastAsia="SimSun" w:hAnsi="Cambria" w:hint="default"/>
        <w:b/>
        <w:bCs/>
      </w:rPr>
      <w:tblPr/>
      <w:tcPr>
        <w:tcBorders>
          <w:top w:color="F79646" w:space="0" w:sz="6" w:val="double"/>
          <w:left w:color="F79646" w:space="0" w:sz="8" w:val="single"/>
          <w:bottom w:color="F79646" w:space="0" w:sz="8" w:val="single"/>
          <w:right w:color="F79646" w:space="0" w:sz="8" w:val="single"/>
          <w:insideH w:val="nil"/>
          <w:insideV w:color="F79646" w:space="0" w:sz="8" w:val="single"/>
        </w:tcBorders>
      </w:tcPr>
    </w:tblStylePr>
    <w:tblStylePr w:type="firstCol">
      <w:rPr>
        <w:rFonts w:ascii="Cambria" w:cs="Times New Roman" w:eastAsia="SimSun" w:hAnsi="Cambria" w:hint="default"/>
        <w:b/>
        <w:bCs/>
      </w:rPr>
    </w:tblStylePr>
    <w:tblStylePr w:type="lastCol">
      <w:rPr>
        <w:rFonts w:ascii="Cambria" w:cs="Times New Roman" w:eastAsia="SimSun" w:hAnsi="Cambria" w:hint="default"/>
        <w:b/>
        <w:bCs/>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customStyle="1" w:styleId="Srednjesjenanje1-Isticanje61" w:type="table">
    <w:name w:val="Srednje sjenčanje 1 - Isticanje 61"/>
    <w:basedOn w:val="Obinatablica"/>
    <w:next w:val="Srednjesjenanje1-Isticanje6"/>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9B074" w:space="0" w:sz="8" w:val="single"/>
        <w:left w:color="F9B074" w:space="0" w:sz="8" w:val="single"/>
        <w:bottom w:color="F9B074" w:space="0" w:sz="8" w:val="single"/>
        <w:right w:color="F9B074" w:space="0" w:sz="8" w:val="single"/>
        <w:insideH w:color="F9B074" w:space="0" w:sz="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F9B074" w:space="0" w:sz="8" w:val="single"/>
          <w:left w:color="F9B074" w:space="0" w:sz="8" w:val="single"/>
          <w:bottom w:color="F9B074" w:space="0" w:sz="8" w:val="single"/>
          <w:right w:color="F9B074" w:space="0" w:sz="8" w:val="single"/>
          <w:insideH w:val="nil"/>
          <w:insideV w:val="nil"/>
        </w:tcBorders>
        <w:shd w:color="auto" w:fill="F79646" w:val="clear"/>
      </w:tcPr>
    </w:tblStylePr>
    <w:tblStylePr w:type="lastRow">
      <w:pPr>
        <w:spacing w:after="0" w:afterAutospacing="0" w:afterLines="0" w:before="0" w:beforeAutospacing="0" w:beforeLines="0" w:line="240" w:lineRule="auto"/>
      </w:pPr>
      <w:rPr>
        <w:b/>
        <w:bCs/>
      </w:rPr>
      <w:tblPr/>
      <w:tcPr>
        <w:tcBorders>
          <w:top w:color="F9B074" w:space="0" w:sz="6" w:val="double"/>
          <w:left w:color="F9B074" w:space="0" w:sz="8" w:val="single"/>
          <w:bottom w:color="F9B074" w:space="0" w:sz="8" w:val="single"/>
          <w:right w:color="F9B074" w:space="0" w:sz="8" w:val="single"/>
          <w:insideH w:val="nil"/>
          <w:insideV w:val="nil"/>
        </w:tcBorders>
      </w:tcPr>
    </w:tblStylePr>
    <w:tblStylePr w:type="firstCol">
      <w:rPr>
        <w:b/>
        <w:bCs/>
      </w:rPr>
    </w:tblStylePr>
    <w:tblStylePr w:type="lastCol">
      <w:rPr>
        <w:b/>
        <w:bCs/>
      </w:rPr>
    </w:tblStylePr>
    <w:tblStylePr w:type="band1Vert">
      <w:tblPr/>
      <w:tcPr>
        <w:shd w:color="auto" w:fill="FDE4D0" w:val="clear"/>
      </w:tcPr>
    </w:tblStylePr>
    <w:tblStylePr w:type="band1Horz">
      <w:tblPr/>
      <w:tcPr>
        <w:tcBorders>
          <w:insideH w:val="nil"/>
          <w:insideV w:val="nil"/>
        </w:tcBorders>
        <w:shd w:color="auto" w:fill="FDE4D0" w:val="clear"/>
      </w:tcPr>
    </w:tblStylePr>
    <w:tblStylePr w:type="band2Horz">
      <w:tblPr/>
      <w:tcPr>
        <w:tcBorders>
          <w:insideH w:val="nil"/>
          <w:insideV w:val="nil"/>
        </w:tcBorders>
      </w:tcPr>
    </w:tblStylePr>
  </w:style>
  <w:style w:customStyle="1" w:styleId="Srednjesjenanje2-Isticanje61" w:type="table">
    <w:name w:val="Srednje sjenčanje 2 - Isticanje 61"/>
    <w:basedOn w:val="Obinatablica"/>
    <w:next w:val="Srednjesjenanje2-Isticanje6"/>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afterAutospacing="0" w:afterLines="0" w:before="0" w:beforeAutospacing="0" w:beforeLines="0" w:line="240" w:lineRule="auto"/>
      </w:pPr>
      <w:rPr>
        <w:b/>
        <w:bCs/>
        <w:color w:val="FFFFFF"/>
      </w:rPr>
      <w:tblPr/>
      <w:tcPr>
        <w:tcBorders>
          <w:top w:color="auto" w:space="0" w:sz="18" w:val="single"/>
          <w:left w:val="nil"/>
          <w:bottom w:color="auto" w:space="0" w:sz="18" w:val="single"/>
          <w:right w:val="nil"/>
          <w:insideH w:val="nil"/>
          <w:insideV w:val="nil"/>
        </w:tcBorders>
        <w:shd w:color="auto" w:fill="F79646" w:val="clear"/>
      </w:tcPr>
    </w:tblStylePr>
    <w:tblStylePr w:type="lastRow">
      <w:pPr>
        <w:spacing w:after="0" w:afterAutospacing="0" w:afterLines="0" w:before="0" w:beforeAutospacing="0" w:beforeLines="0" w:line="240" w:lineRule="auto"/>
      </w:pPr>
      <w:rPr>
        <w:color w:val="auto"/>
      </w:rPr>
      <w:tblPr/>
      <w:tcPr>
        <w:tcBorders>
          <w:top w:color="auto" w:space="0" w:sz="6" w:val="double"/>
          <w:left w:val="nil"/>
          <w:bottom w:color="auto" w:space="0" w:sz="18" w:val="single"/>
          <w:right w:val="nil"/>
          <w:insideH w:val="nil"/>
          <w:insideV w:val="nil"/>
        </w:tcBorders>
        <w:shd w:color="auto" w:fill="FFFFFF" w:val="clear"/>
      </w:tcPr>
    </w:tblStylePr>
    <w:tblStylePr w:type="firstCol">
      <w:rPr>
        <w:b/>
        <w:bCs/>
        <w:color w:val="FFFFFF"/>
      </w:rPr>
      <w:tblPr/>
      <w:tcPr>
        <w:tcBorders>
          <w:top w:val="nil"/>
          <w:left w:val="nil"/>
          <w:bottom w:color="auto" w:space="0" w:sz="18" w:val="single"/>
          <w:right w:val="nil"/>
          <w:insideH w:val="nil"/>
          <w:insideV w:val="nil"/>
        </w:tcBorders>
        <w:shd w:color="auto" w:fill="F79646" w:val="clear"/>
      </w:tcPr>
    </w:tblStylePr>
    <w:tblStylePr w:type="lastCol">
      <w:rPr>
        <w:b/>
        <w:bCs/>
        <w:color w:val="FFFFFF"/>
      </w:rPr>
      <w:tblPr/>
      <w:tcPr>
        <w:tcBorders>
          <w:left w:val="nil"/>
          <w:right w:val="nil"/>
          <w:insideH w:val="nil"/>
          <w:insideV w:val="nil"/>
        </w:tcBorders>
        <w:shd w:color="auto" w:fill="F79646" w:val="clear"/>
      </w:tcPr>
    </w:tblStylePr>
    <w:tblStylePr w:type="band1Vert">
      <w:tblPr/>
      <w:tcPr>
        <w:tcBorders>
          <w:left w:val="nil"/>
          <w:right w:val="nil"/>
          <w:insideH w:val="nil"/>
          <w:insideV w:val="nil"/>
        </w:tcBorders>
        <w:shd w:color="auto" w:fill="D8D8D8" w:val="clear"/>
      </w:tcPr>
    </w:tblStylePr>
    <w:tblStylePr w:type="band1Horz">
      <w:tblPr/>
      <w:tcPr>
        <w:shd w:color="auto" w:fill="D8D8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val="FFFFFF"/>
      </w:rPr>
      <w:tblPr/>
      <w:tcPr>
        <w:tcBorders>
          <w:top w:color="auto" w:space="0" w:sz="18" w:val="single"/>
          <w:left w:val="nil"/>
          <w:bottom w:color="auto" w:space="0" w:sz="18" w:val="single"/>
          <w:right w:val="nil"/>
          <w:insideH w:val="nil"/>
          <w:insideV w:val="nil"/>
        </w:tcBorders>
      </w:tcPr>
    </w:tblStylePr>
  </w:style>
  <w:style w:customStyle="1" w:styleId="Srednjipopis1-Isticanje61" w:type="table">
    <w:name w:val="Srednji popis 1 - Isticanje 61"/>
    <w:basedOn w:val="Obinatablica"/>
    <w:next w:val="Srednjipopis1-Isticanje6"/>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F79646" w:space="0" w:sz="8" w:val="single"/>
        <w:bottom w:color="F79646" w:space="0" w:sz="8" w:val="single"/>
      </w:tblBorders>
      <w:tblCellMar>
        <w:top w:type="dxa" w:w="0"/>
        <w:left w:type="dxa" w:w="108"/>
        <w:bottom w:type="dxa" w:w="0"/>
        <w:right w:type="dxa" w:w="108"/>
      </w:tblCellMar>
    </w:tblPr>
    <w:tblStylePr w:type="firstRow">
      <w:rPr>
        <w:rFonts w:ascii="Cambria" w:cs="Times New Roman" w:eastAsia="SimSun" w:hAnsi="Cambria" w:hint="default"/>
      </w:rPr>
      <w:tblPr/>
      <w:tcPr>
        <w:tcBorders>
          <w:top w:val="nil"/>
          <w:bottom w:color="F79646" w:space="0" w:sz="8" w:val="single"/>
        </w:tcBorders>
      </w:tcPr>
    </w:tblStylePr>
    <w:tblStylePr w:type="lastRow">
      <w:rPr>
        <w:b/>
        <w:bCs/>
        <w:color w:val="1F497D"/>
      </w:rPr>
      <w:tblPr/>
      <w:tcPr>
        <w:tcBorders>
          <w:top w:color="F79646" w:space="0" w:sz="8" w:val="single"/>
          <w:bottom w:color="F79646" w:space="0" w:sz="8" w:val="single"/>
        </w:tcBorders>
      </w:tcPr>
    </w:tblStylePr>
    <w:tblStylePr w:type="firstCol">
      <w:rPr>
        <w:b/>
        <w:bCs/>
      </w:rPr>
    </w:tblStylePr>
    <w:tblStylePr w:type="lastCol">
      <w:rPr>
        <w:b/>
        <w:bCs/>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customStyle="1" w:styleId="Srednjipopis2-Isticanje61" w:type="table">
    <w:name w:val="Srednji popis 2 - Isticanje 61"/>
    <w:basedOn w:val="Obinatablica"/>
    <w:next w:val="Srednjipopis2-Isticanje6"/>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F79646" w:space="0" w:sz="8" w:val="single"/>
        <w:left w:color="F79646" w:space="0" w:sz="8" w:val="single"/>
        <w:bottom w:color="F79646" w:space="0" w:sz="8" w:val="single"/>
        <w:right w:color="F79646" w:space="0" w:sz="8"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val="single"/>
          <w:right w:val="nil"/>
          <w:insideH w:val="nil"/>
          <w:insideV w:val="nil"/>
        </w:tcBorders>
        <w:shd w:color="auto" w:fill="FFFFFF" w:val="clear"/>
      </w:tcPr>
    </w:tblStylePr>
    <w:tblStylePr w:type="lastRow">
      <w:tblPr/>
      <w:tcPr>
        <w:tcBorders>
          <w:top w:color="F79646" w:space="0" w:sz="8" w:val="single"/>
          <w:left w:val="nil"/>
          <w:bottom w:val="nil"/>
          <w:right w:val="nil"/>
          <w:insideH w:val="nil"/>
          <w:insideV w:val="nil"/>
        </w:tcBorders>
        <w:shd w:color="auto" w:fill="FFFFFF" w:val="clear"/>
      </w:tcPr>
    </w:tblStylePr>
    <w:tblStylePr w:type="firstCol">
      <w:tblPr/>
      <w:tcPr>
        <w:tcBorders>
          <w:top w:val="nil"/>
          <w:left w:val="nil"/>
          <w:bottom w:val="nil"/>
          <w:right w:color="F79646" w:space="0" w:sz="8" w:val="single"/>
          <w:insideH w:val="nil"/>
          <w:insideV w:val="nil"/>
        </w:tcBorders>
        <w:shd w:color="auto" w:fill="FFFFFF" w:val="clear"/>
      </w:tcPr>
    </w:tblStylePr>
    <w:tblStylePr w:type="lastCol">
      <w:tblPr/>
      <w:tcPr>
        <w:tcBorders>
          <w:top w:val="nil"/>
          <w:left w:color="F79646" w:space="0" w:sz="8" w:val="single"/>
          <w:bottom w:val="nil"/>
          <w:right w:val="nil"/>
          <w:insideH w:val="nil"/>
          <w:insideV w:val="nil"/>
        </w:tcBorders>
        <w:shd w:color="auto" w:fill="FFFFFF" w:val="clear"/>
      </w:tcPr>
    </w:tblStylePr>
    <w:tblStylePr w:type="band1Vert">
      <w:tblPr/>
      <w:tcPr>
        <w:tcBorders>
          <w:left w:val="nil"/>
          <w:right w:val="nil"/>
          <w:insideH w:val="nil"/>
          <w:insideV w:val="nil"/>
        </w:tcBorders>
        <w:shd w:color="auto" w:fill="FDE4D0" w:val="clear"/>
      </w:tcPr>
    </w:tblStylePr>
    <w:tblStylePr w:type="band1Horz">
      <w:tblPr/>
      <w:tcPr>
        <w:tcBorders>
          <w:top w:val="nil"/>
          <w:bottom w:val="nil"/>
          <w:insideH w:val="nil"/>
          <w:insideV w:val="nil"/>
        </w:tcBorders>
        <w:shd w:color="auto" w:fill="FDE4D0" w:val="clear"/>
      </w:tcPr>
    </w:tblStylePr>
    <w:tblStylePr w:type="nwCell">
      <w:tblPr/>
      <w:tcPr>
        <w:shd w:color="auto" w:fill="FFFFFF" w:val="clear"/>
      </w:tcPr>
    </w:tblStylePr>
    <w:tblStylePr w:type="swCell">
      <w:tblPr/>
      <w:tcPr>
        <w:tcBorders>
          <w:top w:val="nil"/>
        </w:tcBorders>
      </w:tcPr>
    </w:tblStylePr>
  </w:style>
  <w:style w:customStyle="1" w:styleId="Srednjareetka1-Isticanje61" w:type="table">
    <w:name w:val="Srednja rešetka 1 - Isticanje 61"/>
    <w:basedOn w:val="Obinatablica"/>
    <w:next w:val="Srednjareetka1-Isticanje6"/>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CellMar>
        <w:top w:type="dxa" w:w="0"/>
        <w:left w:type="dxa" w:w="108"/>
        <w:bottom w:type="dxa" w:w="0"/>
        <w:right w:type="dxa" w:w="108"/>
      </w:tblCellMar>
    </w:tblPr>
    <w:tcPr>
      <w:shd w:color="auto" w:fill="FDE4D0" w:val="clear"/>
    </w:tcPr>
    <w:tblStylePr w:type="firstRow">
      <w:rPr>
        <w:b/>
        <w:bCs/>
      </w:rPr>
    </w:tblStylePr>
    <w:tblStylePr w:type="lastRow">
      <w:rPr>
        <w:b/>
        <w:bCs/>
      </w:rPr>
      <w:tblPr/>
      <w:tcPr>
        <w:tcBorders>
          <w:top w:color="F9B074" w:space="0" w:sz="18" w:val="single"/>
        </w:tcBorders>
      </w:tcPr>
    </w:tblStylePr>
    <w:tblStylePr w:type="firstCol">
      <w:rPr>
        <w:b/>
        <w:bCs/>
      </w:rPr>
    </w:tblStylePr>
    <w:tblStylePr w:type="lastCol">
      <w:rPr>
        <w:b/>
        <w:bCs/>
      </w:rPr>
    </w:tblStylePr>
    <w:tblStylePr w:type="band1Vert">
      <w:tblPr/>
      <w:tcPr>
        <w:shd w:color="auto" w:fill="FBCAA2" w:val="clear"/>
      </w:tcPr>
    </w:tblStylePr>
    <w:tblStylePr w:type="band1Horz">
      <w:tblPr/>
      <w:tcPr>
        <w:shd w:color="auto" w:fill="FBCAA2" w:val="clear"/>
      </w:tcPr>
    </w:tblStylePr>
  </w:style>
  <w:style w:customStyle="1" w:styleId="Srednjareetka2-Isticanje61" w:type="table">
    <w:name w:val="Srednja rešetka 2 - Isticanje 61"/>
    <w:basedOn w:val="Obinatablica"/>
    <w:next w:val="Srednjareetka2-Isticanje6"/>
    <w:uiPriority w:val="99"/>
    <w:rsid w:val="00D205BD"/>
    <w:pPr>
      <w:spacing w:after="0" w:line="240" w:lineRule="auto"/>
    </w:pPr>
    <w:rPr>
      <w:rFonts w:ascii="Cambria" w:cs="Times New Roman" w:eastAsia="SimSun" w:hAnsi="Cambria"/>
      <w:color w:val="000000"/>
      <w:sz w:val="24"/>
      <w:szCs w:val="24"/>
      <w:lang w:val="en-US"/>
    </w:rPr>
    <w:tblPr>
      <w:tblStyleRowBandSize w:val="1"/>
      <w:tblStyleColBandSize w:val="1"/>
      <w:tblInd w:type="dxa" w:w="0"/>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CellMar>
        <w:top w:type="dxa" w:w="0"/>
        <w:left w:type="dxa" w:w="108"/>
        <w:bottom w:type="dxa" w:w="0"/>
        <w:right w:type="dxa" w:w="108"/>
      </w:tblCellMar>
    </w:tblPr>
    <w:tcPr>
      <w:shd w:color="auto" w:fill="FDE4D0" w:val="clear"/>
    </w:tcPr>
    <w:tblStylePr w:type="firstRow">
      <w:rPr>
        <w:b/>
        <w:bCs/>
        <w:color w:val="000000"/>
      </w:rPr>
      <w:tblPr/>
      <w:tcPr>
        <w:shd w:color="auto" w:fill="FEF4EC" w:val="clear"/>
      </w:tcPr>
    </w:tblStylePr>
    <w:tblStylePr w:type="lastRow">
      <w:rPr>
        <w:b/>
        <w:bCs/>
        <w:color w:val="000000"/>
      </w:rPr>
      <w:tblPr/>
      <w:tcPr>
        <w:tcBorders>
          <w:top w:color="000000" w:space="0" w:sz="12" w:val="single"/>
          <w:left w:val="nil"/>
          <w:bottom w:val="nil"/>
          <w:right w:val="nil"/>
          <w:insideH w:val="nil"/>
          <w:insideV w:val="nil"/>
        </w:tcBorders>
        <w:shd w:color="auto" w:fill="FFFFFF" w:val="clear"/>
      </w:tcPr>
    </w:tblStylePr>
    <w:tblStylePr w:type="firstCol">
      <w:rPr>
        <w:b/>
        <w:bCs/>
        <w:color w:val="000000"/>
      </w:rPr>
      <w:tblPr/>
      <w:tcPr>
        <w:tcBorders>
          <w:top w:val="nil"/>
          <w:left w:val="nil"/>
          <w:bottom w:val="nil"/>
          <w:right w:val="nil"/>
          <w:insideH w:val="nil"/>
          <w:insideV w:val="nil"/>
        </w:tcBorders>
        <w:shd w:color="auto" w:fill="FFFFFF" w:val="clear"/>
      </w:tcPr>
    </w:tblStylePr>
    <w:tblStylePr w:type="lastCol">
      <w:rPr>
        <w:b w:val="0"/>
        <w:bCs w:val="0"/>
        <w:color w:val="000000"/>
      </w:rPr>
      <w:tblPr/>
      <w:tcPr>
        <w:tcBorders>
          <w:top w:val="nil"/>
          <w:left w:val="nil"/>
          <w:bottom w:val="nil"/>
          <w:right w:val="nil"/>
          <w:insideH w:val="nil"/>
          <w:insideV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customStyle="1" w:styleId="Srednjareetka3-Isticanje61" w:type="table">
    <w:name w:val="Srednja rešetka 3 - Isticanje 61"/>
    <w:basedOn w:val="Obinatablica"/>
    <w:next w:val="Srednjareetka3-Isticanje6"/>
    <w:uiPriority w:val="99"/>
    <w:rsid w:val="00D205BD"/>
    <w:pPr>
      <w:spacing w:after="0" w:line="240" w:lineRule="auto"/>
    </w:pPr>
    <w:rPr>
      <w:rFonts w:ascii="Times New Roman" w:cs="Times New Roman" w:eastAsia="Calibri" w:hAnsi="Times New Roman"/>
      <w:sz w:val="24"/>
      <w:szCs w:val="24"/>
      <w:lang w:val="en-US"/>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FDE4D0"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F79646"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F79646"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F79646"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customStyle="1" w:styleId="Tamnipopis-Isticanje61" w:type="table">
    <w:name w:val="Tamni popis - Isticanje 61"/>
    <w:basedOn w:val="Obinatablica"/>
    <w:next w:val="Tamnipopis-Isticanje6"/>
    <w:uiPriority w:val="99"/>
    <w:rsid w:val="00D205BD"/>
    <w:pPr>
      <w:spacing w:after="0" w:line="240" w:lineRule="auto"/>
    </w:pPr>
    <w:rPr>
      <w:rFonts w:ascii="Times New Roman" w:cs="Times New Roman" w:eastAsia="Calibri" w:hAnsi="Times New Roman"/>
      <w:color w:val="FFFFFF"/>
      <w:sz w:val="24"/>
      <w:szCs w:val="24"/>
      <w:lang w:val="en-US"/>
    </w:rPr>
    <w:tblPr>
      <w:tblStyleRowBandSize w:val="1"/>
      <w:tblStyleColBandSize w:val="1"/>
      <w:tblInd w:type="dxa" w:w="0"/>
      <w:tblCellMar>
        <w:top w:type="dxa" w:w="0"/>
        <w:left w:type="dxa" w:w="108"/>
        <w:bottom w:type="dxa" w:w="0"/>
        <w:right w:type="dxa" w:w="108"/>
      </w:tblCellMar>
    </w:tblPr>
    <w:tcPr>
      <w:shd w:color="auto" w:fill="F79646" w:val="clear"/>
    </w:tcPr>
    <w:tblStylePr w:type="firstRow">
      <w:rPr>
        <w:b/>
        <w:bCs/>
      </w:rPr>
      <w:tblPr/>
      <w:tcPr>
        <w:tcBorders>
          <w:top w:val="nil"/>
          <w:left w:val="nil"/>
          <w:bottom w:color="FFFFFF" w:space="0" w:sz="18" w:val="single"/>
          <w:right w:val="nil"/>
          <w:insideH w:val="nil"/>
          <w:insideV w:val="nil"/>
        </w:tcBorders>
        <w:shd w:color="auto" w:fill="000000" w:val="clear"/>
      </w:tcPr>
    </w:tblStylePr>
    <w:tblStylePr w:type="lastRow">
      <w:tblPr/>
      <w:tcPr>
        <w:tcBorders>
          <w:top w:color="FFFFFF" w:space="0" w:sz="18" w:val="single"/>
          <w:left w:val="nil"/>
          <w:bottom w:val="nil"/>
          <w:right w:val="nil"/>
          <w:insideH w:val="nil"/>
          <w:insideV w:val="nil"/>
        </w:tcBorders>
        <w:shd w:color="auto" w:fill="974706" w:val="clear"/>
      </w:tcPr>
    </w:tblStylePr>
    <w:tblStylePr w:type="firstCol">
      <w:tblPr/>
      <w:tcPr>
        <w:tcBorders>
          <w:top w:val="nil"/>
          <w:left w:val="nil"/>
          <w:bottom w:val="nil"/>
          <w:right w:color="FFFFFF" w:space="0" w:sz="18" w:val="single"/>
          <w:insideH w:val="nil"/>
          <w:insideV w:val="nil"/>
        </w:tcBorders>
        <w:shd w:color="auto" w:fill="E36C0A" w:val="clear"/>
      </w:tcPr>
    </w:tblStylePr>
    <w:tblStylePr w:type="lastCol">
      <w:tblPr/>
      <w:tcPr>
        <w:tcBorders>
          <w:top w:val="nil"/>
          <w:left w:color="FFFFFF" w:space="0" w:sz="18" w:val="single"/>
          <w:bottom w:val="nil"/>
          <w:right w:val="nil"/>
          <w:insideH w:val="nil"/>
          <w:insideV w:val="nil"/>
        </w:tcBorders>
        <w:shd w:color="auto" w:fill="E36C0A" w:val="clear"/>
      </w:tcPr>
    </w:tblStylePr>
    <w:tblStylePr w:type="band1Vert">
      <w:tblPr/>
      <w:tcPr>
        <w:tcBorders>
          <w:top w:val="nil"/>
          <w:left w:val="nil"/>
          <w:bottom w:val="nil"/>
          <w:right w:val="nil"/>
          <w:insideH w:val="nil"/>
          <w:insideV w:val="nil"/>
        </w:tcBorders>
        <w:shd w:color="auto" w:fill="E36C0A" w:val="clear"/>
      </w:tcPr>
    </w:tblStylePr>
    <w:tblStylePr w:type="band1Horz">
      <w:tblPr/>
      <w:tcPr>
        <w:tcBorders>
          <w:top w:val="nil"/>
          <w:left w:val="nil"/>
          <w:bottom w:val="nil"/>
          <w:right w:val="nil"/>
          <w:insideH w:val="nil"/>
          <w:insideV w:val="nil"/>
        </w:tcBorders>
        <w:shd w:color="auto" w:fill="E36C0A" w:val="clear"/>
      </w:tcPr>
    </w:tblStylePr>
  </w:style>
  <w:style w:customStyle="1" w:styleId="Obojanosjenanje-Isticanje61" w:type="table">
    <w:name w:val="Obojano sjenčanje - Isticanje 61"/>
    <w:basedOn w:val="Obinatablica"/>
    <w:next w:val="Obojanosjenanje-Isticanje6"/>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CellMar>
        <w:top w:type="dxa" w:w="0"/>
        <w:left w:type="dxa" w:w="108"/>
        <w:bottom w:type="dxa" w:w="0"/>
        <w:right w:type="dxa" w:w="108"/>
      </w:tblCellMar>
    </w:tblPr>
    <w:tcPr>
      <w:shd w:color="auto" w:fill="FEF4EC" w:val="clear"/>
    </w:tcPr>
    <w:tblStylePr w:type="firstRow">
      <w:rPr>
        <w:b/>
        <w:bCs/>
      </w:rPr>
      <w:tblPr/>
      <w:tcPr>
        <w:tcBorders>
          <w:top w:val="nil"/>
          <w:left w:val="nil"/>
          <w:bottom w:color="4BACC6" w:space="0" w:sz="24" w:val="single"/>
          <w:right w:val="nil"/>
          <w:insideH w:val="nil"/>
          <w:insideV w:val="nil"/>
        </w:tcBorders>
        <w:shd w:color="auto" w:fill="FFFFFF" w:val="clear"/>
      </w:tcPr>
    </w:tblStylePr>
    <w:tblStylePr w:type="lastRow">
      <w:rPr>
        <w:b/>
        <w:bCs/>
        <w:color w:val="FFFFFF"/>
      </w:rPr>
      <w:tblPr/>
      <w:tcPr>
        <w:tcBorders>
          <w:top w:color="FFFFFF" w:space="0" w:sz="6" w:val="single"/>
        </w:tcBorders>
        <w:shd w:color="auto" w:fill="B65608" w:val="clear"/>
      </w:tcPr>
    </w:tblStylePr>
    <w:tblStylePr w:type="firstCol">
      <w:rPr>
        <w:color w:val="FFFFFF"/>
      </w:rPr>
      <w:tblPr/>
      <w:tcPr>
        <w:tcBorders>
          <w:top w:val="nil"/>
          <w:left w:val="nil"/>
          <w:bottom w:val="nil"/>
          <w:right w:val="nil"/>
          <w:insideH w:color="B65608" w:space="0" w:sz="4" w:val="single"/>
          <w:insideV w:val="nil"/>
        </w:tcBorders>
        <w:shd w:color="auto" w:fill="B65608" w:val="clear"/>
      </w:tcPr>
    </w:tblStylePr>
    <w:tblStylePr w:type="lastCol">
      <w:rPr>
        <w:color w:val="FFFFFF"/>
      </w:rPr>
      <w:tblPr/>
      <w:tcPr>
        <w:tcBorders>
          <w:top w:val="nil"/>
          <w:left w:val="nil"/>
          <w:bottom w:val="nil"/>
          <w:right w:val="nil"/>
          <w:insideH w:val="nil"/>
          <w:insideV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customStyle="1" w:styleId="Obojanipopis-Isticanje61" w:type="table">
    <w:name w:val="Obojani popis - Isticanje 61"/>
    <w:basedOn w:val="Obinatablica"/>
    <w:next w:val="Obojanipopis-Isticanje6"/>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CellMar>
        <w:top w:type="dxa" w:w="0"/>
        <w:left w:type="dxa" w:w="108"/>
        <w:bottom w:type="dxa" w:w="0"/>
        <w:right w:type="dxa" w:w="108"/>
      </w:tblCellMar>
    </w:tblPr>
    <w:tcPr>
      <w:shd w:color="auto" w:fill="FEF4EC" w:val="clear"/>
    </w:tcPr>
    <w:tblStylePr w:type="firstRow">
      <w:rPr>
        <w:b/>
        <w:bCs/>
        <w:color w:val="FFFFFF"/>
      </w:rPr>
      <w:tblPr/>
      <w:tcPr>
        <w:tcBorders>
          <w:bottom w:color="FFFFFF" w:space="0" w:sz="12" w:val="single"/>
        </w:tcBorders>
        <w:shd w:color="auto" w:fill="348DA5" w:val="clear"/>
      </w:tcPr>
    </w:tblStylePr>
    <w:tblStylePr w:type="lastRow">
      <w:rPr>
        <w:b/>
        <w:bCs/>
        <w:color w:val="348DA5"/>
      </w:rPr>
      <w:tblPr/>
      <w:tcPr>
        <w:tcBorders>
          <w:top w:color="000000" w:space="0" w:sz="12" w:val="single"/>
        </w:tcBorders>
        <w:shd w:color="auto" w:fill="FFFFFF"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val="clear"/>
      </w:tcPr>
    </w:tblStylePr>
    <w:tblStylePr w:type="band1Horz">
      <w:tblPr/>
      <w:tcPr>
        <w:shd w:color="auto" w:fill="FDE9D9" w:val="clear"/>
      </w:tcPr>
    </w:tblStylePr>
  </w:style>
  <w:style w:customStyle="1" w:styleId="Obojanareetka-Isticanje61" w:type="table">
    <w:name w:val="Obojana rešetka - Isticanje 61"/>
    <w:basedOn w:val="Obinatablica"/>
    <w:next w:val="Obojanareetka-Isticanje6"/>
    <w:uiPriority w:val="99"/>
    <w:rsid w:val="00D205BD"/>
    <w:pPr>
      <w:spacing w:after="0" w:line="240" w:lineRule="auto"/>
    </w:pPr>
    <w:rPr>
      <w:rFonts w:ascii="Times New Roman" w:cs="Times New Roman" w:eastAsia="Calibri" w:hAnsi="Times New Roman"/>
      <w:color w:val="000000"/>
      <w:sz w:val="24"/>
      <w:szCs w:val="24"/>
      <w:lang w:val="en-US"/>
    </w:rPr>
    <w:tblPr>
      <w:tblStyleRowBandSize w:val="1"/>
      <w:tblStyleColBandSize w:val="1"/>
      <w:tblInd w:type="dxa" w:w="0"/>
      <w:tblBorders>
        <w:insideH w:color="FFFFFF" w:space="0" w:sz="4" w:val="single"/>
      </w:tblBorders>
      <w:tblCellMar>
        <w:top w:type="dxa" w:w="0"/>
        <w:left w:type="dxa" w:w="108"/>
        <w:bottom w:type="dxa" w:w="0"/>
        <w:right w:type="dxa" w:w="108"/>
      </w:tblCellMar>
    </w:tblPr>
    <w:tcPr>
      <w:shd w:color="auto" w:fill="FDE9D9" w:val="clear"/>
    </w:tcPr>
    <w:tblStylePr w:type="firstRow">
      <w:rPr>
        <w:b/>
        <w:bCs/>
      </w:rPr>
      <w:tblPr/>
      <w:tcPr>
        <w:shd w:color="auto" w:fill="FBD4B4" w:val="clear"/>
      </w:tcPr>
    </w:tblStylePr>
    <w:tblStylePr w:type="lastRow">
      <w:rPr>
        <w:b/>
        <w:bCs/>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styleId="Nastavakpopisa5" w:type="paragraph">
    <w:name w:val="List Continue 5"/>
    <w:basedOn w:val="NormalDefault"/>
    <w:semiHidden/>
    <w:unhideWhenUsed/>
    <w:rsid w:val="00D205BD"/>
    <w:pPr>
      <w:spacing w:after="0" w:before="60"/>
      <w:ind w:left="1985"/>
    </w:pPr>
    <w:rPr>
      <w:rFonts w:eastAsia="Calibri"/>
    </w:rPr>
  </w:style>
  <w:style w:styleId="Nastavakpopisa4" w:type="paragraph">
    <w:name w:val="List Continue 4"/>
    <w:basedOn w:val="NormalDefault"/>
    <w:semiHidden/>
    <w:unhideWhenUsed/>
    <w:rsid w:val="00D205BD"/>
    <w:pPr>
      <w:spacing w:after="0" w:before="60"/>
      <w:ind w:left="1701"/>
    </w:pPr>
    <w:rPr>
      <w:rFonts w:eastAsia="Calibri"/>
    </w:rPr>
  </w:style>
  <w:style w:styleId="Nastavakpopisa3" w:type="paragraph">
    <w:name w:val="List Continue 3"/>
    <w:basedOn w:val="NormalDefault"/>
    <w:semiHidden/>
    <w:unhideWhenUsed/>
    <w:rsid w:val="00D205BD"/>
    <w:pPr>
      <w:spacing w:after="0" w:before="60"/>
      <w:ind w:left="1418"/>
    </w:pPr>
    <w:rPr>
      <w:rFonts w:eastAsia="Calibri"/>
    </w:rPr>
  </w:style>
  <w:style w:styleId="Nastavakpopisa2" w:type="paragraph">
    <w:name w:val="List Continue 2"/>
    <w:basedOn w:val="NormalDefault"/>
    <w:semiHidden/>
    <w:unhideWhenUsed/>
    <w:rsid w:val="00D205BD"/>
    <w:pPr>
      <w:spacing w:after="0" w:before="60"/>
      <w:ind w:left="1134"/>
    </w:pPr>
    <w:rPr>
      <w:rFonts w:eastAsia="Calibri"/>
    </w:rPr>
  </w:style>
  <w:style w:styleId="Nastavakpopisa" w:type="paragraph">
    <w:name w:val="List Continue"/>
    <w:basedOn w:val="NormalDefault"/>
    <w:semiHidden/>
    <w:unhideWhenUsed/>
    <w:rsid w:val="00D205BD"/>
    <w:pPr>
      <w:spacing w:after="0" w:before="60"/>
      <w:ind w:left="851"/>
    </w:pPr>
    <w:rPr>
      <w:rFonts w:eastAsia="Calibri"/>
    </w:rPr>
  </w:style>
  <w:style w:styleId="Brojevi5" w:type="paragraph">
    <w:name w:val="List Number 5"/>
    <w:basedOn w:val="NormalDefault"/>
    <w:semiHidden/>
    <w:unhideWhenUsed/>
    <w:rsid w:val="00D205BD"/>
    <w:pPr>
      <w:numPr>
        <w:numId w:val="18"/>
      </w:numPr>
      <w:tabs>
        <w:tab w:pos="1985" w:val="clear"/>
        <w:tab w:pos="851" w:val="num"/>
      </w:tabs>
      <w:spacing w:after="0" w:before="120"/>
      <w:ind w:left="851"/>
    </w:pPr>
    <w:rPr>
      <w:rFonts w:eastAsia="Calibri"/>
    </w:rPr>
  </w:style>
  <w:style w:styleId="Brojevi4" w:type="paragraph">
    <w:name w:val="List Number 4"/>
    <w:basedOn w:val="NormalDefault"/>
    <w:semiHidden/>
    <w:unhideWhenUsed/>
    <w:rsid w:val="00D205BD"/>
    <w:pPr>
      <w:numPr>
        <w:numId w:val="19"/>
      </w:numPr>
      <w:tabs>
        <w:tab w:pos="1701" w:val="clear"/>
        <w:tab w:pos="900" w:val="num"/>
      </w:tabs>
      <w:spacing w:after="0" w:before="120"/>
      <w:ind w:hanging="360" w:left="900"/>
    </w:pPr>
    <w:rPr>
      <w:rFonts w:eastAsia="Calibri"/>
    </w:rPr>
  </w:style>
  <w:style w:styleId="Brojevi3" w:type="paragraph">
    <w:name w:val="List Number 3"/>
    <w:basedOn w:val="NormalDefault"/>
    <w:semiHidden/>
    <w:unhideWhenUsed/>
    <w:rsid w:val="00D205BD"/>
    <w:pPr>
      <w:numPr>
        <w:numId w:val="20"/>
      </w:numPr>
      <w:tabs>
        <w:tab w:pos="1418" w:val="clear"/>
        <w:tab w:pos="567" w:val="num"/>
      </w:tabs>
      <w:spacing w:after="0" w:before="120"/>
      <w:ind w:hanging="113" w:left="567"/>
    </w:pPr>
    <w:rPr>
      <w:rFonts w:eastAsia="Calibri"/>
    </w:rPr>
  </w:style>
  <w:style w:styleId="Brojevi2" w:type="paragraph">
    <w:name w:val="List Number 2"/>
    <w:basedOn w:val="NormalDefault"/>
    <w:semiHidden/>
    <w:unhideWhenUsed/>
    <w:rsid w:val="00D205BD"/>
    <w:pPr>
      <w:numPr>
        <w:numId w:val="21"/>
      </w:numPr>
      <w:tabs>
        <w:tab w:pos="1134" w:val="clear"/>
        <w:tab w:pos="851" w:val="num"/>
      </w:tabs>
      <w:spacing w:after="0" w:before="120"/>
      <w:ind w:hanging="284" w:left="851"/>
    </w:pPr>
    <w:rPr>
      <w:rFonts w:eastAsia="Calibri"/>
    </w:rPr>
  </w:style>
  <w:style w:styleId="Grafikeoznake5" w:type="paragraph">
    <w:name w:val="List Bullet 5"/>
    <w:basedOn w:val="NormalDefault"/>
    <w:semiHidden/>
    <w:unhideWhenUsed/>
    <w:rsid w:val="00D205BD"/>
    <w:pPr>
      <w:numPr>
        <w:numId w:val="22"/>
      </w:numPr>
      <w:tabs>
        <w:tab w:pos="1985" w:val="clear"/>
        <w:tab w:pos="851" w:val="num"/>
      </w:tabs>
      <w:spacing w:after="0" w:before="120"/>
      <w:ind w:left="851"/>
    </w:pPr>
    <w:rPr>
      <w:rFonts w:eastAsia="Calibri"/>
    </w:rPr>
  </w:style>
  <w:style w:styleId="Grafikeoznake4" w:type="paragraph">
    <w:name w:val="List Bullet 4"/>
    <w:basedOn w:val="NormalDefault"/>
    <w:semiHidden/>
    <w:unhideWhenUsed/>
    <w:rsid w:val="00D205BD"/>
    <w:pPr>
      <w:numPr>
        <w:numId w:val="23"/>
      </w:numPr>
      <w:tabs>
        <w:tab w:pos="1701" w:val="clear"/>
        <w:tab w:pos="851" w:val="num"/>
      </w:tabs>
      <w:spacing w:after="0" w:before="120"/>
      <w:ind w:hanging="114" w:left="851"/>
    </w:pPr>
    <w:rPr>
      <w:rFonts w:eastAsia="Calibri"/>
    </w:rPr>
  </w:style>
  <w:style w:styleId="Grafikeoznake3" w:type="paragraph">
    <w:name w:val="List Bullet 3"/>
    <w:basedOn w:val="NormalDefault"/>
    <w:semiHidden/>
    <w:unhideWhenUsed/>
    <w:rsid w:val="00D205BD"/>
    <w:pPr>
      <w:numPr>
        <w:numId w:val="24"/>
      </w:numPr>
      <w:tabs>
        <w:tab w:pos="1418" w:val="clear"/>
        <w:tab w:pos="851" w:val="num"/>
      </w:tabs>
      <w:spacing w:after="0" w:before="120"/>
      <w:ind w:hanging="114" w:left="851"/>
    </w:pPr>
    <w:rPr>
      <w:rFonts w:eastAsia="Calibri"/>
    </w:rPr>
  </w:style>
  <w:style w:styleId="Grafikeoznake2" w:type="paragraph">
    <w:name w:val="List Bullet 2"/>
    <w:basedOn w:val="NormalDefault"/>
    <w:semiHidden/>
    <w:unhideWhenUsed/>
    <w:rsid w:val="00D205BD"/>
    <w:pPr>
      <w:numPr>
        <w:numId w:val="25"/>
      </w:numPr>
      <w:tabs>
        <w:tab w:pos="1134" w:val="clear"/>
        <w:tab w:pos="851" w:val="num"/>
      </w:tabs>
      <w:spacing w:after="0" w:before="120"/>
      <w:ind w:hanging="284" w:left="851"/>
    </w:pPr>
    <w:rPr>
      <w:rFonts w:eastAsia="Calibri"/>
    </w:rPr>
  </w:style>
  <w:style w:styleId="Popis5" w:type="paragraph">
    <w:name w:val="List 5"/>
    <w:basedOn w:val="NormalDefault"/>
    <w:semiHidden/>
    <w:unhideWhenUsed/>
    <w:rsid w:val="00D205BD"/>
    <w:pPr>
      <w:spacing w:after="0" w:before="120"/>
      <w:ind w:left="1701"/>
    </w:pPr>
    <w:rPr>
      <w:rFonts w:eastAsia="Calibri"/>
    </w:rPr>
  </w:style>
  <w:style w:styleId="Popis4" w:type="paragraph">
    <w:name w:val="List 4"/>
    <w:basedOn w:val="NormalDefault"/>
    <w:semiHidden/>
    <w:unhideWhenUsed/>
    <w:rsid w:val="00D205BD"/>
    <w:pPr>
      <w:spacing w:after="0" w:before="120"/>
      <w:ind w:left="1418"/>
    </w:pPr>
    <w:rPr>
      <w:rFonts w:eastAsia="Calibri"/>
    </w:rPr>
  </w:style>
  <w:style w:styleId="Popis3" w:type="paragraph">
    <w:name w:val="List 3"/>
    <w:basedOn w:val="NormalDefault"/>
    <w:semiHidden/>
    <w:unhideWhenUsed/>
    <w:rsid w:val="00D205BD"/>
    <w:pPr>
      <w:spacing w:after="0" w:before="120"/>
      <w:ind w:left="1134"/>
    </w:pPr>
    <w:rPr>
      <w:rFonts w:eastAsia="Calibri"/>
    </w:rPr>
  </w:style>
  <w:style w:styleId="Popis2" w:type="paragraph">
    <w:name w:val="List 2"/>
    <w:basedOn w:val="NormalDefault"/>
    <w:semiHidden/>
    <w:unhideWhenUsed/>
    <w:rsid w:val="00D205BD"/>
    <w:pPr>
      <w:spacing w:after="0" w:before="120"/>
      <w:ind w:left="851"/>
    </w:pPr>
    <w:rPr>
      <w:rFonts w:eastAsia="Calibri"/>
    </w:rPr>
  </w:style>
  <w:style w:styleId="Brojevi" w:type="paragraph">
    <w:name w:val="List Number"/>
    <w:basedOn w:val="NormalDefault"/>
    <w:semiHidden/>
    <w:unhideWhenUsed/>
    <w:rsid w:val="00D205BD"/>
    <w:pPr>
      <w:numPr>
        <w:numId w:val="26"/>
      </w:numPr>
      <w:tabs>
        <w:tab w:pos="851" w:val="clear"/>
      </w:tabs>
      <w:spacing w:after="0" w:before="120"/>
      <w:ind w:firstLine="0"/>
    </w:pPr>
    <w:rPr>
      <w:rFonts w:eastAsia="Calibri"/>
    </w:rPr>
  </w:style>
  <w:style w:styleId="Grafikeoznake" w:type="paragraph">
    <w:name w:val="List Bullet"/>
    <w:basedOn w:val="NormalDefault"/>
    <w:semiHidden/>
    <w:unhideWhenUsed/>
    <w:rsid w:val="00D205BD"/>
    <w:pPr>
      <w:numPr>
        <w:numId w:val="27"/>
      </w:numPr>
      <w:tabs>
        <w:tab w:pos="851" w:val="clear"/>
      </w:tabs>
      <w:spacing w:after="0" w:before="120"/>
      <w:ind w:firstLine="0"/>
    </w:pPr>
    <w:rPr>
      <w:rFonts w:eastAsia="Calibri"/>
    </w:rPr>
  </w:style>
  <w:style w:styleId="Popis" w:type="paragraph">
    <w:name w:val="List"/>
    <w:basedOn w:val="NormalDefault"/>
    <w:semiHidden/>
    <w:unhideWhenUsed/>
    <w:rsid w:val="00D205BD"/>
    <w:pPr>
      <w:spacing w:after="0" w:before="120"/>
      <w:ind w:left="567"/>
    </w:pPr>
    <w:rPr>
      <w:rFonts w:eastAsia="Calibri"/>
    </w:rPr>
  </w:style>
  <w:style w:customStyle="1" w:styleId="NumListOI" w:type="numbering">
    <w:name w:val="NumList_OI)"/>
    <w:uiPriority w:val="99"/>
    <w:rsid w:val="00D205BD"/>
    <w:pPr>
      <w:numPr>
        <w:numId w:val="3"/>
      </w:numPr>
    </w:pPr>
  </w:style>
  <w:style w:customStyle="1" w:styleId="NumListI" w:type="numbering">
    <w:name w:val="NumList_I)"/>
    <w:uiPriority w:val="99"/>
    <w:rsid w:val="00D205BD"/>
    <w:pPr>
      <w:numPr>
        <w:numId w:val="44"/>
      </w:numPr>
    </w:pPr>
  </w:style>
  <w:style w:customStyle="1" w:styleId="NumListi0" w:type="numbering">
    <w:name w:val="NumList_i)"/>
    <w:uiPriority w:val="99"/>
    <w:rsid w:val="00D205BD"/>
    <w:pPr>
      <w:numPr>
        <w:numId w:val="45"/>
      </w:numPr>
    </w:pPr>
  </w:style>
  <w:style w:customStyle="1" w:styleId="NumLista" w:type="numbering">
    <w:name w:val="NumList_a"/>
    <w:uiPriority w:val="99"/>
    <w:rsid w:val="00D205BD"/>
    <w:pPr>
      <w:numPr>
        <w:numId w:val="46"/>
      </w:numPr>
    </w:pPr>
  </w:style>
  <w:style w:customStyle="1" w:styleId="Naslov1Char1" w:type="character">
    <w:name w:val="Naslov 1 Char1"/>
    <w:basedOn w:val="Zadanifontodlomka"/>
    <w:link w:val="Naslov1"/>
    <w:uiPriority w:val="9"/>
    <w:rsid w:val="00D205BD"/>
    <w:rPr>
      <w:rFonts w:asciiTheme="majorHAnsi" w:cstheme="majorBidi" w:eastAsiaTheme="majorEastAsia" w:hAnsiTheme="majorHAnsi"/>
      <w:b/>
      <w:bCs/>
      <w:color w:themeColor="accent1" w:themeShade="BF" w:val="365F91"/>
      <w:sz w:val="28"/>
      <w:szCs w:val="28"/>
      <w:lang w:eastAsia="hr-HR"/>
    </w:rPr>
  </w:style>
  <w:style w:customStyle="1" w:styleId="Naslov3Char1" w:type="character">
    <w:name w:val="Naslov 3 Char1"/>
    <w:basedOn w:val="Zadanifontodlomka"/>
    <w:link w:val="Naslov3"/>
    <w:uiPriority w:val="9"/>
    <w:semiHidden/>
    <w:rsid w:val="00D205BD"/>
    <w:rPr>
      <w:rFonts w:asciiTheme="majorHAnsi" w:cstheme="majorBidi" w:eastAsiaTheme="majorEastAsia" w:hAnsiTheme="majorHAnsi"/>
      <w:b/>
      <w:bCs/>
      <w:color w:themeColor="accent1" w:val="4F81BD"/>
      <w:sz w:val="24"/>
      <w:szCs w:val="24"/>
      <w:lang w:eastAsia="hr-HR"/>
    </w:rPr>
  </w:style>
  <w:style w:customStyle="1" w:styleId="Naslov4Char1" w:type="character">
    <w:name w:val="Naslov 4 Char1"/>
    <w:basedOn w:val="Zadanifontodlomka"/>
    <w:link w:val="Naslov4"/>
    <w:uiPriority w:val="9"/>
    <w:semiHidden/>
    <w:rsid w:val="00D205BD"/>
    <w:rPr>
      <w:rFonts w:asciiTheme="majorHAnsi" w:cstheme="majorBidi" w:eastAsiaTheme="majorEastAsia" w:hAnsiTheme="majorHAnsi"/>
      <w:b/>
      <w:bCs/>
      <w:i/>
      <w:iCs/>
      <w:color w:themeColor="accent1" w:val="4F81BD"/>
      <w:sz w:val="24"/>
      <w:szCs w:val="24"/>
      <w:lang w:eastAsia="hr-HR"/>
    </w:rPr>
  </w:style>
  <w:style w:styleId="lanaksekcija" w:type="numbering">
    <w:name w:val="Outline List 3"/>
    <w:basedOn w:val="Bezpopisa"/>
    <w:uiPriority w:val="99"/>
    <w:semiHidden/>
    <w:unhideWhenUsed/>
    <w:rsid w:val="00D205BD"/>
    <w:pPr>
      <w:numPr>
        <w:numId w:val="47"/>
      </w:numPr>
    </w:pPr>
  </w:style>
  <w:style w:styleId="111111" w:type="numbering">
    <w:name w:val="Outline List 2"/>
    <w:basedOn w:val="Bezpopisa"/>
    <w:uiPriority w:val="99"/>
    <w:semiHidden/>
    <w:unhideWhenUsed/>
    <w:rsid w:val="00D205BD"/>
    <w:pPr>
      <w:numPr>
        <w:numId w:val="48"/>
      </w:numPr>
    </w:pPr>
  </w:style>
  <w:style w:customStyle="1" w:styleId="GrafListstar" w:type="numbering">
    <w:name w:val="GrafList_star"/>
    <w:uiPriority w:val="99"/>
    <w:rsid w:val="00D205BD"/>
    <w:pPr>
      <w:numPr>
        <w:numId w:val="49"/>
      </w:numPr>
    </w:pPr>
  </w:style>
  <w:style w:customStyle="1" w:styleId="Listanastavak" w:type="numbering">
    <w:name w:val="Lista_nastavak"/>
    <w:uiPriority w:val="99"/>
    <w:rsid w:val="00D205BD"/>
    <w:pPr>
      <w:numPr>
        <w:numId w:val="50"/>
      </w:numPr>
    </w:pPr>
  </w:style>
  <w:style w:customStyle="1" w:styleId="Style2" w:type="numbering">
    <w:name w:val="Style2"/>
    <w:uiPriority w:val="99"/>
    <w:rsid w:val="00D205BD"/>
    <w:pPr>
      <w:numPr>
        <w:numId w:val="51"/>
      </w:numPr>
    </w:pPr>
  </w:style>
  <w:style w:customStyle="1" w:styleId="NumListOI1" w:type="numbering">
    <w:name w:val="NumList_OI)1"/>
    <w:uiPriority w:val="99"/>
    <w:rsid w:val="00D205BD"/>
    <w:pPr>
      <w:numPr>
        <w:numId w:val="52"/>
      </w:numPr>
    </w:pPr>
  </w:style>
  <w:style w:customStyle="1" w:styleId="NumList1" w:type="numbering">
    <w:name w:val="NumList_1)"/>
    <w:uiPriority w:val="99"/>
    <w:rsid w:val="00D205BD"/>
    <w:pPr>
      <w:numPr>
        <w:numId w:val="53"/>
      </w:numPr>
    </w:pPr>
  </w:style>
  <w:style w:styleId="1ai" w:type="numbering">
    <w:name w:val="Outline List 1"/>
    <w:basedOn w:val="Bezpopisa"/>
    <w:uiPriority w:val="99"/>
    <w:semiHidden/>
    <w:unhideWhenUsed/>
    <w:rsid w:val="00D205BD"/>
    <w:pPr>
      <w:numPr>
        <w:numId w:val="54"/>
      </w:numPr>
    </w:pPr>
  </w:style>
  <w:style w:customStyle="1" w:styleId="Style1" w:type="numbering">
    <w:name w:val="Style1"/>
    <w:uiPriority w:val="99"/>
    <w:rsid w:val="00D205BD"/>
    <w:pPr>
      <w:numPr>
        <w:numId w:val="55"/>
      </w:numPr>
    </w:pPr>
  </w:style>
  <w:style w:customStyle="1" w:styleId="NumListA0" w:type="numbering">
    <w:name w:val="NumList_A)"/>
    <w:uiPriority w:val="99"/>
    <w:rsid w:val="00D205BD"/>
    <w:pPr>
      <w:numPr>
        <w:numId w:val="56"/>
      </w:numPr>
    </w:pPr>
  </w:style>
  <w:style w:customStyle="1" w:styleId="Style3" w:type="numbering">
    <w:name w:val="Style3"/>
    <w:uiPriority w:val="99"/>
    <w:rsid w:val="00D205BD"/>
    <w:pPr>
      <w:numPr>
        <w:numId w:val="57"/>
      </w:numPr>
    </w:pPr>
  </w:style>
  <w:style w:customStyle="1" w:styleId="GrafListkrui" w:type="numbering">
    <w:name w:val="GrafList_kružić"/>
    <w:uiPriority w:val="99"/>
    <w:rsid w:val="00D205BD"/>
    <w:pPr>
      <w:numPr>
        <w:numId w:val="58"/>
      </w:numPr>
    </w:pPr>
  </w:style>
  <w:style w:styleId="Hiperveza" w:type="character">
    <w:name w:val="Hyperlink"/>
    <w:basedOn w:val="Zadanifontodlomka"/>
    <w:uiPriority w:val="99"/>
    <w:semiHidden/>
    <w:unhideWhenUsed/>
    <w:rsid w:val="00D205BD"/>
    <w:rPr>
      <w:color w:themeColor="hyperlink" w:val="0000FF"/>
      <w:u w:val="single"/>
    </w:rPr>
  </w:style>
  <w:style w:styleId="SlijeenaHiperveza" w:type="character">
    <w:name w:val="FollowedHyperlink"/>
    <w:basedOn w:val="Zadanifontodlomka"/>
    <w:uiPriority w:val="99"/>
    <w:semiHidden/>
    <w:unhideWhenUsed/>
    <w:rsid w:val="00D205BD"/>
    <w:rPr>
      <w:color w:themeColor="followedHyperlink" w:val="800080"/>
      <w:u w:val="single"/>
    </w:rPr>
  </w:style>
  <w:style w:styleId="Naslov" w:type="paragraph">
    <w:name w:val="Title"/>
    <w:basedOn w:val="Normal"/>
    <w:next w:val="Normal"/>
    <w:link w:val="NaslovChar"/>
    <w:uiPriority w:val="10"/>
    <w:qFormat/>
    <w:rsid w:val="00D205BD"/>
    <w:pPr>
      <w:pBdr>
        <w:bottom w:color="4F81BD" w:space="4" w:sz="8" w:themeColor="accent1" w:val="single"/>
      </w:pBdr>
      <w:spacing w:after="300"/>
      <w:contextualSpacing/>
    </w:pPr>
    <w:rPr>
      <w:rFonts w:ascii="Cambria" w:cs="Times New Roman" w:eastAsia="SimSun" w:hAnsi="Cambria"/>
      <w:color w:val="17365D"/>
      <w:spacing w:val="5"/>
      <w:kern w:val="28"/>
      <w:sz w:val="52"/>
      <w:szCs w:val="52"/>
      <w:lang w:eastAsia="en-US"/>
    </w:rPr>
  </w:style>
  <w:style w:customStyle="1" w:styleId="NaslovChar1" w:type="character">
    <w:name w:val="Naslov Char1"/>
    <w:basedOn w:val="Zadanifontodlomka"/>
    <w:uiPriority w:val="10"/>
    <w:rsid w:val="00D205BD"/>
    <w:rPr>
      <w:rFonts w:asciiTheme="majorHAnsi" w:cstheme="majorBidi" w:eastAsiaTheme="majorEastAsia" w:hAnsiTheme="majorHAnsi"/>
      <w:color w:themeColor="text2" w:themeShade="BF" w:val="17365D"/>
      <w:spacing w:val="5"/>
      <w:kern w:val="28"/>
      <w:sz w:val="52"/>
      <w:szCs w:val="52"/>
      <w:lang w:eastAsia="hr-HR"/>
    </w:rPr>
  </w:style>
  <w:style w:styleId="Podnaslov" w:type="paragraph">
    <w:name w:val="Subtitle"/>
    <w:basedOn w:val="Normal"/>
    <w:next w:val="Normal"/>
    <w:link w:val="PodnaslovChar"/>
    <w:uiPriority w:val="11"/>
    <w:qFormat/>
    <w:rsid w:val="00D205BD"/>
    <w:pPr>
      <w:numPr>
        <w:ilvl w:val="1"/>
      </w:numPr>
    </w:pPr>
    <w:rPr>
      <w:rFonts w:ascii="Cambria" w:cs="Times New Roman" w:eastAsia="SimSun" w:hAnsi="Cambria"/>
      <w:i/>
      <w:iCs/>
      <w:color w:val="4F81BD"/>
      <w:spacing w:val="15"/>
      <w:lang w:eastAsia="en-US"/>
    </w:rPr>
  </w:style>
  <w:style w:customStyle="1" w:styleId="PodnaslovChar1" w:type="character">
    <w:name w:val="Podnaslov Char1"/>
    <w:basedOn w:val="Zadanifontodlomka"/>
    <w:uiPriority w:val="11"/>
    <w:rsid w:val="00D205BD"/>
    <w:rPr>
      <w:rFonts w:asciiTheme="majorHAnsi" w:cstheme="majorBidi" w:eastAsiaTheme="majorEastAsia" w:hAnsiTheme="majorHAnsi"/>
      <w:i/>
      <w:iCs/>
      <w:color w:themeColor="accent1" w:val="4F81BD"/>
      <w:spacing w:val="15"/>
      <w:sz w:val="24"/>
      <w:szCs w:val="24"/>
      <w:lang w:eastAsia="hr-HR"/>
    </w:rPr>
  </w:style>
  <w:style w:styleId="Blokteksta" w:type="paragraph">
    <w:name w:val="Block Text"/>
    <w:basedOn w:val="Normal"/>
    <w:uiPriority w:val="99"/>
    <w:semiHidden/>
    <w:unhideWhenUsed/>
    <w:rsid w:val="00D205BD"/>
    <w:pPr>
      <w:pBdr>
        <w:top w:color="4F81BD" w:frame="1" w:shadow="1" w:space="10" w:sz="2" w:themeColor="accent1" w:val="single"/>
        <w:left w:color="4F81BD" w:frame="1" w:shadow="1" w:space="10" w:sz="2" w:themeColor="accent1" w:val="single"/>
        <w:bottom w:color="4F81BD" w:frame="1" w:shadow="1" w:space="10" w:sz="2" w:themeColor="accent1" w:val="single"/>
        <w:right w:color="4F81BD" w:frame="1" w:shadow="1" w:space="10" w:sz="2" w:themeColor="accent1" w:val="single"/>
      </w:pBdr>
      <w:ind w:left="1152" w:right="1152"/>
    </w:pPr>
    <w:rPr>
      <w:rFonts w:asciiTheme="minorHAnsi" w:cstheme="minorBidi" w:eastAsiaTheme="minorEastAsia" w:hAnsiTheme="minorHAnsi"/>
      <w:i/>
      <w:iCs/>
      <w:color w:themeColor="accent1" w:val="4F81BD"/>
    </w:rPr>
  </w:style>
  <w:style w:styleId="Citat" w:type="paragraph">
    <w:name w:val="Quote"/>
    <w:basedOn w:val="Normal"/>
    <w:next w:val="Normal"/>
    <w:link w:val="CitatChar"/>
    <w:uiPriority w:val="29"/>
    <w:qFormat/>
    <w:rsid w:val="00D205BD"/>
    <w:rPr>
      <w:rFonts w:ascii="Times New Roman" w:cs="Times New Roman" w:eastAsia="Calibri" w:hAnsi="Times New Roman"/>
      <w:i/>
      <w:iCs/>
      <w:color w:val="000000"/>
      <w:lang w:eastAsia="en-US"/>
    </w:rPr>
  </w:style>
  <w:style w:customStyle="1" w:styleId="CitatChar1" w:type="character">
    <w:name w:val="Citat Char1"/>
    <w:basedOn w:val="Zadanifontodlomka"/>
    <w:uiPriority w:val="29"/>
    <w:rsid w:val="00D205BD"/>
    <w:rPr>
      <w:rFonts w:ascii="Arial" w:cs="Arial" w:eastAsia="Times New Roman" w:hAnsi="Arial"/>
      <w:i/>
      <w:iCs/>
      <w:color w:themeColor="text1" w:val="000000"/>
      <w:sz w:val="24"/>
      <w:szCs w:val="24"/>
      <w:lang w:eastAsia="hr-HR"/>
    </w:rPr>
  </w:style>
  <w:style w:styleId="Naglaencitat" w:type="paragraph">
    <w:name w:val="Intense Quote"/>
    <w:basedOn w:val="Normal"/>
    <w:next w:val="Normal"/>
    <w:link w:val="NaglaencitatChar"/>
    <w:uiPriority w:val="30"/>
    <w:qFormat/>
    <w:rsid w:val="00D205BD"/>
    <w:pPr>
      <w:pBdr>
        <w:bottom w:color="4F81BD" w:space="4" w:sz="4" w:themeColor="accent1" w:val="single"/>
      </w:pBdr>
      <w:spacing w:after="280" w:before="200"/>
      <w:ind w:left="936" w:right="936"/>
    </w:pPr>
    <w:rPr>
      <w:rFonts w:ascii="Times New Roman" w:cs="Times New Roman" w:eastAsia="Calibri" w:hAnsi="Times New Roman"/>
      <w:b/>
      <w:bCs/>
      <w:i/>
      <w:iCs/>
      <w:color w:val="4F81BD"/>
      <w:lang w:eastAsia="en-US"/>
    </w:rPr>
  </w:style>
  <w:style w:customStyle="1" w:styleId="NaglaencitatChar1" w:type="character">
    <w:name w:val="Naglašen citat Char1"/>
    <w:basedOn w:val="Zadanifontodlomka"/>
    <w:uiPriority w:val="30"/>
    <w:rsid w:val="00D205BD"/>
    <w:rPr>
      <w:rFonts w:ascii="Arial" w:cs="Arial" w:eastAsia="Times New Roman" w:hAnsi="Arial"/>
      <w:b/>
      <w:bCs/>
      <w:i/>
      <w:iCs/>
      <w:color w:themeColor="accent1" w:val="4F81BD"/>
      <w:sz w:val="24"/>
      <w:szCs w:val="24"/>
      <w:lang w:eastAsia="hr-HR"/>
    </w:rPr>
  </w:style>
  <w:style w:styleId="Neupadljivoisticanje" w:type="character">
    <w:name w:val="Subtle Emphasis"/>
    <w:basedOn w:val="Zadanifontodlomka"/>
    <w:uiPriority w:val="19"/>
    <w:qFormat/>
    <w:rsid w:val="00D205BD"/>
    <w:rPr>
      <w:i/>
      <w:iCs/>
      <w:color w:themeColor="text1" w:themeTint="7F" w:val="808080"/>
    </w:rPr>
  </w:style>
  <w:style w:styleId="Jakoisticanje" w:type="character">
    <w:name w:val="Intense Emphasis"/>
    <w:basedOn w:val="Zadanifontodlomka"/>
    <w:uiPriority w:val="21"/>
    <w:qFormat/>
    <w:rsid w:val="00D205BD"/>
    <w:rPr>
      <w:b/>
      <w:bCs/>
      <w:i/>
      <w:iCs/>
      <w:color w:themeColor="accent1" w:val="4F81BD"/>
    </w:rPr>
  </w:style>
  <w:style w:styleId="Neupadljivareferenca" w:type="character">
    <w:name w:val="Subtle Reference"/>
    <w:basedOn w:val="Zadanifontodlomka"/>
    <w:uiPriority w:val="31"/>
    <w:qFormat/>
    <w:rsid w:val="00D205BD"/>
    <w:rPr>
      <w:smallCaps/>
      <w:color w:themeColor="accent2" w:val="C0504D"/>
      <w:u w:val="single"/>
    </w:rPr>
  </w:style>
  <w:style w:styleId="Istaknutareferenca" w:type="character">
    <w:name w:val="Intense Reference"/>
    <w:basedOn w:val="Zadanifontodlomka"/>
    <w:uiPriority w:val="32"/>
    <w:qFormat/>
    <w:rsid w:val="00D205BD"/>
    <w:rPr>
      <w:b/>
      <w:bCs/>
      <w:smallCaps/>
      <w:color w:themeColor="accent2" w:val="C0504D"/>
      <w:spacing w:val="5"/>
      <w:u w:val="single"/>
    </w:rPr>
  </w:style>
  <w:style w:styleId="Svijetlosjenanje" w:type="table">
    <w:name w:val="Light Shading"/>
    <w:basedOn w:val="Obinatablica"/>
    <w:uiPriority w:val="60"/>
    <w:rsid w:val="00D205BD"/>
    <w:pPr>
      <w:spacing w:after="0" w:line="240" w:lineRule="auto"/>
    </w:pPr>
    <w:rPr>
      <w:color w:themeColor="text1" w:themeShade="BF"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ipopis" w:type="table">
    <w:name w:val="Light List"/>
    <w:basedOn w:val="Obinatablica"/>
    <w:uiPriority w:val="61"/>
    <w:rsid w:val="00D205BD"/>
    <w:pPr>
      <w:spacing w:after="0" w:line="240" w:lineRule="auto"/>
    </w:p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areetka" w:type="table">
    <w:name w:val="Light Grid"/>
    <w:basedOn w:val="Obinatablica"/>
    <w:uiPriority w:val="62"/>
    <w:rsid w:val="00D205BD"/>
    <w:pPr>
      <w:spacing w:after="0" w:line="240" w:lineRule="auto"/>
    </w:p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rednjesjenanje1" w:type="table">
    <w:name w:val="Medium Shading 1"/>
    <w:basedOn w:val="Obinatablica"/>
    <w:uiPriority w:val="63"/>
    <w:rsid w:val="00D205BD"/>
    <w:pPr>
      <w:spacing w:after="0" w:line="240" w:lineRule="auto"/>
    </w:p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2" w:type="table">
    <w:name w:val="Medium Shading 2"/>
    <w:basedOn w:val="Obinatablica"/>
    <w:uiPriority w:val="64"/>
    <w:rsid w:val="00D205BD"/>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 w:type="table">
    <w:name w:val="Medium List 1"/>
    <w:basedOn w:val="Obinatablica"/>
    <w:uiPriority w:val="65"/>
    <w:rsid w:val="00D205BD"/>
    <w:pPr>
      <w:spacing w:after="0" w:line="240" w:lineRule="auto"/>
    </w:pPr>
    <w:rPr>
      <w:color w:themeColor="text1" w:val="000000"/>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2" w:type="table">
    <w:name w:val="Medium List 2"/>
    <w:basedOn w:val="Obinatablica"/>
    <w:uiPriority w:val="66"/>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 w:type="table">
    <w:name w:val="Medium Grid 1"/>
    <w:basedOn w:val="Obinatablica"/>
    <w:uiPriority w:val="67"/>
    <w:rsid w:val="00D205BD"/>
    <w:pPr>
      <w:spacing w:after="0" w:line="240" w:lineRule="auto"/>
    </w:p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2" w:type="table">
    <w:name w:val="Medium Grid 2"/>
    <w:basedOn w:val="Obinatablica"/>
    <w:uiPriority w:val="68"/>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3" w:type="table">
    <w:name w:val="Medium Grid 3"/>
    <w:basedOn w:val="Obinatablica"/>
    <w:uiPriority w:val="69"/>
    <w:rsid w:val="00D205BD"/>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Tamnipopis" w:type="table">
    <w:name w:val="Dark List"/>
    <w:basedOn w:val="Obinatablica"/>
    <w:uiPriority w:val="70"/>
    <w:rsid w:val="00D205BD"/>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Obojanosjenanje" w:type="table">
    <w:name w:val="Colorful Shading"/>
    <w:basedOn w:val="Obinatablica"/>
    <w:uiPriority w:val="71"/>
    <w:rsid w:val="00D205BD"/>
    <w:pPr>
      <w:spacing w:after="0" w:line="240" w:lineRule="auto"/>
    </w:pPr>
    <w:rPr>
      <w:color w:themeColor="text1" w:val="000000"/>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ipopis" w:type="table">
    <w:name w:val="Colorful List"/>
    <w:basedOn w:val="Obinatablica"/>
    <w:uiPriority w:val="72"/>
    <w:rsid w:val="00D205BD"/>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areetka" w:type="table">
    <w:name w:val="Colorful Grid"/>
    <w:basedOn w:val="Obinatablica"/>
    <w:uiPriority w:val="73"/>
    <w:rsid w:val="00D205BD"/>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vijetlosjenanje-Isticanje1" w:type="table">
    <w:name w:val="Light Shading Accent 1"/>
    <w:basedOn w:val="Obinatablica"/>
    <w:uiPriority w:val="60"/>
    <w:rsid w:val="00D205BD"/>
    <w:pPr>
      <w:spacing w:after="0" w:line="240" w:lineRule="auto"/>
    </w:pPr>
    <w:rPr>
      <w:color w:themeColor="accent1" w:themeShade="BF" w:val="365F91"/>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ipopis-Isticanje1" w:type="table">
    <w:name w:val="Light List Accent 1"/>
    <w:basedOn w:val="Obinatablica"/>
    <w:uiPriority w:val="61"/>
    <w:rsid w:val="00D205BD"/>
    <w:pPr>
      <w:spacing w:after="0" w:line="240" w:lineRule="auto"/>
    </w:p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areetka-Isticanje1" w:type="table">
    <w:name w:val="Light Grid Accent 1"/>
    <w:basedOn w:val="Obinatablica"/>
    <w:uiPriority w:val="62"/>
    <w:rsid w:val="00D205BD"/>
    <w:pPr>
      <w:spacing w:after="0" w:line="240" w:lineRule="auto"/>
    </w:p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rednjesjenanje1-Isticanje1" w:type="table">
    <w:name w:val="Medium Shading 1 Accent 1"/>
    <w:basedOn w:val="Obinatablica"/>
    <w:uiPriority w:val="63"/>
    <w:rsid w:val="00D205BD"/>
    <w:pPr>
      <w:spacing w:after="0" w:line="240" w:lineRule="auto"/>
    </w:p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2-Isticanje1" w:type="table">
    <w:name w:val="Medium Shading 2 Accent 1"/>
    <w:basedOn w:val="Obinatablica"/>
    <w:uiPriority w:val="64"/>
    <w:rsid w:val="00D205BD"/>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1" w:type="table">
    <w:name w:val="Medium List 1 Accent 1"/>
    <w:basedOn w:val="Obinatablica"/>
    <w:uiPriority w:val="65"/>
    <w:rsid w:val="00D205BD"/>
    <w:pPr>
      <w:spacing w:after="0" w:line="240" w:lineRule="auto"/>
    </w:pPr>
    <w:rPr>
      <w:color w:themeColor="text1" w:val="000000"/>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2-Isticanje1" w:type="table">
    <w:name w:val="Medium List 2 Accent 1"/>
    <w:basedOn w:val="Obinatablica"/>
    <w:uiPriority w:val="66"/>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1" w:type="table">
    <w:name w:val="Medium Grid 1 Accent 1"/>
    <w:basedOn w:val="Obinatablica"/>
    <w:uiPriority w:val="67"/>
    <w:rsid w:val="00D205BD"/>
    <w:pPr>
      <w:spacing w:after="0" w:line="240" w:lineRule="auto"/>
    </w:p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2-Isticanje1" w:type="table">
    <w:name w:val="Medium Grid 2 Accent 1"/>
    <w:basedOn w:val="Obinatablica"/>
    <w:uiPriority w:val="68"/>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3-Isticanje1" w:type="table">
    <w:name w:val="Medium Grid 3 Accent 1"/>
    <w:basedOn w:val="Obinatablica"/>
    <w:uiPriority w:val="69"/>
    <w:rsid w:val="00D205BD"/>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Tamnipopis-Isticanje1" w:type="table">
    <w:name w:val="Dark List Accent 1"/>
    <w:basedOn w:val="Obinatablica"/>
    <w:uiPriority w:val="70"/>
    <w:rsid w:val="00D205BD"/>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Obojanosjenanje-Isticanje1" w:type="table">
    <w:name w:val="Colorful Shading Accent 1"/>
    <w:basedOn w:val="Obinatablica"/>
    <w:uiPriority w:val="71"/>
    <w:rsid w:val="00D205BD"/>
    <w:pPr>
      <w:spacing w:after="0" w:line="240" w:lineRule="auto"/>
    </w:pPr>
    <w:rPr>
      <w:color w:themeColor="text1" w:val="000000"/>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Obojanipopis-Isticanje1" w:type="table">
    <w:name w:val="Colorful List Accent 1"/>
    <w:basedOn w:val="Obinatablica"/>
    <w:uiPriority w:val="72"/>
    <w:rsid w:val="00D205BD"/>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areetka-Isticanje1" w:type="table">
    <w:name w:val="Colorful Grid Accent 1"/>
    <w:basedOn w:val="Obinatablica"/>
    <w:uiPriority w:val="73"/>
    <w:rsid w:val="00D205BD"/>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vijetlosjenanje-Isticanje2" w:type="table">
    <w:name w:val="Light Shading Accent 2"/>
    <w:basedOn w:val="Obinatablica"/>
    <w:uiPriority w:val="60"/>
    <w:rsid w:val="00D205BD"/>
    <w:pPr>
      <w:spacing w:after="0" w:line="240" w:lineRule="auto"/>
    </w:pPr>
    <w:rPr>
      <w:color w:themeColor="accent2" w:themeShade="BF" w:val="94363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ipopis-Isticanje2" w:type="table">
    <w:name w:val="Light List Accent 2"/>
    <w:basedOn w:val="Obinatablica"/>
    <w:uiPriority w:val="61"/>
    <w:rsid w:val="00D205BD"/>
    <w:pPr>
      <w:spacing w:after="0" w:line="240" w:lineRule="auto"/>
    </w:p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areetka-Isticanje2" w:type="table">
    <w:name w:val="Light Grid Accent 2"/>
    <w:basedOn w:val="Obinatablica"/>
    <w:uiPriority w:val="62"/>
    <w:rsid w:val="00D205BD"/>
    <w:pPr>
      <w:spacing w:after="0" w:line="240" w:lineRule="auto"/>
    </w:p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rednjesjenanje1-Isticanje2" w:type="table">
    <w:name w:val="Medium Shading 1 Accent 2"/>
    <w:basedOn w:val="Obinatablica"/>
    <w:uiPriority w:val="63"/>
    <w:rsid w:val="00D205BD"/>
    <w:pPr>
      <w:spacing w:after="0" w:line="240" w:lineRule="auto"/>
    </w:p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2-Isticanje2" w:type="table">
    <w:name w:val="Medium Shading 2 Accent 2"/>
    <w:basedOn w:val="Obinatablica"/>
    <w:uiPriority w:val="64"/>
    <w:rsid w:val="00D205BD"/>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2" w:type="table">
    <w:name w:val="Medium List 1 Accent 2"/>
    <w:basedOn w:val="Obinatablica"/>
    <w:uiPriority w:val="65"/>
    <w:rsid w:val="00D205BD"/>
    <w:pPr>
      <w:spacing w:after="0" w:line="240" w:lineRule="auto"/>
    </w:pPr>
    <w:rPr>
      <w:color w:themeColor="text1" w:val="000000"/>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2-Isticanje2" w:type="table">
    <w:name w:val="Medium List 2 Accent 2"/>
    <w:basedOn w:val="Obinatablica"/>
    <w:uiPriority w:val="66"/>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2" w:type="table">
    <w:name w:val="Medium Grid 1 Accent 2"/>
    <w:basedOn w:val="Obinatablica"/>
    <w:uiPriority w:val="67"/>
    <w:rsid w:val="00D205BD"/>
    <w:pPr>
      <w:spacing w:after="0" w:line="240" w:lineRule="auto"/>
    </w:p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2-Isticanje2" w:type="table">
    <w:name w:val="Medium Grid 2 Accent 2"/>
    <w:basedOn w:val="Obinatablica"/>
    <w:uiPriority w:val="68"/>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3-Isticanje2" w:type="table">
    <w:name w:val="Medium Grid 3 Accent 2"/>
    <w:basedOn w:val="Obinatablica"/>
    <w:uiPriority w:val="69"/>
    <w:rsid w:val="00D205BD"/>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Tamnipopis-Isticanje2" w:type="table">
    <w:name w:val="Dark List Accent 2"/>
    <w:basedOn w:val="Obinatablica"/>
    <w:uiPriority w:val="70"/>
    <w:rsid w:val="00D205BD"/>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Sjenanjeuboji-Isticanje2" w:type="table">
    <w:name w:val="Colorful Shading Accent 2"/>
    <w:basedOn w:val="Obinatablica"/>
    <w:uiPriority w:val="71"/>
    <w:rsid w:val="00D205BD"/>
    <w:pPr>
      <w:spacing w:after="0" w:line="240" w:lineRule="auto"/>
    </w:pPr>
    <w:rPr>
      <w:color w:themeColor="text1" w:val="000000"/>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popis-Isticanje2" w:type="table">
    <w:name w:val="Colorful List Accent 2"/>
    <w:basedOn w:val="Obinatablica"/>
    <w:uiPriority w:val="72"/>
    <w:rsid w:val="00D205BD"/>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oreetka-Isticanje2" w:type="table">
    <w:name w:val="Colorful Grid Accent 2"/>
    <w:basedOn w:val="Obinatablica"/>
    <w:uiPriority w:val="73"/>
    <w:rsid w:val="00D205BD"/>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vijetlosjenanje-Isticanje3" w:type="table">
    <w:name w:val="Light Shading Accent 3"/>
    <w:basedOn w:val="Obinatablica"/>
    <w:uiPriority w:val="60"/>
    <w:rsid w:val="00D205BD"/>
    <w:pPr>
      <w:spacing w:after="0" w:line="240" w:lineRule="auto"/>
    </w:pPr>
    <w:rPr>
      <w:color w:themeColor="accent3" w:themeShade="BF" w:val="76923C"/>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ipopis-Isticanje3" w:type="table">
    <w:name w:val="Light List Accent 3"/>
    <w:basedOn w:val="Obinatablica"/>
    <w:uiPriority w:val="61"/>
    <w:rsid w:val="00D205BD"/>
    <w:pPr>
      <w:spacing w:after="0" w:line="240" w:lineRule="auto"/>
    </w:p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areetka-Isticanje3" w:type="table">
    <w:name w:val="Light Grid Accent 3"/>
    <w:basedOn w:val="Obinatablica"/>
    <w:uiPriority w:val="62"/>
    <w:rsid w:val="00D205BD"/>
    <w:pPr>
      <w:spacing w:after="0" w:line="240" w:lineRule="auto"/>
    </w:p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rednjesjenanje1-Isticanje3" w:type="table">
    <w:name w:val="Medium Shading 1 Accent 3"/>
    <w:basedOn w:val="Obinatablica"/>
    <w:uiPriority w:val="63"/>
    <w:rsid w:val="00D205BD"/>
    <w:pPr>
      <w:spacing w:after="0" w:line="240" w:lineRule="auto"/>
    </w:p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2-Isticanje3" w:type="table">
    <w:name w:val="Medium Shading 2 Accent 3"/>
    <w:basedOn w:val="Obinatablica"/>
    <w:uiPriority w:val="64"/>
    <w:rsid w:val="00D205BD"/>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3" w:type="table">
    <w:name w:val="Medium List 1 Accent 3"/>
    <w:basedOn w:val="Obinatablica"/>
    <w:uiPriority w:val="65"/>
    <w:rsid w:val="00D205BD"/>
    <w:pPr>
      <w:spacing w:after="0" w:line="240" w:lineRule="auto"/>
    </w:pPr>
    <w:rPr>
      <w:color w:themeColor="text1" w:val="000000"/>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2-Isticanje3" w:type="table">
    <w:name w:val="Medium List 2 Accent 3"/>
    <w:basedOn w:val="Obinatablica"/>
    <w:uiPriority w:val="66"/>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3" w:type="table">
    <w:name w:val="Medium Grid 1 Accent 3"/>
    <w:basedOn w:val="Obinatablica"/>
    <w:uiPriority w:val="67"/>
    <w:rsid w:val="00D205BD"/>
    <w:pPr>
      <w:spacing w:after="0" w:line="240" w:lineRule="auto"/>
    </w:p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2-Isticanje3" w:type="table">
    <w:name w:val="Medium Grid 2 Accent 3"/>
    <w:basedOn w:val="Obinatablica"/>
    <w:uiPriority w:val="68"/>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3-Isticanje3" w:type="table">
    <w:name w:val="Medium Grid 3 Accent 3"/>
    <w:basedOn w:val="Obinatablica"/>
    <w:uiPriority w:val="69"/>
    <w:rsid w:val="00D205BD"/>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Tamnipopis-Isticanje3" w:type="table">
    <w:name w:val="Dark List Accent 3"/>
    <w:basedOn w:val="Obinatablica"/>
    <w:uiPriority w:val="70"/>
    <w:rsid w:val="00D205BD"/>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Obojanosjenanje-Isticanje3" w:type="table">
    <w:name w:val="Colorful Shading Accent 3"/>
    <w:basedOn w:val="Obinatablica"/>
    <w:uiPriority w:val="71"/>
    <w:rsid w:val="00D205BD"/>
    <w:pPr>
      <w:spacing w:after="0" w:line="240" w:lineRule="auto"/>
    </w:pPr>
    <w:rPr>
      <w:color w:themeColor="text1" w:val="000000"/>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ipopis-Isticanje3" w:type="table">
    <w:name w:val="Colorful List Accent 3"/>
    <w:basedOn w:val="Obinatablica"/>
    <w:uiPriority w:val="72"/>
    <w:rsid w:val="00D205BD"/>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areetka-Isticanje3" w:type="table">
    <w:name w:val="Colorful Grid Accent 3"/>
    <w:basedOn w:val="Obinatablica"/>
    <w:uiPriority w:val="73"/>
    <w:rsid w:val="00D205BD"/>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vijetlosjenanje-Isticanje4" w:type="table">
    <w:name w:val="Light Shading Accent 4"/>
    <w:basedOn w:val="Obinatablica"/>
    <w:uiPriority w:val="60"/>
    <w:rsid w:val="00D205BD"/>
    <w:pPr>
      <w:spacing w:after="0" w:line="240" w:lineRule="auto"/>
    </w:pPr>
    <w:rPr>
      <w:color w:themeColor="accent4" w:themeShade="BF" w:val="5F497A"/>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ipopis-Isticanje4" w:type="table">
    <w:name w:val="Light List Accent 4"/>
    <w:basedOn w:val="Obinatablica"/>
    <w:uiPriority w:val="61"/>
    <w:rsid w:val="00D205BD"/>
    <w:pPr>
      <w:spacing w:after="0" w:line="240" w:lineRule="auto"/>
    </w:p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areetka-Isticanje4" w:type="table">
    <w:name w:val="Light Grid Accent 4"/>
    <w:basedOn w:val="Obinatablica"/>
    <w:uiPriority w:val="62"/>
    <w:rsid w:val="00D205BD"/>
    <w:pPr>
      <w:spacing w:after="0" w:line="240" w:lineRule="auto"/>
    </w:p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rednjesjenanje1-Isticanje4" w:type="table">
    <w:name w:val="Medium Shading 1 Accent 4"/>
    <w:basedOn w:val="Obinatablica"/>
    <w:uiPriority w:val="63"/>
    <w:rsid w:val="00D205BD"/>
    <w:pPr>
      <w:spacing w:after="0" w:line="240" w:lineRule="auto"/>
    </w:p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2-Isticanje4" w:type="table">
    <w:name w:val="Medium Shading 2 Accent 4"/>
    <w:basedOn w:val="Obinatablica"/>
    <w:uiPriority w:val="64"/>
    <w:rsid w:val="00D205BD"/>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4" w:type="table">
    <w:name w:val="Medium List 1 Accent 4"/>
    <w:basedOn w:val="Obinatablica"/>
    <w:uiPriority w:val="65"/>
    <w:rsid w:val="00D205BD"/>
    <w:pPr>
      <w:spacing w:after="0" w:line="240" w:lineRule="auto"/>
    </w:pPr>
    <w:rPr>
      <w:color w:themeColor="text1" w:val="000000"/>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2-Isticanje4" w:type="table">
    <w:name w:val="Medium List 2 Accent 4"/>
    <w:basedOn w:val="Obinatablica"/>
    <w:uiPriority w:val="66"/>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4" w:type="table">
    <w:name w:val="Medium Grid 1 Accent 4"/>
    <w:basedOn w:val="Obinatablica"/>
    <w:uiPriority w:val="67"/>
    <w:rsid w:val="00D205BD"/>
    <w:pPr>
      <w:spacing w:after="0" w:line="240" w:lineRule="auto"/>
    </w:p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2-Isticanje4" w:type="table">
    <w:name w:val="Medium Grid 2 Accent 4"/>
    <w:basedOn w:val="Obinatablica"/>
    <w:uiPriority w:val="68"/>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3-Isticanje4" w:type="table">
    <w:name w:val="Medium Grid 3 Accent 4"/>
    <w:basedOn w:val="Obinatablica"/>
    <w:uiPriority w:val="69"/>
    <w:rsid w:val="00D205BD"/>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Tamnipopis-Isticanje4" w:type="table">
    <w:name w:val="Dark List Accent 4"/>
    <w:basedOn w:val="Obinatablica"/>
    <w:uiPriority w:val="70"/>
    <w:rsid w:val="00D205BD"/>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Obojanosjenanje-Isticanje4" w:type="table">
    <w:name w:val="Colorful Shading Accent 4"/>
    <w:basedOn w:val="Obinatablica"/>
    <w:uiPriority w:val="71"/>
    <w:rsid w:val="00D205BD"/>
    <w:pPr>
      <w:spacing w:after="0" w:line="240" w:lineRule="auto"/>
    </w:pPr>
    <w:rPr>
      <w:color w:themeColor="text1" w:val="000000"/>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ipopis-Isticanje4" w:type="table">
    <w:name w:val="Colorful List Accent 4"/>
    <w:basedOn w:val="Obinatablica"/>
    <w:uiPriority w:val="72"/>
    <w:rsid w:val="00D205BD"/>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areetka-Isticanje4" w:type="table">
    <w:name w:val="Colorful Grid Accent 4"/>
    <w:basedOn w:val="Obinatablica"/>
    <w:uiPriority w:val="73"/>
    <w:rsid w:val="00D205BD"/>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vijetlosjenanje-Isticanje5" w:type="table">
    <w:name w:val="Light Shading Accent 5"/>
    <w:basedOn w:val="Obinatablica"/>
    <w:uiPriority w:val="60"/>
    <w:rsid w:val="00D205BD"/>
    <w:pPr>
      <w:spacing w:after="0" w:line="240" w:lineRule="auto"/>
    </w:pPr>
    <w:rPr>
      <w:color w:themeColor="accent5" w:themeShade="BF" w:val="31849B"/>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ipopis-Isticanje5" w:type="table">
    <w:name w:val="Light List Accent 5"/>
    <w:basedOn w:val="Obinatablica"/>
    <w:uiPriority w:val="61"/>
    <w:rsid w:val="00D205BD"/>
    <w:pPr>
      <w:spacing w:after="0" w:line="240" w:lineRule="auto"/>
    </w:p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vijetlareetka-Isticanje5" w:type="table">
    <w:name w:val="Light Grid Accent 5"/>
    <w:basedOn w:val="Obinatablica"/>
    <w:uiPriority w:val="62"/>
    <w:rsid w:val="00D205BD"/>
    <w:pPr>
      <w:spacing w:after="0" w:line="240" w:lineRule="auto"/>
    </w:p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esjenanje1-Isticanje5" w:type="table">
    <w:name w:val="Medium Shading 1 Accent 5"/>
    <w:basedOn w:val="Obinatablica"/>
    <w:uiPriority w:val="63"/>
    <w:rsid w:val="00D205BD"/>
    <w:pPr>
      <w:spacing w:after="0" w:line="240" w:lineRule="auto"/>
    </w:p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2-Isticanje5" w:type="table">
    <w:name w:val="Medium Shading 2 Accent 5"/>
    <w:basedOn w:val="Obinatablica"/>
    <w:uiPriority w:val="64"/>
    <w:rsid w:val="00D205BD"/>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5" w:type="table">
    <w:name w:val="Medium List 1 Accent 5"/>
    <w:basedOn w:val="Obinatablica"/>
    <w:uiPriority w:val="65"/>
    <w:rsid w:val="00D205BD"/>
    <w:pPr>
      <w:spacing w:after="0" w:line="240" w:lineRule="auto"/>
    </w:pPr>
    <w:rPr>
      <w:color w:themeColor="text1" w:val="000000"/>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2-Isticanje5" w:type="table">
    <w:name w:val="Medium List 2 Accent 5"/>
    <w:basedOn w:val="Obinatablica"/>
    <w:uiPriority w:val="66"/>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5" w:type="table">
    <w:name w:val="Medium Grid 1 Accent 5"/>
    <w:basedOn w:val="Obinatablica"/>
    <w:uiPriority w:val="67"/>
    <w:rsid w:val="00D205BD"/>
    <w:pPr>
      <w:spacing w:after="0" w:line="240" w:lineRule="auto"/>
    </w:p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2-Isticanje5" w:type="table">
    <w:name w:val="Medium Grid 2 Accent 5"/>
    <w:basedOn w:val="Obinatablica"/>
    <w:uiPriority w:val="68"/>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3-Isticanje5" w:type="table">
    <w:name w:val="Medium Grid 3 Accent 5"/>
    <w:basedOn w:val="Obinatablica"/>
    <w:uiPriority w:val="69"/>
    <w:rsid w:val="00D205BD"/>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Tamnipopis-Isticanje5" w:type="table">
    <w:name w:val="Dark List Accent 5"/>
    <w:basedOn w:val="Obinatablica"/>
    <w:uiPriority w:val="70"/>
    <w:rsid w:val="00D205BD"/>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Obojanosjenanje-Isticanje5" w:type="table">
    <w:name w:val="Colorful Shading Accent 5"/>
    <w:basedOn w:val="Obinatablica"/>
    <w:uiPriority w:val="71"/>
    <w:rsid w:val="00D205BD"/>
    <w:pPr>
      <w:spacing w:after="0" w:line="240" w:lineRule="auto"/>
    </w:pPr>
    <w:rPr>
      <w:color w:themeColor="text1" w:val="000000"/>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ipopis-Isticanje5" w:type="table">
    <w:name w:val="Colorful List Accent 5"/>
    <w:basedOn w:val="Obinatablica"/>
    <w:uiPriority w:val="72"/>
    <w:rsid w:val="00D205BD"/>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areetka-Isticanje5" w:type="table">
    <w:name w:val="Colorful Grid Accent 5"/>
    <w:basedOn w:val="Obinatablica"/>
    <w:uiPriority w:val="73"/>
    <w:rsid w:val="00D205BD"/>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vijetlosjenanje-Isticanje6" w:type="table">
    <w:name w:val="Light Shading Accent 6"/>
    <w:basedOn w:val="Obinatablica"/>
    <w:uiPriority w:val="60"/>
    <w:rsid w:val="00D205BD"/>
    <w:pPr>
      <w:spacing w:after="0" w:line="240" w:lineRule="auto"/>
    </w:pPr>
    <w:rPr>
      <w:color w:themeColor="accent6" w:themeShade="BF" w:val="E36C0A"/>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Srednjipopis-Isticanje6" w:type="table">
    <w:name w:val="Light List Accent 6"/>
    <w:basedOn w:val="Obinatablica"/>
    <w:uiPriority w:val="61"/>
    <w:rsid w:val="00D205BD"/>
    <w:pPr>
      <w:spacing w:after="0" w:line="240" w:lineRule="auto"/>
    </w:p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rednjareetka-Isticanje6" w:type="table">
    <w:name w:val="Light Grid Accent 6"/>
    <w:basedOn w:val="Obinatablica"/>
    <w:uiPriority w:val="62"/>
    <w:rsid w:val="00D205BD"/>
    <w:pPr>
      <w:spacing w:after="0" w:line="240" w:lineRule="auto"/>
    </w:p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rednjesjenanje1-Isticanje6" w:type="table">
    <w:name w:val="Medium Shading 1 Accent 6"/>
    <w:basedOn w:val="Obinatablica"/>
    <w:uiPriority w:val="63"/>
    <w:rsid w:val="00D205BD"/>
    <w:pPr>
      <w:spacing w:after="0" w:line="240" w:lineRule="auto"/>
    </w:p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Isticanje6" w:type="table">
    <w:name w:val="Medium Shading 2 Accent 6"/>
    <w:basedOn w:val="Obinatablica"/>
    <w:uiPriority w:val="64"/>
    <w:rsid w:val="00D205BD"/>
    <w:pPr>
      <w:spacing w:after="0" w:line="240" w:lineRule="auto"/>
    </w:p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ipopis1-Isticanje6" w:type="table">
    <w:name w:val="Medium List 1 Accent 6"/>
    <w:basedOn w:val="Obinatablica"/>
    <w:uiPriority w:val="65"/>
    <w:rsid w:val="00D205BD"/>
    <w:pPr>
      <w:spacing w:after="0" w:line="240" w:lineRule="auto"/>
    </w:pPr>
    <w:rPr>
      <w:color w:themeColor="text1" w:val="000000"/>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Isticanje6" w:type="table">
    <w:name w:val="Medium List 2 Accent 6"/>
    <w:basedOn w:val="Obinatablica"/>
    <w:uiPriority w:val="66"/>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areetka1-Isticanje6" w:type="table">
    <w:name w:val="Medium Grid 1 Accent 6"/>
    <w:basedOn w:val="Obinatablica"/>
    <w:uiPriority w:val="67"/>
    <w:rsid w:val="00D205BD"/>
    <w:pPr>
      <w:spacing w:after="0" w:line="240" w:lineRule="auto"/>
    </w:p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Isticanje6" w:type="table">
    <w:name w:val="Medium Grid 2 Accent 6"/>
    <w:basedOn w:val="Obinatablica"/>
    <w:uiPriority w:val="68"/>
    <w:rsid w:val="00D205BD"/>
    <w:pPr>
      <w:spacing w:after="0" w:line="240" w:lineRule="auto"/>
    </w:pPr>
    <w:rPr>
      <w:rFonts w:asciiTheme="majorHAnsi" w:cstheme="majorBidi" w:eastAsiaTheme="majorEastAsia" w:hAnsiTheme="majorHAnsi"/>
      <w:color w:themeColor="text1" w:val="000000"/>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Isticanje6" w:type="table">
    <w:name w:val="Medium Grid 3 Accent 6"/>
    <w:basedOn w:val="Obinatablica"/>
    <w:uiPriority w:val="69"/>
    <w:rsid w:val="00D205BD"/>
    <w:pPr>
      <w:spacing w:after="0" w:line="240" w:lineRule="auto"/>
    </w:p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Tamnipopis-Isticanje6" w:type="table">
    <w:name w:val="Dark List Accent 6"/>
    <w:basedOn w:val="Obinatablica"/>
    <w:uiPriority w:val="70"/>
    <w:rsid w:val="00D205BD"/>
    <w:pPr>
      <w:spacing w:after="0" w:line="240" w:lineRule="auto"/>
    </w:pPr>
    <w:rPr>
      <w:color w:themeColor="background1" w:val="FFFFFF"/>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Obojanosjenanje-Isticanje6" w:type="table">
    <w:name w:val="Colorful Shading Accent 6"/>
    <w:basedOn w:val="Obinatablica"/>
    <w:uiPriority w:val="71"/>
    <w:rsid w:val="00D205BD"/>
    <w:pPr>
      <w:spacing w:after="0" w:line="240" w:lineRule="auto"/>
    </w:pPr>
    <w:rPr>
      <w:color w:themeColor="text1" w:val="000000"/>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Obojanipopis-Isticanje6" w:type="table">
    <w:name w:val="Colorful List Accent 6"/>
    <w:basedOn w:val="Obinatablica"/>
    <w:uiPriority w:val="72"/>
    <w:rsid w:val="00D205BD"/>
    <w:pPr>
      <w:spacing w:after="0" w:line="240" w:lineRule="auto"/>
    </w:pPr>
    <w:rPr>
      <w:color w:themeColor="text1" w:val="000000"/>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areetka-Isticanje6" w:type="table">
    <w:name w:val="Colorful Grid Accent 6"/>
    <w:basedOn w:val="Obinatablica"/>
    <w:uiPriority w:val="73"/>
    <w:rsid w:val="00D205BD"/>
    <w:pPr>
      <w:spacing w:after="0" w:line="240" w:lineRule="auto"/>
    </w:pPr>
    <w:rPr>
      <w:color w:themeColor="text1" w:val="000000"/>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1275117">
      <w:bodyDiv w:val="true"/>
      <w:marLeft w:val="0"/>
      <w:marRight w:val="0"/>
      <w:marTop w:val="0"/>
      <w:marBottom w:val="0"/>
      <w:divBdr>
        <w:top w:space="0" w:sz="0" w:color="auto" w:val="none"/>
        <w:left w:space="0" w:sz="0" w:color="auto" w:val="none"/>
        <w:bottom w:space="0" w:sz="0" w:color="auto" w:val="none"/>
        <w:right w:space="0" w:sz="0" w:color="auto" w:val="none"/>
      </w:divBdr>
    </w:div>
    <w:div w:id="695738591">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4578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A. Schulteissa br. 17., 40000 Čakovec</izvorni_sadrzaj>
    <derivirana_varijabla naziv="DomainObject.Predmet.ProtustrankaFormatedWithAdress_1"> TEAM, dioničko društvo za graditeljstvo i tehničke usluge Čakovec u stečaju, A. Schulteissa br. 17., 40000 Čakovec</derivirana_varijabla>
  </DomainObject.Predmet.ProtustrankaFormatedWithAdress>
  <DomainObject.Predmet.ProtustrankaFormatedWithAdressOIB>
    <izvorni_sadrzaj> TEAM, dioničko društvo za graditeljstvo i tehničke usluge Čakovec u stečaju, OIB 78374990082, A. Schulteissa br. 17., 40000 Čakovec</izvorni_sadrzaj>
    <derivirana_varijabla naziv="DomainObject.Predmet.ProtustrankaFormatedWithAdressOIB_1"> TEAM, dioničko društvo za graditeljstvo i tehničke usluge Čakovec u stečaju, OIB 78374990082, A. Schulteissa br. 17., 40000 Čakovec</derivirana_varijabla>
  </DomainObject.Predmet.ProtustrankaFormatedWithAdressOIB>
  <DomainObject.Predmet.ProtustrankaWithAdress>
    <izvorni_sadrzaj>TEAM, dioničko društvo za graditeljstvo i tehničke usluge Čakovec u stečaju A. Schulteissa br. 17., 40000 Čakovec</izvorni_sadrzaj>
    <derivirana_varijabla naziv="DomainObject.Predmet.ProtustrankaWithAdress_1">TEAM, dioničko društvo za graditeljstvo i tehničke usluge Čakovec u stečaju A. Schulteissa br. 17., 40000 Čakovec</derivirana_varijabla>
  </DomainObject.Predmet.ProtustrankaWithAdress>
  <DomainObject.Predmet.ProtustrankaWithAdressOIB>
    <izvorni_sadrzaj>TEAM, dioničko društvo za graditeljstvo i tehničke usluge Čakovec u stečaju, OIB 78374990082, A. Schulteissa br. 17., 40000 Čakovec</izvorni_sadrzaj>
    <derivirana_varijabla naziv="DomainObject.Predmet.ProtustrankaWithAdressOIB_1">TEAM, dioničko društvo za graditeljstvo i tehničke usluge Čakovec u stečaju, OIB 78374990082, A. Schulteissa br. 17., 40000 Čakovec</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A. Schulteissa br. 17., 40000 Čakovec</item>
    </izvorni_sadrzaj>
    <derivirana_varijabla naziv="DomainObject.Predmet.ProtuStrankaListFormatedWithAdress_1">
      <item>TEAM, dioničko društvo za graditeljstvo i tehničke usluge Čakovec u stečaju, A. Schulteissa br. 17., 40000 Čakovec</item>
    </derivirana_varijabla>
  </DomainObject.Predmet.ProtuStrankaListFormatedWithAdress>
  <DomainObject.Predmet.ProtuStrankaListFormatedWithAdressOIB>
    <izvorni_sadrzaj>
      <item>TEAM, dioničko društvo za graditeljstvo i tehničke usluge Čakovec u stečaju, OIB 78374990082, A. Schulteissa br. 17., 40000 Čakovec</item>
    </izvorni_sadrzaj>
    <derivirana_varijabla naziv="DomainObject.Predmet.ProtuStrankaListFormatedWithAdressOIB_1">
      <item>TEAM, dioničko društvo za graditeljstvo i tehničke usluge Čakovec u stečaju, OIB 78374990082, A. Schulteissa br. 17., 40000 Čakovec</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A. Schulteissa br. 17., 40000 Čakovec</izvorni_sadrzaj>
    <derivirana_varijabla naziv="DomainObject.Predmet.ProtustrankaIDrugiAdressOIB_1">TEAM, dioničko društvo za graditeljstvo i tehničke usluge Čakovec u stečaju, OIB 78374990082, A. Schulteissa br. 17.,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A. Schulteissa br. 17.,40000 Čakovec</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zvorni_sadrzaj>
    <derivirana_varijabla naziv="DomainObject.Predmet.SudioniciListAdressOIB_1">
      <item>Alenka Polanec, OIB 82191462685, Marka Kovača 2,40000 Strahoninec</item>
      <item>TEAM, dioničko društvo za graditeljstvo i tehničke usluge Čakovec u stečaju, OIB 78374990082, A. Schulteissa br. 17.,40000 Čakovec</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82191462685</item>
      <item>, OIB 78374990082</item>
      <item>, OIB null</item>
      <item>, OIB 01733609458</item>
      <item>, OIB 26422068688</item>
      <item>, OIB 01831852538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82191462685</item>
      <item>, OIB 78374990082</item>
      <item>, OIB null</item>
      <item>, OIB 01733609458</item>
      <item>, OIB 26422068688</item>
      <item>, OIB 01831852538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EFA36B-3E27-4B16-9611-8B72AB1322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19</properties:Pages>
  <properties:Words>7721</properties:Words>
  <properties:Characters>44963</properties:Characters>
  <properties:Lines>1567</properties:Lines>
  <properties:Paragraphs>942</properties:Paragraphs>
  <properties:TotalTime>255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2016-07-19T13:04:00Z</dcterms:created>
  <dc:creator>Tihana Martinez</dc:creator>
  <cp:lastModifiedBy>Nevenka Vuković</cp:lastModifiedBy>
  <cp:lastPrinted>2016-07-20T10:18:00Z</cp:lastPrinted>
  <dcterms:modified xmlns:xsi="http://www.w3.org/2001/XMLSchema-instance" xsi:type="dcterms:W3CDTF">2016-07-21T07:31:00Z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19</vt:i4>
  </prop:property>
</prop:Properties>
</file>