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41ba" w14:paraId="46741ba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A3468B">
        <w:rPr>
          <w:szCs w:val="24"/>
        </w:rPr>
        <w:t>2</w:t>
      </w:r>
      <w:r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746552">
        <w:rPr>
          <w:szCs w:val="24"/>
        </w:rPr>
        <w:t>464/16-8</w:t>
      </w:r>
    </w:p>
    <w:p w:rsidRDefault="007A75CE" w:rsidP="00964C7D" w:rsidR="007A75CE">
      <w:pPr>
        <w:rPr>
          <w:szCs w:val="24"/>
        </w:rPr>
      </w:pPr>
    </w:p>
    <w:p w:rsidRDefault="00D261FC" w:rsidP="00964C7D" w:rsidR="00D261FC">
      <w:pPr>
        <w:rPr>
          <w:szCs w:val="24"/>
        </w:rPr>
      </w:pPr>
    </w:p>
    <w:p w:rsidRDefault="00D261FC" w:rsidP="00964C7D" w:rsidR="00D261FC">
      <w:pPr>
        <w:rPr>
          <w:szCs w:val="24"/>
        </w:rPr>
      </w:pP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D261FC" w:rsidP="00964C7D" w:rsidR="00D261FC">
      <w:pPr>
        <w:rPr>
          <w:szCs w:val="24"/>
        </w:rPr>
      </w:pPr>
    </w:p>
    <w:p w:rsidRDefault="00D261FC" w:rsidP="00964C7D" w:rsidR="00D261FC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A000B3" w:rsidR="00A000B3">
      <w:pPr>
        <w:jc w:val="both"/>
      </w:pPr>
      <w:r w:rsidRPr="00964C7D">
        <w:rPr>
          <w:szCs w:val="24"/>
        </w:rPr>
        <w:tab/>
      </w:r>
      <w:r w:rsidR="00A000B3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DRVENA GALANTERIJA VRAŽIĆ j.d.o.o. za proizvodnju i trgovinu, OIB: 55695218995 sa sjedištem u Ludbreška 44</w:t>
      </w:r>
      <w:r w:rsidR="00077DE2">
        <w:t>, 40320 Donji Kraljevec,  dana 3</w:t>
      </w:r>
      <w:r w:rsidR="00A000B3">
        <w:t xml:space="preserve">. </w:t>
      </w:r>
      <w:r w:rsidR="00077DE2">
        <w:t>lipnja</w:t>
      </w:r>
      <w:r w:rsidR="00A000B3">
        <w:t xml:space="preserve"> 2016. godine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C30E44" w:rsidP="00A000B3" w:rsidR="00C30E44" w:rsidRPr="00C30E44">
      <w:pPr>
        <w:pStyle w:val="Odlomakpopisa"/>
        <w:numPr>
          <w:ilvl w:val="0"/>
          <w:numId w:val="3"/>
        </w:numPr>
        <w:jc w:val="both"/>
      </w:pPr>
      <w:r>
        <w:rPr>
          <w:szCs w:val="24"/>
        </w:rPr>
        <w:t xml:space="preserve">Odbacuje se prijedlog predlagatelja </w:t>
      </w:r>
      <w:r>
        <w:t>Financijske agencije Regionalni centar Zagreb, Podružnica Varaždin, Augusta Cesarca 2, Varaždin,  za otvaranje stečajnog postupka nad dužnikom DRVENA GALANTERIJA VRAŽIĆ j.d.o.o. za proizvodnju i trgovinu, OIB: 55695218995 sa sjedištem u Ludbreška 44, 40320 Donji Kraljevec</w:t>
      </w:r>
      <w:r w:rsidR="009E5B84">
        <w:rPr>
          <w:szCs w:val="24"/>
        </w:rPr>
        <w:t>.</w:t>
      </w:r>
    </w:p>
    <w:p w:rsidRDefault="00A000B3" w:rsidP="00A000B3" w:rsidR="00A000B3">
      <w:pPr>
        <w:jc w:val="both"/>
        <w:rPr>
          <w:szCs w:val="24"/>
        </w:rPr>
      </w:pP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86419C" w:rsidR="0086419C">
      <w:pPr>
        <w:jc w:val="both"/>
        <w:rPr>
          <w:szCs w:val="24"/>
        </w:rPr>
      </w:pPr>
      <w:r>
        <w:rPr>
          <w:szCs w:val="24"/>
        </w:rPr>
        <w:tab/>
      </w:r>
      <w:r w:rsidR="0086419C" w:rsidRPr="0086419C">
        <w:rPr>
          <w:szCs w:val="24"/>
        </w:rPr>
        <w:t>Predlagatelj je dana 2</w:t>
      </w:r>
      <w:r w:rsidR="00A000B3">
        <w:rPr>
          <w:szCs w:val="24"/>
        </w:rPr>
        <w:t>1</w:t>
      </w:r>
      <w:r w:rsidR="0086419C" w:rsidRPr="0086419C">
        <w:rPr>
          <w:szCs w:val="24"/>
        </w:rPr>
        <w:t xml:space="preserve">. </w:t>
      </w:r>
      <w:r w:rsidR="00A000B3">
        <w:rPr>
          <w:szCs w:val="24"/>
        </w:rPr>
        <w:t xml:space="preserve">ožujka 2016. podnio zahtjev za otvaranje </w:t>
      </w:r>
      <w:r w:rsidR="0086419C" w:rsidRPr="0086419C">
        <w:rPr>
          <w:szCs w:val="24"/>
        </w:rPr>
        <w:t>stečajnog postupka nad dužnikom navedenim u izreci,</w:t>
      </w:r>
      <w:r w:rsidR="00A000B3">
        <w:rPr>
          <w:szCs w:val="24"/>
        </w:rPr>
        <w:t xml:space="preserve"> radi čega je sud primjenom čl. 110., čl. 115. st. 1., čl. 117. st. 1. i 6. , čl. 177., 178., 123. i 128. st. 1. Stečajnog zakona, rješenjem broj St-464/16-3 od 5. travnja 2016. pokrenuo prethodni postupak radi utvrđivanja uvjeta za otvaranje stečajnog postupka nad dužnikom, te odredio ročište radi očitovanja o prijedlogu za otvaranje stečajnog postupka i davanje obavijesti iz čl. 117. Stečajnog zakona, te radi utvrđivanja uvjeta za otvaranje stečajnog postupka nad dužnikom.           </w:t>
      </w:r>
      <w:r w:rsidR="0086419C" w:rsidRPr="0086419C">
        <w:rPr>
          <w:szCs w:val="24"/>
        </w:rPr>
        <w:t xml:space="preserve"> </w:t>
      </w:r>
    </w:p>
    <w:p w:rsidRDefault="00A000B3" w:rsidP="0086419C" w:rsidR="00A000B3" w:rsidRPr="0086419C">
      <w:pPr>
        <w:jc w:val="both"/>
        <w:rPr>
          <w:szCs w:val="24"/>
        </w:rPr>
      </w:pPr>
    </w:p>
    <w:p w:rsidRDefault="0086419C" w:rsidP="0086419C" w:rsidR="0086419C">
      <w:pPr>
        <w:jc w:val="both"/>
        <w:rPr>
          <w:szCs w:val="24"/>
        </w:rPr>
      </w:pPr>
      <w:r w:rsidRPr="0086419C">
        <w:rPr>
          <w:szCs w:val="24"/>
        </w:rPr>
        <w:tab/>
      </w:r>
    </w:p>
    <w:p w:rsidRDefault="0086419C" w:rsidP="0086419C" w:rsidR="00A000B3">
      <w:pPr>
        <w:jc w:val="both"/>
        <w:rPr>
          <w:szCs w:val="24"/>
        </w:rPr>
      </w:pPr>
      <w:r>
        <w:rPr>
          <w:szCs w:val="24"/>
        </w:rPr>
        <w:tab/>
        <w:t xml:space="preserve">Dana </w:t>
      </w:r>
      <w:r w:rsidR="00A000B3">
        <w:rPr>
          <w:szCs w:val="24"/>
        </w:rPr>
        <w:t>19</w:t>
      </w:r>
      <w:r w:rsidR="00A3468B">
        <w:rPr>
          <w:szCs w:val="24"/>
        </w:rPr>
        <w:t>.</w:t>
      </w:r>
      <w:r w:rsidR="00A3468B" w:rsidRPr="00A3468B">
        <w:rPr>
          <w:szCs w:val="24"/>
        </w:rPr>
        <w:t xml:space="preserve"> </w:t>
      </w:r>
      <w:r w:rsidR="00A000B3">
        <w:rPr>
          <w:szCs w:val="24"/>
        </w:rPr>
        <w:t xml:space="preserve">travnja 2016. stečajni je dužnik obavijestio sud da je u međuvremenu od dana podnošenja prijedloga za pokretanje prethodnog postupka, pa do dana donošenja rješenja o otvaranje prethodnog stečajnog postupka, podmirio sve svoje neizvršene osnove za plaćanje, radi čega je otpala osnova za otvaranje prethodnog postupka, radi utvrđivanja uvjeta za otvaranje </w:t>
      </w:r>
      <w:r w:rsidR="00A000B3">
        <w:rPr>
          <w:szCs w:val="24"/>
        </w:rPr>
        <w:lastRenderedPageBreak/>
        <w:t xml:space="preserve">stečajnog postupka. U prilog ovih tvrdnji dostavio je u spis Potvrdu o blokadi računa i novčanih sredstava ovršenika </w:t>
      </w:r>
      <w:r w:rsidR="00A5510F">
        <w:rPr>
          <w:szCs w:val="24"/>
        </w:rPr>
        <w:t>te r</w:t>
      </w:r>
      <w:r w:rsidR="00A000B3">
        <w:rPr>
          <w:szCs w:val="24"/>
        </w:rPr>
        <w:t>ješenje Ministarstva rada i mirovinskog sustava, Inspektora</w:t>
      </w:r>
      <w:r w:rsidR="00A5510F">
        <w:rPr>
          <w:szCs w:val="24"/>
        </w:rPr>
        <w:t>ta rada, Područni ured Varaždin,</w:t>
      </w:r>
      <w:r w:rsidR="00A5510F" w:rsidRPr="00A5510F">
        <w:rPr>
          <w:szCs w:val="24"/>
        </w:rPr>
        <w:t xml:space="preserve"> </w:t>
      </w:r>
      <w:r w:rsidR="00A5510F">
        <w:rPr>
          <w:szCs w:val="24"/>
        </w:rPr>
        <w:t>Službe za nadzor radnih odnosa.</w:t>
      </w:r>
    </w:p>
    <w:p w:rsidRDefault="00A000B3" w:rsidP="0086419C" w:rsidR="00A000B3">
      <w:pPr>
        <w:jc w:val="both"/>
        <w:rPr>
          <w:szCs w:val="24"/>
        </w:rPr>
      </w:pPr>
      <w:r>
        <w:rPr>
          <w:szCs w:val="24"/>
        </w:rPr>
        <w:tab/>
      </w:r>
    </w:p>
    <w:p w:rsidRDefault="00A000B3" w:rsidP="0086419C" w:rsidR="00A000B3">
      <w:pPr>
        <w:jc w:val="both"/>
        <w:rPr>
          <w:szCs w:val="24"/>
        </w:rPr>
      </w:pPr>
      <w:r>
        <w:rPr>
          <w:szCs w:val="24"/>
        </w:rPr>
        <w:tab/>
        <w:t>Iz potvrde FINA-e</w:t>
      </w:r>
      <w:r w:rsidR="00A5510F">
        <w:rPr>
          <w:szCs w:val="24"/>
        </w:rPr>
        <w:t xml:space="preserve"> </w:t>
      </w:r>
      <w:r>
        <w:rPr>
          <w:szCs w:val="24"/>
        </w:rPr>
        <w:t xml:space="preserve"> o blokadi računa i novčanih sredstava ovršenika </w:t>
      </w:r>
      <w:r w:rsidR="00A5510F">
        <w:rPr>
          <w:szCs w:val="24"/>
        </w:rPr>
        <w:t xml:space="preserve">od 14. travnja 2016. proizlazi da dužnik na dan izdavanja te potvrde nema nikakvih nepodmirenih obveza, dok iz rješenja Ministarstva rada i mirovinskog sustava, Inspektorata rada, Područni ured Varaždin, Službe za nadzor radnih odnosa, proizlazi da su rješenja temeljem kojih je izvršena blokada računa dužnika radi čega je i pokrenut ovaj postupak, stavljene izvan snage, jer je podmiren dug po tim rješenjima. </w:t>
      </w:r>
    </w:p>
    <w:p w:rsidRDefault="00A000B3" w:rsidP="0086419C" w:rsidR="00A000B3">
      <w:pPr>
        <w:jc w:val="both"/>
        <w:rPr>
          <w:szCs w:val="24"/>
        </w:rPr>
      </w:pPr>
    </w:p>
    <w:p w:rsidRDefault="00A3468B" w:rsidP="006F298E" w:rsidR="00A5510F">
      <w:pPr>
        <w:jc w:val="both"/>
        <w:rPr>
          <w:szCs w:val="24"/>
          <w:lang w:eastAsia="en-US"/>
        </w:rPr>
      </w:pPr>
      <w:r>
        <w:rPr>
          <w:szCs w:val="24"/>
        </w:rPr>
        <w:tab/>
      </w:r>
      <w:r w:rsidR="006F298E">
        <w:rPr>
          <w:szCs w:val="24"/>
        </w:rPr>
        <w:t xml:space="preserve">Ovaj sud je dopisom od </w:t>
      </w:r>
      <w:r w:rsidR="00A5510F">
        <w:rPr>
          <w:szCs w:val="24"/>
        </w:rPr>
        <w:t>2. svibnja 2016.</w:t>
      </w:r>
      <w:r w:rsidR="006F298E">
        <w:rPr>
          <w:szCs w:val="24"/>
        </w:rPr>
        <w:t xml:space="preserve"> pozvao predlagatelja da se očituje</w:t>
      </w:r>
      <w:r w:rsidR="006F298E" w:rsidRPr="006F298E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>o tome da li je dužnik</w:t>
      </w:r>
      <w:r w:rsidR="00A5510F">
        <w:rPr>
          <w:szCs w:val="24"/>
          <w:lang w:eastAsia="en-US"/>
        </w:rPr>
        <w:t xml:space="preserve"> još uvijek u blokadi, te je predlagatelj svojom Potvrdom  od 4. svibnja 2016. potvrdio da dužnik na dan izdavanja te potvrde nema nepodmirenih obveza te nije u blokadi. </w:t>
      </w:r>
    </w:p>
    <w:p w:rsidRDefault="00A5510F" w:rsidP="006F298E" w:rsidR="00A5510F">
      <w:pPr>
        <w:jc w:val="both"/>
        <w:rPr>
          <w:szCs w:val="24"/>
          <w:lang w:eastAsia="en-US"/>
        </w:rPr>
      </w:pPr>
    </w:p>
    <w:p w:rsidRDefault="006F298E" w:rsidP="006F298E" w:rsidR="00A6441A">
      <w:pPr>
        <w:jc w:val="both"/>
        <w:rPr>
          <w:szCs w:val="24"/>
        </w:rPr>
      </w:pPr>
      <w:r>
        <w:rPr>
          <w:szCs w:val="24"/>
        </w:rPr>
        <w:tab/>
        <w:t>Slijedom navedenog</w:t>
      </w:r>
      <w:r w:rsidR="00150F81">
        <w:rPr>
          <w:szCs w:val="24"/>
        </w:rPr>
        <w:t>,</w:t>
      </w:r>
      <w:r w:rsidR="00A5510F">
        <w:rPr>
          <w:szCs w:val="24"/>
        </w:rPr>
        <w:t xml:space="preserve"> više ne postoje pretpostavke za otvaranje stečajnog postupka</w:t>
      </w:r>
      <w:r w:rsidR="00C30E44">
        <w:rPr>
          <w:szCs w:val="24"/>
        </w:rPr>
        <w:t xml:space="preserve"> propisane odredbom čl. 5. st. 2. Stečajnog zakona, radi čega je sud</w:t>
      </w:r>
      <w:r w:rsidR="00A6441A">
        <w:rPr>
          <w:szCs w:val="24"/>
        </w:rPr>
        <w:t xml:space="preserve"> </w:t>
      </w:r>
      <w:r w:rsidR="009E5B84">
        <w:rPr>
          <w:szCs w:val="24"/>
        </w:rPr>
        <w:t xml:space="preserve">prijedlog predlagatelja odbacio i odlučio kao u izreci. </w:t>
      </w:r>
    </w:p>
    <w:p w:rsidRDefault="00077DE2" w:rsidP="006F298E" w:rsidR="00077DE2">
      <w:pPr>
        <w:jc w:val="both"/>
        <w:rPr>
          <w:szCs w:val="24"/>
        </w:rPr>
      </w:pPr>
    </w:p>
    <w:p w:rsidRDefault="006F298E" w:rsidP="00077DE2" w:rsidR="006F298E" w:rsidRPr="006F298E">
      <w:pPr>
        <w:jc w:val="both"/>
        <w:rPr>
          <w:szCs w:val="24"/>
        </w:rPr>
      </w:pPr>
      <w:r>
        <w:rPr>
          <w:szCs w:val="24"/>
        </w:rPr>
        <w:tab/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077DE2">
        <w:rPr>
          <w:szCs w:val="24"/>
        </w:rPr>
        <w:t xml:space="preserve">, </w:t>
      </w:r>
      <w:r w:rsidR="00077DE2">
        <w:t>3. lipnja 2016. godine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D261FC">
        <w:rPr>
          <w:szCs w:val="24"/>
        </w:rPr>
        <w:t>Sutkinja</w:t>
      </w:r>
    </w:p>
    <w:p w:rsidRDefault="007A75CE" w:rsidP="0089743F" w:rsidR="009B705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</w:p>
    <w:p w:rsidRDefault="0089743F" w:rsidP="0089743F" w:rsidR="0089743F" w:rsidRPr="00964C7D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D261FC" w:rsidP="00964C7D" w:rsidR="00D261FC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 Financijska agencija, Regionalni centar Zagreb, Podružnica Varaždin, Augusta Cesarca 2, Varaždin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Županijsko državno odvjetništvo u Varaždinu, Braće Radića 2</w:t>
      </w:r>
    </w:p>
    <w:p w:rsidRDefault="00D261FC" w:rsidP="00D261FC" w:rsidR="00D261FC">
      <w:pPr>
        <w:numPr>
          <w:ilvl w:val="0"/>
          <w:numId w:val="2"/>
        </w:numPr>
      </w:pPr>
      <w:r>
        <w:rPr>
          <w:szCs w:val="24"/>
        </w:rPr>
        <w:t xml:space="preserve">Dužnik </w:t>
      </w:r>
      <w:r w:rsidR="00746552">
        <w:t>DRVENA GALANTERIJA VRAŽIĆ j.d.o.o. za proizvodnju i trgovinu, sa sjedištem u Ludbreška 44, 40320 Donji Kraljevec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t xml:space="preserve">Direktor dužnika </w:t>
      </w:r>
      <w:r w:rsidR="00746552">
        <w:t>Valentin Vražić, Donji Kraljevec, Ludbreška 44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Ministarstvo financija, Porezna uprava, Područni ured Sjeverna Hrvatska, Ispostava Varaždin, Graberje 1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E-oglasna ploča suda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180" w:rsidP="007A75CE" w:rsidR="005D1180">
      <w:r>
        <w:separator/>
      </w:r>
    </w:p>
  </w:endnote>
  <w:endnote w:id="0" w:type="continuationSeparator">
    <w:p w:rsidRDefault="005D1180" w:rsidP="007A75CE" w:rsidR="005D1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180" w:rsidP="007A75CE" w:rsidR="005D1180">
      <w:r>
        <w:separator/>
      </w:r>
    </w:p>
  </w:footnote>
  <w:footnote w:id="0" w:type="continuationSeparator">
    <w:p w:rsidRDefault="005D1180" w:rsidP="007A75CE" w:rsidR="005D1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46CD">
      <w:rPr>
        <w:noProof/>
      </w:rPr>
      <w:t>2</w:t>
    </w:r>
    <w:r>
      <w:fldChar w:fldCharType="end"/>
    </w:r>
  </w:p>
  <w:p w:rsidRDefault="00746552" w:rsidP="00746552" w:rsidR="00746552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</w:t>
    </w:r>
    <w:r w:rsidRPr="00964C7D">
      <w:rPr>
        <w:szCs w:val="24"/>
      </w:rPr>
      <w:t xml:space="preserve"> </w:t>
    </w:r>
    <w:r>
      <w:rPr>
        <w:szCs w:val="24"/>
      </w:rPr>
      <w:t>St-464/16-8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8C4395"/>
    <w:multiLevelType w:val="hybridMultilevel"/>
    <w:tmpl w:val="1576C46C"/>
    <w:lvl w:tplc="2F22AB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77DE2"/>
    <w:rsid w:val="000B15A6"/>
    <w:rsid w:val="000C0AEF"/>
    <w:rsid w:val="000E1119"/>
    <w:rsid w:val="00107CA2"/>
    <w:rsid w:val="00122E85"/>
    <w:rsid w:val="0014661B"/>
    <w:rsid w:val="00150F81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759AF"/>
    <w:rsid w:val="003B5155"/>
    <w:rsid w:val="003E2AE0"/>
    <w:rsid w:val="00436D90"/>
    <w:rsid w:val="00447AD0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5D1180"/>
    <w:rsid w:val="00603A25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41660"/>
    <w:rsid w:val="00746552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246CD"/>
    <w:rsid w:val="00830F43"/>
    <w:rsid w:val="008354B4"/>
    <w:rsid w:val="00836343"/>
    <w:rsid w:val="0086419C"/>
    <w:rsid w:val="00875A8F"/>
    <w:rsid w:val="0088484A"/>
    <w:rsid w:val="0089743F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B7053"/>
    <w:rsid w:val="009D0C5B"/>
    <w:rsid w:val="009D3AB2"/>
    <w:rsid w:val="009E5B84"/>
    <w:rsid w:val="009E6198"/>
    <w:rsid w:val="009F3F15"/>
    <w:rsid w:val="00A000B3"/>
    <w:rsid w:val="00A31AD4"/>
    <w:rsid w:val="00A3468B"/>
    <w:rsid w:val="00A53268"/>
    <w:rsid w:val="00A5510F"/>
    <w:rsid w:val="00A6441A"/>
    <w:rsid w:val="00A71C37"/>
    <w:rsid w:val="00AD4B1F"/>
    <w:rsid w:val="00AE3548"/>
    <w:rsid w:val="00B15AEB"/>
    <w:rsid w:val="00B22C67"/>
    <w:rsid w:val="00B34567"/>
    <w:rsid w:val="00B55878"/>
    <w:rsid w:val="00B72D09"/>
    <w:rsid w:val="00B8373D"/>
    <w:rsid w:val="00BA41CD"/>
    <w:rsid w:val="00BB5DDF"/>
    <w:rsid w:val="00BC7FA7"/>
    <w:rsid w:val="00BD014D"/>
    <w:rsid w:val="00BF5CAE"/>
    <w:rsid w:val="00BF6F8E"/>
    <w:rsid w:val="00C30E44"/>
    <w:rsid w:val="00C56F89"/>
    <w:rsid w:val="00C629C7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00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6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6C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6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6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00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6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6C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6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6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246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DRVENA GALANTERIJA VRAŽIĆ jednostavno društvo s ograničenom odgovornošću za proizvodnju i trgovinu</izvorni_sadrzaj>
    <derivirana_varijabla naziv="DomainObject.Predmet.ProtustrankaFormated_1">  DRVENA GALANTERIJA VRAŽIĆ jednostavno društvo s ograničenom odgovornošću za proizvodnju i trgovinu</derivirana_varijabla>
  </DomainObject.Predmet.ProtustrankaFormated>
  <DomainObject.Predmet.ProtustrankaFormatedOIB>
    <izvorni_sadrzaj>  DRVENA GALANTERIJA VRAŽIĆ jednostavno društvo s ograničenom odgovornošću za proizvodnju i trgovinu, OIB 55695218995</izvorni_sadrzaj>
    <derivirana_varijabla naziv="DomainObject.Predmet.ProtustrankaFormatedOIB_1">  DRVENA GALANTERIJA VRAŽIĆ jednostavno društvo s ograničenom odgovornošću za proizvodnju i trgovinu, OIB 55695218995</derivirana_varijabla>
  </DomainObject.Predmet.ProtustrankaFormatedOIB>
  <DomainObject.Predmet.ProtustrankaFormatedWithAdress>
    <izvorni_sadrzaj> DRVENA GALANTERIJA VRAŽIĆ jednostavno društvo s ograničenom odgovornošću za proizvodnju i trgovinu, Ludbreška 44, 40320 Donji Kraljevec</izvorni_sadrzaj>
    <derivirana_varijabla naziv="DomainObject.Predmet.ProtustrankaFormatedWithAdress_1"> DRVENA GALANTERIJA VRAŽIĆ jednostavno društvo s ograničenom odgovornošću za proizvodnju i trgovinu, Ludbreška 44, 40320 Donji Kraljevec</derivirana_varijabla>
  </DomainObject.Predmet.ProtustrankaFormatedWithAdress>
  <DomainObject.Predmet.ProtustrankaFormatedWithAdressOIB>
    <izvorni_sadrzaj> DRVENA GALANTERIJA VRAŽIĆ jednostavno društvo s ograničenom odgovornošću za proizvodnju i trgovinu, OIB 55695218995, Ludbreška 44, 40320 Donji Kraljevec</izvorni_sadrzaj>
    <derivirana_varijabla naziv="DomainObject.Predmet.ProtustrankaFormatedWithAdressOIB_1"> DRVENA GALANTERIJA VRAŽIĆ jednostavno društvo s ograničenom odgovornošću za proizvodnju i trgovinu, OIB 55695218995, Ludbreška 44, 40320 Donji Kraljevec</derivirana_varijabla>
  </DomainObject.Predmet.ProtustrankaFormatedWithAdressOIB>
  <DomainObject.Predmet.ProtustrankaWithAdress>
    <izvorni_sadrzaj>DRVENA GALANTERIJA VRAŽIĆ jednostavno društvo s ograničenom odgovornošću za proizvodnju i trgovinu Ludbreška 44, 40320 Donji Kraljevec</izvorni_sadrzaj>
    <derivirana_varijabla naziv="DomainObject.Predmet.ProtustrankaWithAdress_1">DRVENA GALANTERIJA VRAŽIĆ jednostavno društvo s ograničenom odgovornošću za proizvodnju i trgovinu Ludbreška 44, 40320 Donji Kraljevec</derivirana_varijabla>
  </DomainObject.Predmet.ProtustrankaWithAdress>
  <DomainObject.Predmet.ProtustrankaWithAdressOIB>
    <izvorni_sadrzaj>DRVENA GALANTERIJA VRAŽIĆ jednostavno društvo s ograničenom odgovornošću za proizvodnju i trgovinu, OIB 55695218995, Ludbreška 44, 40320 Donji Kraljevec</izvorni_sadrzaj>
    <derivirana_varijabla naziv="DomainObject.Predmet.ProtustrankaWithAdressOIB_1">DRVENA GALANTERIJA VRAŽIĆ jednostavno društvo s ograničenom odgovornošću za proizvodnju i trgovinu, OIB 55695218995, Ludbreška 44, 40320 Donji Kraljevec</derivirana_varijabla>
  </DomainObject.Predmet.ProtustrankaWithAdressOIB>
  <DomainObject.Predmet.ProtustrankaNazivFormated>
    <izvorni_sadrzaj>DRVENA GALANTERIJA VRAŽIĆ jednostavno društvo s ograničenom odgovornošću za proizvodnju i trgovinu</izvorni_sadrzaj>
    <derivirana_varijabla naziv="DomainObject.Predmet.ProtustrankaNazivFormated_1">DRVENA GALANTERIJA VRAŽIĆ jednostavno društvo s ograničenom odgovornošću za proizvodnju i trgovinu</derivirana_varijabla>
  </DomainObject.Predmet.ProtustrankaNazivFormated>
  <DomainObject.Predmet.ProtustrankaNazivFormatedOIB>
    <izvorni_sadrzaj>DRVENA GALANTERIJA VRAŽIĆ jednostavno društvo s ograničenom odgovornošću za proizvodnju i trgovinu, OIB 55695218995</izvorni_sadrzaj>
    <derivirana_varijabla naziv="DomainObject.Predmet.ProtustrankaNazivFormatedOIB_1">DRVENA GALANTERIJA VRAŽIĆ jednostavno društvo s ograničenom odgovornošću za proizvodnju i trgovinu, OIB 55695218995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34295.50</izvorni_sadrzaj>
    <derivirana_varijabla naziv="DomainObject.Predmet.TrenutnaVrijednost_1">34295.50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DRVENA GALANTERIJA VRAŽIĆ jednostavno društvo s ograničenom odgovornošću za proizvodnju i trgovinu</item>
    </izvorni_sadrzaj>
    <derivirana_varijabla naziv="DomainObject.Predmet.ProtuStrankaListFormated_1">
      <item>DRVENA GALANTERIJA VRAŽIĆ jednostavno društvo s ograničenom odgovornošću za proizvodnju i trgovinu</item>
    </derivirana_varijabla>
  </DomainObject.Predmet.ProtuStrankaListFormated>
  <DomainObject.Predmet.ProtuStrankaListFormatedOIB>
    <izvorni_sadrzaj>
      <item>DRVENA GALANTERIJA VRAŽIĆ jednostavno društvo s ograničenom odgovornošću za proizvodnju i trgovinu, OIB 55695218995</item>
    </izvorni_sadrzaj>
    <derivirana_varijabla naziv="DomainObject.Predmet.ProtuStrankaListFormatedOIB_1">
      <item>DRVENA GALANTERIJA VRAŽIĆ jednostavno društvo s ograničenom odgovornošću za proizvodnju i trgovinu, OIB 55695218995</item>
    </derivirana_varijabla>
  </DomainObject.Predmet.ProtuStrankaListFormatedOIB>
  <DomainObject.Predmet.ProtuStrankaListFormatedWithAdress>
    <izvorni_sadrzaj>
      <item>DRVENA GALANTERIJA VRAŽIĆ jednostavno društvo s ograničenom odgovornošću za proizvodnju i trgovinu, Ludbreška 44, 40320 Donji Kraljevec</item>
    </izvorni_sadrzaj>
    <derivirana_varijabla naziv="DomainObject.Predmet.ProtuStrankaListFormatedWithAdress_1">
      <item>DRVENA GALANTERIJA VRAŽIĆ jednostavno društvo s ograničenom odgovornošću za proizvodnju i trgovinu, Ludbreška 44, 40320 Donji Kraljevec</item>
    </derivirana_varijabla>
  </DomainObject.Predmet.ProtuStrankaListFormatedWithAdress>
  <DomainObject.Predmet.ProtuStrankaListFormatedWithAdressOIB>
    <izvorni_sadrzaj>
      <item>DRVENA GALANTERIJA VRAŽIĆ jednostavno društvo s ograničenom odgovornošću za proizvodnju i trgovinu, OIB 55695218995, Ludbreška 44, 40320 Donji Kraljevec</item>
    </izvorni_sadrzaj>
    <derivirana_varijabla naziv="DomainObject.Predmet.ProtuStrankaListFormatedWithAdressOIB_1">
      <item>DRVENA GALANTERIJA VRAŽIĆ jednostavno društvo s ograničenom odgovornošću za proizvodnju i trgovinu, OIB 55695218995, Ludbreška 44, 40320 Donji Kraljevec</item>
    </derivirana_varijabla>
  </DomainObject.Predmet.ProtuStrankaListFormatedWithAdressOIB>
  <DomainObject.Predmet.ProtuStrankaListNazivFormated>
    <izvorni_sadrzaj>
      <item>DRVENA GALANTERIJA VRAŽIĆ jednostavno društvo s ograničenom odgovornošću za proizvodnju i trgovinu</item>
    </izvorni_sadrzaj>
    <derivirana_varijabla naziv="DomainObject.Predmet.ProtuStrankaListNazivFormated_1">
      <item>DRVENA GALANTERIJA VRAŽIĆ jednostavno društvo s ograničenom odgovornošću za proizvodnju i trgovinu</item>
    </derivirana_varijabla>
  </DomainObject.Predmet.ProtuStrankaListNazivFormated>
  <DomainObject.Predmet.ProtuStrankaListNazivFormatedOIB>
    <izvorni_sadrzaj>
      <item>DRVENA GALANTERIJA VRAŽIĆ jednostavno društvo s ograničenom odgovornošću za proizvodnju i trgovinu, OIB 55695218995</item>
    </izvorni_sadrzaj>
    <derivirana_varijabla naziv="DomainObject.Predmet.ProtuStrankaListNazivFormatedOIB_1">
      <item>DRVENA GALANTERIJA VRAŽIĆ jednostavno društvo s ograničenom odgovornošću za proizvodnju i trgovinu, OIB 55695218995</item>
    </derivirana_varijabla>
  </DomainObject.Predmet.ProtuStrankaListNazivFormatedOIB>
  <DomainObject.Predmet.OstaliListFormated>
    <izvorni_sadrzaj>
      <item>Sudski registar</item>
      <item>Valentin Vražić</item>
    </izvorni_sadrzaj>
    <derivirana_varijabla naziv="DomainObject.Predmet.OstaliListFormated_1">
      <item>Sudski registar</item>
      <item>Valentin Vražić</item>
    </derivirana_varijabla>
  </DomainObject.Predmet.OstaliListFormated>
  <DomainObject.Predmet.OstaliListFormatedOIB>
    <izvorni_sadrzaj>
      <item>Sudski registar</item>
      <item>Valentin Vražić, OIB 34912606518</item>
    </izvorni_sadrzaj>
    <derivirana_varijabla naziv="DomainObject.Predmet.OstaliListFormatedOIB_1">
      <item>Sudski registar</item>
      <item>Valentin Vražić, OIB 34912606518</item>
    </derivirana_varijabla>
  </DomainObject.Predmet.OstaliListFormatedOIB>
  <DomainObject.Predmet.OstaliListFormatedWithAdress>
    <izvorni_sadrzaj>
      <item>Sudski registar</item>
      <item>Valentin Vražić, Ludbreška 44, 40320 Donji Kraljevec</item>
    </izvorni_sadrzaj>
    <derivirana_varijabla naziv="DomainObject.Predmet.OstaliListFormatedWithAdress_1">
      <item>Sudski registar</item>
      <item>Valentin Vražić, Ludbreška 44, 40320 Donji Kraljevec</item>
    </derivirana_varijabla>
  </DomainObject.Predmet.OstaliListFormatedWithAdress>
  <DomainObject.Predmet.OstaliListFormatedWithAdressOIB>
    <izvorni_sadrzaj>
      <item>Sudski registar</item>
      <item>Valentin Vražić, OIB 34912606518, Ludbreška 44, 40320 Donji Kraljevec</item>
    </izvorni_sadrzaj>
    <derivirana_varijabla naziv="DomainObject.Predmet.OstaliListFormatedWithAdressOIB_1">
      <item>Sudski registar</item>
      <item>Valentin Vražić, OIB 34912606518, Ludbreška 44, 40320 Donji Kraljevec</item>
    </derivirana_varijabla>
  </DomainObject.Predmet.OstaliListFormatedWithAdressOIB>
  <DomainObject.Predmet.OstaliListNazivFormated>
    <izvorni_sadrzaj>
      <item>Sudski registar</item>
      <item>Valentin Vražić</item>
    </izvorni_sadrzaj>
    <derivirana_varijabla naziv="DomainObject.Predmet.OstaliListNazivFormated_1">
      <item>Sudski registar</item>
      <item>Valentin Vražić</item>
    </derivirana_varijabla>
  </DomainObject.Predmet.OstaliListNazivFormated>
  <DomainObject.Predmet.OstaliListNazivFormatedOIB>
    <izvorni_sadrzaj>
      <item>Sudski registar</item>
      <item>Valentin Vražić, OIB 34912606518</item>
    </izvorni_sadrzaj>
    <derivirana_varijabla naziv="DomainObject.Predmet.OstaliListNazivFormatedOIB_1">
      <item>Sudski registar</item>
      <item>Valentin Vražić, OIB 34912606518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DRVENA GALANTERIJA VRAŽIĆ jednostavno društvo s ograničenom odgovornošću za proizvodnju i trgovinu</izvorni_sadrzaj>
    <derivirana_varijabla naziv="DomainObject.Predmet.ProtustrankaIDrugi_1">DRVENA GALANTERIJA VRAŽIĆ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DRVENA GALANTERIJA VRAŽIĆ jednostavno društvo s ograničenom odgovornošću za proizvodnju i trgovinu, OIB 55695218995, Ludbreška 44, 40320 Donji Kraljevec</izvorni_sadrzaj>
    <derivirana_varijabla naziv="DomainObject.Predmet.ProtustrankaIDrugiAdressOIB_1">DRVENA GALANTERIJA VRAŽIĆ jednostavno društvo s ograničenom odgovornošću za proizvodnju i trgovinu, OIB 55695218995, Ludbreška 44,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DRVENA GALANTERIJA VRAŽIĆ jednostavno društvo s ograničenom odgovornošću za proizvodnju i trgovinu</item>
      <item>Sudski registar</item>
      <item>Valentin Vražić</item>
    </izvorni_sadrzaj>
    <derivirana_varijabla naziv="DomainObject.Predmet.SudioniciListNaziv_1">
      <item>Financijska agencija</item>
      <item>DRVENA GALANTERIJA VRAŽIĆ jednostavno društvo s ograničenom odgovornošću za proizvodnju i trgovinu</item>
      <item>Sudski registar</item>
      <item>Valentin Vražić</item>
    </derivirana_varijabla>
  </DomainObject.Predmet.SudioniciListNaziv>
  <DomainObject.Predmet.SudioniciListAdressOIB>
    <izvorni_sadrzaj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  <item>Valentin Vražić, OIB 34912606518, Ludbreška 44,40320 Donji Kraljevec</item>
    </izvorni_sadrzaj>
    <derivirana_varijabla naziv="DomainObject.Predmet.SudioniciListAdressOIB_1"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  <item>Valentin Vražić, OIB 34912606518, Ludbreška 44,40320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55695218995</item>
      <item>, OIB null</item>
      <item>, OIB 34912606518</item>
    </izvorni_sadrzaj>
    <derivirana_varijabla naziv="DomainObject.Predmet.SudioniciListNazivOIB_1">
      <item>, OIB 85821130368</item>
      <item>, OIB 55695218995</item>
      <item>, OIB null</item>
      <item>, OIB 34912606518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43BA2-B269-413A-80EE-233151E88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3378</properties:Characters>
  <properties:Lines>93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2016-06-01T13:27:00Z</dcterms:created>
  <dc:creator>Ljubica Makovec</dc:creator>
  <cp:lastModifiedBy>Marko Makaj</cp:lastModifiedBy>
  <cp:lastPrinted>2016-06-06T11:43:00Z</cp:lastPrinted>
  <dcterms:modified xmlns:xsi="http://www.w3.org/2001/XMLSchema-instance" xsi:type="dcterms:W3CDTF">2016-06-06T12:06:00Z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