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8124" w14:paraId="ba38124" w:rsidRDefault="007F3595" w:rsidP="00582A47" w:rsidR="007F3595">
      <w:pPr>
        <w:jc w:val="right"/>
        <w15:collapsed w:val="false"/>
        <w:rPr>
          <w:rFonts w:cs="Times New Roman"/>
        </w:rPr>
      </w:pPr>
      <w:r w:rsidRPr="00E9188C">
        <w:rPr>
          <w:rFonts w:cs="Times New Roman"/>
        </w:rPr>
        <w:t>6 St-</w:t>
      </w:r>
      <w:r w:rsidR="00F97811">
        <w:rPr>
          <w:rFonts w:cs="Times New Roman"/>
        </w:rPr>
        <w:t>87/15-57</w:t>
      </w:r>
    </w:p>
    <w:p w:rsidRDefault="00582A47" w:rsidP="00582A47" w:rsidR="00582A47">
      <w:r>
        <w:rPr>
          <w:rStyle w:val="Naglaeno"/>
        </w:rPr>
        <w:t xml:space="preserve">             </w:t>
      </w:r>
      <w:r w:rsidR="00A02F1C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A47" w:rsidP="00582A47" w:rsidR="00582A47" w:rsidRPr="00D21A2C"/>
    <w:p w:rsidRDefault="00582A47" w:rsidP="00582A47" w:rsidR="00582A4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2A47" w:rsidP="00582A47" w:rsidR="00582A4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10BE" w:rsidP="00582A47" w:rsidR="00B110BE" w:rsidRPr="00B82754">
      <w:pPr>
        <w:ind w:hanging="720" w:left="360"/>
        <w:rPr>
          <w:sz w:val="22"/>
          <w:szCs w:val="22"/>
        </w:rPr>
      </w:pPr>
    </w:p>
    <w:p w:rsidRDefault="00582A47" w:rsidP="00582A47" w:rsidR="007F3595">
      <w:pPr>
        <w:jc w:val="center"/>
        <w:rPr>
          <w:rFonts w:cs="Times New Roman"/>
        </w:rPr>
      </w:pPr>
      <w:r>
        <w:rPr>
          <w:rFonts w:cs="Times New Roman"/>
        </w:rPr>
        <w:t>R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P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U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B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L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I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K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 xml:space="preserve"> H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R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V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T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S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K</w:t>
      </w:r>
      <w:r w:rsidR="00A02F1C">
        <w:rPr>
          <w:rFonts w:cs="Times New Roman"/>
        </w:rPr>
        <w:t xml:space="preserve"> </w:t>
      </w:r>
      <w:r>
        <w:rPr>
          <w:rFonts w:cs="Times New Roman"/>
        </w:rPr>
        <w:t>A</w:t>
      </w:r>
    </w:p>
    <w:p w:rsidRDefault="00582A47" w:rsidP="00582A47" w:rsidR="00582A47" w:rsidRPr="00E9188C">
      <w:pPr>
        <w:jc w:val="center"/>
        <w:rPr>
          <w:rFonts w:cs="Times New Roman"/>
        </w:rPr>
      </w:pPr>
    </w:p>
    <w:p w:rsidRDefault="007F3595" w:rsidP="00582A47" w:rsidR="007F3595" w:rsidRPr="00582A47">
      <w:pPr>
        <w:jc w:val="center"/>
        <w:rPr>
          <w:rFonts w:cs="Times New Roman"/>
          <w:bCs/>
        </w:rPr>
      </w:pPr>
      <w:r w:rsidRPr="00582A47">
        <w:rPr>
          <w:rFonts w:cs="Times New Roman"/>
          <w:bCs/>
        </w:rPr>
        <w:t>R J E Š E N J E</w:t>
      </w:r>
    </w:p>
    <w:p w:rsidRDefault="007F3595" w:rsidR="007F3595">
      <w:pPr>
        <w:rPr>
          <w:rFonts w:cs="Times New Roman"/>
        </w:rPr>
      </w:pPr>
    </w:p>
    <w:p w:rsidRDefault="00E70E7F" w:rsidR="00E70E7F" w:rsidRPr="00E9188C">
      <w:pPr>
        <w:rPr>
          <w:rFonts w:cs="Times New Roman"/>
        </w:rPr>
      </w:pPr>
    </w:p>
    <w:p w:rsidRDefault="007F3595" w:rsidP="00582A47" w:rsidR="007F3595" w:rsidRPr="00E9188C">
      <w:pPr>
        <w:jc w:val="both"/>
        <w:rPr>
          <w:rFonts w:cs="Times New Roman"/>
        </w:rPr>
      </w:pPr>
      <w:r w:rsidRPr="00E9188C">
        <w:rPr>
          <w:rFonts w:cs="Times New Roman"/>
        </w:rPr>
        <w:t xml:space="preserve">     </w:t>
      </w:r>
      <w:r w:rsidR="00582A47">
        <w:rPr>
          <w:rFonts w:cs="Times New Roman"/>
        </w:rPr>
        <w:tab/>
      </w:r>
      <w:r w:rsidRPr="00E9188C">
        <w:rPr>
          <w:rFonts w:cs="Times New Roman"/>
        </w:rPr>
        <w:t xml:space="preserve">Trgovački sud u Osijeku, po </w:t>
      </w:r>
      <w:r w:rsidR="00B110BE">
        <w:rPr>
          <w:rFonts w:cs="Times New Roman"/>
        </w:rPr>
        <w:t>stečajnoj sutkinji</w:t>
      </w:r>
      <w:r w:rsidRPr="00E9188C">
        <w:rPr>
          <w:rFonts w:cs="Times New Roman"/>
        </w:rPr>
        <w:t xml:space="preserve"> Nadi Roso, u stečajnom postupku nad dužnikom </w:t>
      </w:r>
      <w:r w:rsidR="00A02F1C">
        <w:t xml:space="preserve">stečajna masa iza </w:t>
      </w:r>
      <w:r w:rsidR="00A02F1C">
        <w:rPr>
          <w:b/>
        </w:rPr>
        <w:t xml:space="preserve">EURO-GLOBAL d.o.o. za proizvodnju, promet i turističke agencije, "u stečaju" </w:t>
      </w:r>
      <w:proofErr w:type="spellStart"/>
      <w:r w:rsidR="00A02F1C">
        <w:rPr>
          <w:b/>
        </w:rPr>
        <w:t>Bršadin</w:t>
      </w:r>
      <w:proofErr w:type="spellEnd"/>
      <w:r w:rsidR="00A02F1C">
        <w:rPr>
          <w:b/>
        </w:rPr>
        <w:t xml:space="preserve"> (Općina </w:t>
      </w:r>
      <w:proofErr w:type="spellStart"/>
      <w:r w:rsidR="00A02F1C">
        <w:rPr>
          <w:b/>
        </w:rPr>
        <w:t>Trpinja</w:t>
      </w:r>
      <w:proofErr w:type="spellEnd"/>
      <w:r w:rsidR="00A02F1C">
        <w:rPr>
          <w:b/>
        </w:rPr>
        <w:t>),</w:t>
      </w:r>
      <w:r w:rsidR="00E70E7F">
        <w:rPr>
          <w:rFonts w:cs="Times New Roman"/>
          <w:b/>
        </w:rPr>
        <w:t xml:space="preserve"> </w:t>
      </w:r>
      <w:r w:rsidRPr="00E9188C">
        <w:rPr>
          <w:rFonts w:cs="Times New Roman"/>
        </w:rPr>
        <w:t xml:space="preserve">dana </w:t>
      </w:r>
      <w:r w:rsidR="00A02F1C">
        <w:rPr>
          <w:rFonts w:cs="Times New Roman"/>
        </w:rPr>
        <w:t>6. studenog 2017. g.,</w:t>
      </w:r>
    </w:p>
    <w:p w:rsidRDefault="007F3595" w:rsidP="00582A47" w:rsidR="007F3595" w:rsidRPr="00E9188C">
      <w:pPr>
        <w:jc w:val="both"/>
        <w:rPr>
          <w:rFonts w:cs="Times New Roman"/>
        </w:rPr>
      </w:pPr>
    </w:p>
    <w:p w:rsidRDefault="007F3595" w:rsidP="00582A47" w:rsidR="007F3595" w:rsidRPr="00E70E7F">
      <w:pPr>
        <w:jc w:val="center"/>
        <w:rPr>
          <w:rFonts w:cs="Times New Roman"/>
          <w:bCs/>
        </w:rPr>
      </w:pPr>
      <w:r w:rsidRPr="00E70E7F">
        <w:rPr>
          <w:rFonts w:cs="Times New Roman"/>
          <w:bCs/>
        </w:rPr>
        <w:t>r i j e š i o  j</w:t>
      </w:r>
      <w:r w:rsidR="00582A47" w:rsidRPr="00E70E7F">
        <w:rPr>
          <w:rFonts w:cs="Times New Roman"/>
          <w:bCs/>
        </w:rPr>
        <w:t xml:space="preserve"> </w:t>
      </w:r>
      <w:r w:rsidRPr="00E70E7F">
        <w:rPr>
          <w:rFonts w:cs="Times New Roman"/>
          <w:bCs/>
        </w:rPr>
        <w:t>e</w:t>
      </w:r>
    </w:p>
    <w:p w:rsidRDefault="007F3595" w:rsidR="007F3595" w:rsidRPr="00E9188C">
      <w:pPr>
        <w:rPr>
          <w:rFonts w:cs="Times New Roman"/>
        </w:rPr>
      </w:pPr>
    </w:p>
    <w:p w:rsidRDefault="00B110BE" w:rsidP="00B110BE" w:rsidR="00B110BE" w:rsidRPr="00386AA1">
      <w:pPr>
        <w:pStyle w:val="Bezproreda"/>
        <w:ind w:firstLine="284"/>
        <w:rPr>
          <w:rFonts w:cs="Times New Roman" w:hAnsi="Times New Roman" w:ascii="Times New Roman"/>
          <w:sz w:val="24"/>
          <w:szCs w:val="24"/>
        </w:rPr>
      </w:pPr>
      <w:r w:rsidRPr="00386AA1"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ab/>
      </w:r>
      <w:r w:rsidRPr="00386AA1">
        <w:rPr>
          <w:rFonts w:cs="Times New Roman" w:hAnsi="Times New Roman" w:ascii="Times New Roman"/>
          <w:sz w:val="24"/>
          <w:szCs w:val="24"/>
        </w:rPr>
        <w:t xml:space="preserve">Određuje se prodaja u stečajnom postupku , uz odgovarajuću primjenu pravila o ovrsi  na nekretninama , nekretnina u vlasništvu  stečajne mase iza EURO-GLOBAL d.o.o. u stečaju  </w:t>
      </w:r>
      <w:proofErr w:type="spellStart"/>
      <w:r w:rsidRPr="00386AA1">
        <w:rPr>
          <w:rFonts w:cs="Times New Roman" w:hAnsi="Times New Roman" w:ascii="Times New Roman"/>
          <w:sz w:val="24"/>
          <w:szCs w:val="24"/>
        </w:rPr>
        <w:t>Spreča</w:t>
      </w:r>
      <w:proofErr w:type="spellEnd"/>
      <w:r w:rsidRPr="00386AA1">
        <w:rPr>
          <w:rFonts w:cs="Times New Roman" w:hAnsi="Times New Roman" w:ascii="Times New Roman"/>
          <w:sz w:val="24"/>
          <w:szCs w:val="24"/>
        </w:rPr>
        <w:t xml:space="preserve"> 27, Osijek OIB :85760174009:</w:t>
      </w:r>
    </w:p>
    <w:p w:rsidRDefault="00B110BE" w:rsidP="00B110BE" w:rsidR="00B110BE" w:rsidRPr="00386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1. Upisana u </w:t>
      </w:r>
      <w:proofErr w:type="spellStart"/>
      <w:r w:rsidRPr="00386AA1">
        <w:rPr>
          <w:rFonts w:cs="Times New Roman"/>
        </w:rPr>
        <w:t>zk.ul</w:t>
      </w:r>
      <w:proofErr w:type="spellEnd"/>
      <w:r w:rsidRPr="00386AA1">
        <w:rPr>
          <w:rFonts w:cs="Times New Roman"/>
        </w:rPr>
        <w:t xml:space="preserve">. br. 2774  Zemljišnoknjižni  odjel  Općinskog  suda  u Slavonskom Brodu  k.o. </w:t>
      </w:r>
      <w:proofErr w:type="spellStart"/>
      <w:r w:rsidRPr="00386AA1">
        <w:rPr>
          <w:rFonts w:cs="Times New Roman"/>
        </w:rPr>
        <w:t>Podvinje</w:t>
      </w:r>
      <w:proofErr w:type="spellEnd"/>
      <w:r w:rsidRPr="00386AA1">
        <w:rPr>
          <w:rFonts w:cs="Times New Roman"/>
        </w:rPr>
        <w:t xml:space="preserve">  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   - kč.br. 25/1GR kuća I dvorište Rovinj  površine 504 m2 ( </w:t>
      </w:r>
      <w:proofErr w:type="spellStart"/>
      <w:r w:rsidRPr="00386AA1">
        <w:rPr>
          <w:rFonts w:cs="Times New Roman"/>
        </w:rPr>
        <w:t>pripis</w:t>
      </w:r>
      <w:proofErr w:type="spellEnd"/>
      <w:r w:rsidRPr="00386AA1">
        <w:rPr>
          <w:rFonts w:cs="Times New Roman"/>
        </w:rPr>
        <w:t xml:space="preserve"> iz uloška 671)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   - kč.br. 62/2  voćnjak Rovinj  površine 565 m2 ( </w:t>
      </w:r>
      <w:proofErr w:type="spellStart"/>
      <w:r w:rsidRPr="00386AA1">
        <w:rPr>
          <w:rFonts w:cs="Times New Roman"/>
        </w:rPr>
        <w:t>pripis</w:t>
      </w:r>
      <w:proofErr w:type="spellEnd"/>
      <w:r w:rsidRPr="00386AA1">
        <w:rPr>
          <w:rFonts w:cs="Times New Roman"/>
        </w:rPr>
        <w:t xml:space="preserve"> iz uloška 671)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Na navedenim nekretninama  upisano je založno pravo </w:t>
      </w:r>
      <w:proofErr w:type="spellStart"/>
      <w:r w:rsidRPr="00386AA1">
        <w:rPr>
          <w:rFonts w:cs="Times New Roman"/>
        </w:rPr>
        <w:t>razlučnih</w:t>
      </w:r>
      <w:proofErr w:type="spellEnd"/>
      <w:r w:rsidRPr="00386AA1">
        <w:rPr>
          <w:rFonts w:cs="Times New Roman"/>
        </w:rPr>
        <w:t xml:space="preserve"> vjerovnika :</w:t>
      </w:r>
    </w:p>
    <w:p w:rsidRDefault="00B110BE" w:rsidP="00B110BE" w:rsidR="00B110BE" w:rsidRPr="00386AA1">
      <w:pPr>
        <w:pStyle w:val="Tijeloteksta"/>
        <w:widowControl/>
        <w:numPr>
          <w:ilvl w:val="0"/>
          <w:numId w:val="2"/>
        </w:numPr>
        <w:spacing w:after="0"/>
        <w:rPr>
          <w:rFonts w:cs="Times New Roman"/>
          <w:b/>
          <w:bCs/>
        </w:rPr>
      </w:pPr>
      <w:r w:rsidRPr="00386AA1">
        <w:rPr>
          <w:rFonts w:cs="Times New Roman"/>
        </w:rPr>
        <w:t>B2 Kapital d.o.o. OIB : 57509775367 , Radnička cesta 41 Zagreb</w:t>
      </w:r>
    </w:p>
    <w:p w:rsidRDefault="00B110BE" w:rsidP="00B110BE" w:rsidR="00B110BE" w:rsidRPr="00386AA1">
      <w:pPr>
        <w:pStyle w:val="Tijeloteksta"/>
        <w:widowControl/>
        <w:numPr>
          <w:ilvl w:val="0"/>
          <w:numId w:val="2"/>
        </w:numPr>
        <w:spacing w:after="0"/>
        <w:rPr>
          <w:rFonts w:cs="Times New Roman"/>
          <w:b/>
          <w:bCs/>
        </w:rPr>
      </w:pPr>
      <w:r w:rsidRPr="00386AA1">
        <w:rPr>
          <w:rFonts w:cs="Times New Roman"/>
        </w:rPr>
        <w:t>RH , Ministarstvo financija , Porezna uprava , Područni ured Vukovar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2. upisana u </w:t>
      </w:r>
      <w:proofErr w:type="spellStart"/>
      <w:r w:rsidRPr="00386AA1">
        <w:rPr>
          <w:rFonts w:cs="Times New Roman"/>
        </w:rPr>
        <w:t>zk.ul</w:t>
      </w:r>
      <w:proofErr w:type="spellEnd"/>
      <w:r w:rsidRPr="00386AA1">
        <w:rPr>
          <w:rFonts w:cs="Times New Roman"/>
        </w:rPr>
        <w:t xml:space="preserve">. br. 1047  Zemljišnoknjižni odjel Općinskog suda u Slavonskom Brodu  k.o. </w:t>
      </w:r>
      <w:proofErr w:type="spellStart"/>
      <w:r w:rsidRPr="00386AA1">
        <w:rPr>
          <w:rFonts w:cs="Times New Roman"/>
        </w:rPr>
        <w:t>Podvinje</w:t>
      </w:r>
      <w:proofErr w:type="spellEnd"/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    - kč.br. 2924 Oranica </w:t>
      </w:r>
      <w:proofErr w:type="spellStart"/>
      <w:r w:rsidRPr="00386AA1">
        <w:rPr>
          <w:rFonts w:cs="Times New Roman"/>
        </w:rPr>
        <w:t>Zgon</w:t>
      </w:r>
      <w:proofErr w:type="spellEnd"/>
      <w:r w:rsidRPr="00386AA1">
        <w:rPr>
          <w:rFonts w:cs="Times New Roman"/>
        </w:rPr>
        <w:t xml:space="preserve">  površine 2951 m2 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    - kč.br. 2925 Oranica </w:t>
      </w:r>
      <w:proofErr w:type="spellStart"/>
      <w:r w:rsidRPr="00386AA1">
        <w:rPr>
          <w:rFonts w:cs="Times New Roman"/>
        </w:rPr>
        <w:t>Zgon</w:t>
      </w:r>
      <w:proofErr w:type="spellEnd"/>
      <w:r w:rsidRPr="00386AA1">
        <w:rPr>
          <w:rFonts w:cs="Times New Roman"/>
        </w:rPr>
        <w:t xml:space="preserve">  površine 1136 m2 </w:t>
      </w: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ind w:hanging="284" w:left="284"/>
        <w:rPr>
          <w:rFonts w:cs="Times New Roman"/>
          <w:b/>
          <w:bCs/>
        </w:rPr>
      </w:pPr>
      <w:r w:rsidRPr="00386AA1">
        <w:rPr>
          <w:rFonts w:cs="Times New Roman"/>
        </w:rPr>
        <w:t xml:space="preserve">Na navedenim nekretninama  upisano je založno pravo </w:t>
      </w:r>
      <w:proofErr w:type="spellStart"/>
      <w:r w:rsidRPr="00386AA1">
        <w:rPr>
          <w:rFonts w:cs="Times New Roman"/>
        </w:rPr>
        <w:t>razlučnih</w:t>
      </w:r>
      <w:proofErr w:type="spellEnd"/>
      <w:r w:rsidRPr="00386AA1">
        <w:rPr>
          <w:rFonts w:cs="Times New Roman"/>
        </w:rPr>
        <w:t xml:space="preserve"> vjerovnika :</w:t>
      </w:r>
    </w:p>
    <w:p w:rsidRDefault="00B110BE" w:rsidP="00B110BE" w:rsidR="00B110BE" w:rsidRPr="00386AA1">
      <w:pPr>
        <w:pStyle w:val="Tijeloteksta"/>
        <w:widowControl/>
        <w:numPr>
          <w:ilvl w:val="0"/>
          <w:numId w:val="2"/>
        </w:numPr>
        <w:spacing w:after="0"/>
        <w:rPr>
          <w:rFonts w:cs="Times New Roman"/>
          <w:b/>
          <w:bCs/>
        </w:rPr>
      </w:pPr>
      <w:r w:rsidRPr="00386AA1">
        <w:rPr>
          <w:rFonts w:cs="Times New Roman"/>
        </w:rPr>
        <w:t xml:space="preserve">BANKA BROD d.o.o. OIB : 73656725926 , Slavonski Brod </w:t>
      </w:r>
      <w:proofErr w:type="spellStart"/>
      <w:r w:rsidRPr="00386AA1">
        <w:rPr>
          <w:rFonts w:cs="Times New Roman"/>
        </w:rPr>
        <w:t>Zajčeva</w:t>
      </w:r>
      <w:proofErr w:type="spellEnd"/>
      <w:r w:rsidRPr="00386AA1">
        <w:rPr>
          <w:rFonts w:cs="Times New Roman"/>
        </w:rPr>
        <w:t xml:space="preserve"> br.21(pravni </w:t>
      </w:r>
      <w:proofErr w:type="spellStart"/>
      <w:r w:rsidRPr="00386AA1">
        <w:rPr>
          <w:rFonts w:cs="Times New Roman"/>
        </w:rPr>
        <w:t>sljednik</w:t>
      </w:r>
      <w:proofErr w:type="spellEnd"/>
      <w:r w:rsidRPr="00386AA1">
        <w:rPr>
          <w:rFonts w:cs="Times New Roman"/>
        </w:rPr>
        <w:t xml:space="preserve"> KENTBANK </w:t>
      </w:r>
      <w:proofErr w:type="spellStart"/>
      <w:r w:rsidRPr="00386AA1">
        <w:rPr>
          <w:rFonts w:cs="Times New Roman"/>
        </w:rPr>
        <w:t>dd</w:t>
      </w:r>
      <w:proofErr w:type="spellEnd"/>
      <w:r w:rsidRPr="00386AA1">
        <w:rPr>
          <w:rFonts w:cs="Times New Roman"/>
        </w:rPr>
        <w:t xml:space="preserve"> Zagreb, </w:t>
      </w:r>
      <w:proofErr w:type="spellStart"/>
      <w:r w:rsidRPr="00386AA1">
        <w:rPr>
          <w:rFonts w:cs="Times New Roman"/>
        </w:rPr>
        <w:t>Preradovićeva</w:t>
      </w:r>
      <w:proofErr w:type="spellEnd"/>
      <w:r w:rsidRPr="00386AA1">
        <w:rPr>
          <w:rFonts w:cs="Times New Roman"/>
        </w:rPr>
        <w:t xml:space="preserve"> 20)</w:t>
      </w:r>
    </w:p>
    <w:p w:rsidRDefault="00B110BE" w:rsidP="00B110BE" w:rsidR="00B110BE" w:rsidRPr="00386AA1">
      <w:pPr>
        <w:pStyle w:val="Tijeloteksta"/>
        <w:widowControl/>
        <w:numPr>
          <w:ilvl w:val="0"/>
          <w:numId w:val="2"/>
        </w:numPr>
        <w:spacing w:after="0"/>
        <w:rPr>
          <w:rFonts w:cs="Times New Roman"/>
          <w:b/>
          <w:bCs/>
        </w:rPr>
      </w:pPr>
      <w:r w:rsidRPr="00386AA1">
        <w:rPr>
          <w:rFonts w:cs="Times New Roman"/>
        </w:rPr>
        <w:t xml:space="preserve">RH, Ministarstvo financija , Porezna uprava , Područni ured Vukovar </w:t>
      </w:r>
    </w:p>
    <w:p w:rsidRDefault="00B110BE" w:rsidP="00B110BE" w:rsidR="00B110BE" w:rsidRPr="00386AA1">
      <w:pPr>
        <w:pStyle w:val="Tijeloteksta"/>
        <w:rPr>
          <w:rFonts w:cs="Times New Roman"/>
          <w:b/>
          <w:bCs/>
        </w:rPr>
      </w:pPr>
    </w:p>
    <w:p w:rsidRDefault="00B110BE" w:rsidP="00B110BE" w:rsidR="00B110BE">
      <w:pPr>
        <w:pStyle w:val="Tijeloteksta"/>
        <w:ind w:firstLine="360"/>
        <w:rPr>
          <w:rFonts w:cs="Times New Roman"/>
        </w:rPr>
      </w:pPr>
      <w:r w:rsidRPr="00386AA1">
        <w:rPr>
          <w:rFonts w:cs="Times New Roman"/>
        </w:rPr>
        <w:t xml:space="preserve">II </w:t>
      </w:r>
      <w:r>
        <w:rPr>
          <w:rFonts w:cs="Times New Roman"/>
        </w:rPr>
        <w:tab/>
      </w:r>
      <w:r w:rsidRPr="00386AA1">
        <w:rPr>
          <w:rFonts w:cs="Times New Roman"/>
        </w:rPr>
        <w:t>Zaključkom o prodaji  utvrdit će se  vrijednost nekretnina, način  i  uvjeti prodaje  nekretnina iz točke I ovog rješenja.</w:t>
      </w:r>
    </w:p>
    <w:p w:rsidRDefault="00B110BE" w:rsidP="00B110BE" w:rsidR="00B110BE">
      <w:pPr>
        <w:pStyle w:val="Tijeloteksta"/>
        <w:ind w:firstLine="360"/>
        <w:rPr>
          <w:rFonts w:cs="Times New Roman"/>
        </w:rPr>
      </w:pPr>
    </w:p>
    <w:p w:rsidRDefault="00F97811" w:rsidP="00F97811" w:rsidR="00F97811">
      <w:pPr>
        <w:jc w:val="right"/>
        <w:rPr>
          <w:rFonts w:cs="Times New Roman"/>
        </w:rPr>
      </w:pPr>
      <w:r w:rsidRPr="00E9188C">
        <w:rPr>
          <w:rFonts w:cs="Times New Roman"/>
        </w:rPr>
        <w:lastRenderedPageBreak/>
        <w:t>6 St-</w:t>
      </w:r>
      <w:r>
        <w:rPr>
          <w:rFonts w:cs="Times New Roman"/>
        </w:rPr>
        <w:t>87/15-57</w:t>
      </w:r>
    </w:p>
    <w:p w:rsidRDefault="00B110BE" w:rsidP="00B110BE" w:rsidR="00B110BE" w:rsidRPr="00386AA1">
      <w:pPr>
        <w:pStyle w:val="Tijeloteksta"/>
        <w:ind w:firstLine="360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ind w:firstLine="360"/>
        <w:rPr>
          <w:rFonts w:cs="Times New Roman"/>
          <w:b/>
          <w:bCs/>
        </w:rPr>
      </w:pPr>
      <w:r w:rsidRPr="00386AA1">
        <w:rPr>
          <w:rFonts w:cs="Times New Roman"/>
        </w:rPr>
        <w:t>III</w:t>
      </w:r>
      <w:r>
        <w:rPr>
          <w:rFonts w:cs="Times New Roman"/>
        </w:rPr>
        <w:tab/>
      </w:r>
      <w:r w:rsidRPr="00386AA1">
        <w:rPr>
          <w:rFonts w:cs="Times New Roman"/>
        </w:rPr>
        <w:t xml:space="preserve"> Određuje se upis zabilježbe ovog rješenja o prodaji  nekretnina stečajnog dužnika, navedenih pod točkom I ovog rješenja , u zemljišnim knjigama  Zemljišnoknjižnog odjela  Općinskog suda u Slavonskom Brodu.</w:t>
      </w:r>
    </w:p>
    <w:p w:rsidRDefault="00B110BE" w:rsidP="00B110BE" w:rsidR="00B110BE" w:rsidRPr="00386AA1">
      <w:pPr>
        <w:pStyle w:val="Tijeloteksta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jc w:val="center"/>
        <w:rPr>
          <w:rFonts w:cs="Times New Roman"/>
          <w:b/>
          <w:bCs/>
        </w:rPr>
      </w:pPr>
      <w:r w:rsidRPr="00386AA1">
        <w:rPr>
          <w:rFonts w:cs="Times New Roman"/>
        </w:rPr>
        <w:t>Obrazloženje:</w:t>
      </w:r>
    </w:p>
    <w:p w:rsidRDefault="00B110BE" w:rsidP="00B110BE" w:rsidR="00B110BE" w:rsidRPr="00386AA1">
      <w:pPr>
        <w:pStyle w:val="Tijeloteksta"/>
        <w:rPr>
          <w:rFonts w:cs="Times New Roman"/>
          <w:b/>
          <w:bCs/>
        </w:rPr>
      </w:pPr>
    </w:p>
    <w:p w:rsidRDefault="00B110BE" w:rsidP="00B110BE" w:rsidR="00B110BE" w:rsidRPr="00386AA1">
      <w:pPr>
        <w:pStyle w:val="Tijeloteksta"/>
        <w:ind w:firstLine="709"/>
        <w:jc w:val="both"/>
        <w:rPr>
          <w:rFonts w:cs="Times New Roman"/>
          <w:b/>
          <w:bCs/>
        </w:rPr>
      </w:pPr>
      <w:r w:rsidRPr="00386AA1">
        <w:rPr>
          <w:rFonts w:cs="Times New Roman"/>
        </w:rPr>
        <w:t>Rješenjem ovog suda broj 6 St-87/15-24  od 27.04.2015. god.  određen je nastavak stečajnog postupka  nad stečajnom masom iza  EURO-GLOBAL d.o.o.  , a stečajnu masu čine  nekretnine koje su predmet ove prodaje.</w:t>
      </w:r>
    </w:p>
    <w:p w:rsidRDefault="00B110BE" w:rsidP="00B110BE" w:rsidR="00B110BE" w:rsidRPr="00386AA1">
      <w:pPr>
        <w:pStyle w:val="Tijeloteksta"/>
        <w:ind w:firstLine="709"/>
        <w:jc w:val="both"/>
        <w:rPr>
          <w:rFonts w:cs="Times New Roman"/>
          <w:b/>
          <w:bCs/>
        </w:rPr>
      </w:pPr>
      <w:r w:rsidRPr="00386AA1">
        <w:rPr>
          <w:rFonts w:cs="Times New Roman"/>
        </w:rPr>
        <w:t xml:space="preserve">Stečajni upravitelj podneskom od </w:t>
      </w:r>
      <w:r>
        <w:rPr>
          <w:rFonts w:cs="Times New Roman"/>
        </w:rPr>
        <w:t>16</w:t>
      </w:r>
      <w:r w:rsidRPr="00386AA1">
        <w:rPr>
          <w:rFonts w:cs="Times New Roman"/>
        </w:rPr>
        <w:t xml:space="preserve">.06.2017. god. podnio je prijedlog  da se nekretnine upisane u točci I ovog rješenja , a na kojima postoji </w:t>
      </w:r>
      <w:proofErr w:type="spellStart"/>
      <w:r w:rsidRPr="00386AA1">
        <w:rPr>
          <w:rFonts w:cs="Times New Roman"/>
        </w:rPr>
        <w:t>razlučno</w:t>
      </w:r>
      <w:proofErr w:type="spellEnd"/>
      <w:r w:rsidRPr="00386AA1">
        <w:rPr>
          <w:rFonts w:cs="Times New Roman"/>
        </w:rPr>
        <w:t xml:space="preserve"> pravo , prodaju u stečajnom postupku  uz odgovar</w:t>
      </w:r>
      <w:r>
        <w:rPr>
          <w:rFonts w:cs="Times New Roman"/>
        </w:rPr>
        <w:t>a</w:t>
      </w:r>
      <w:r w:rsidRPr="00386AA1">
        <w:rPr>
          <w:rFonts w:cs="Times New Roman"/>
        </w:rPr>
        <w:t>juću primjenu pravila o ovrsi na nekretninama , sukladno članku 164 stav 1. Stečajnog zakona( Narodne novine broj 44/96, 29/99, 129/00, 123/03, 82/06, 116/10, 25/12, 133/12 u vezi s člankom 441 Stečajnog zakona Narodne novine 71/15). Stoga je temeljem odredbe članka 164 stav 1 i 3 Stečajnog zakona odlučeno kao u izreci ovog rješenja.</w:t>
      </w:r>
    </w:p>
    <w:p w:rsidRDefault="00B110BE" w:rsidP="00B110BE" w:rsidR="00B110BE" w:rsidRPr="00386AA1">
      <w:pPr>
        <w:pStyle w:val="Tijeloteksta"/>
        <w:ind w:firstLine="709"/>
        <w:jc w:val="both"/>
        <w:rPr>
          <w:rFonts w:cs="Times New Roman"/>
          <w:b/>
          <w:bCs/>
        </w:rPr>
      </w:pPr>
      <w:r w:rsidRPr="00386AA1">
        <w:rPr>
          <w:rFonts w:cs="Times New Roman"/>
        </w:rPr>
        <w:t>Zaključkom o prodaji odredit će se vrijednost nekretnina, način i uvjeti prodaje  sukladno članku 164 stav 4. Stečajnog zakona.</w:t>
      </w:r>
    </w:p>
    <w:p w:rsidRDefault="00582A47" w:rsidR="00582A47">
      <w:pPr>
        <w:rPr>
          <w:rFonts w:cs="Times New Roman"/>
        </w:rPr>
      </w:pPr>
    </w:p>
    <w:p w:rsidRDefault="00582A47" w:rsidR="00582A47" w:rsidRPr="00E9188C">
      <w:pPr>
        <w:rPr>
          <w:rFonts w:cs="Times New Roman"/>
        </w:rPr>
      </w:pPr>
    </w:p>
    <w:p w:rsidRDefault="00582A47" w:rsidP="00E70E7F" w:rsidR="00582A47">
      <w:pPr>
        <w:jc w:val="center"/>
      </w:pPr>
      <w:r>
        <w:t xml:space="preserve">U Osijeku </w:t>
      </w:r>
      <w:r w:rsidR="00B110BE">
        <w:t>6. studenog 2017. g.</w:t>
      </w:r>
    </w:p>
    <w:p w:rsidRDefault="00582A47" w:rsidP="00582A47" w:rsidR="00582A47"/>
    <w:p w:rsidRDefault="00582A47" w:rsidP="00582A47" w:rsidR="00582A47"/>
    <w:p w:rsidRDefault="00582A47" w:rsidP="00582A47" w:rsidR="00582A47"/>
    <w:p w:rsidRDefault="00582A47" w:rsidP="00582A47" w:rsidR="00582A47"/>
    <w:p w:rsidRDefault="00582A47" w:rsidP="00582A47" w:rsidR="00582A47">
      <w:r>
        <w:t>Zapisničar: Danijela Sekulić</w:t>
      </w:r>
    </w:p>
    <w:p w:rsidRDefault="00582A47" w:rsidP="00582A47" w:rsidR="00582A47">
      <w:pPr>
        <w:jc w:val="center"/>
      </w:pPr>
      <w:r>
        <w:t xml:space="preserve">                                                                                                    STEČAJN</w:t>
      </w:r>
      <w:r w:rsidR="00B110BE">
        <w:t>A SUTKINJA</w:t>
      </w:r>
      <w:r>
        <w:t>:</w:t>
      </w:r>
    </w:p>
    <w:p w:rsidRDefault="00582A47" w:rsidP="00582A47" w:rsidR="00582A4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582A47" w:rsidP="00582A47" w:rsidR="00582A47">
      <w:pPr>
        <w:jc w:val="center"/>
      </w:pPr>
    </w:p>
    <w:p w:rsidRDefault="00582A47" w:rsidP="00582A47" w:rsidR="00582A47" w:rsidRPr="00CC12C2">
      <w:pPr>
        <w:jc w:val="center"/>
      </w:pPr>
    </w:p>
    <w:p w:rsidRDefault="00582A47" w:rsidP="00582A47" w:rsidR="00582A47">
      <w:pPr>
        <w:jc w:val="both"/>
        <w:rPr>
          <w:b/>
        </w:rPr>
      </w:pPr>
    </w:p>
    <w:p w:rsidRDefault="00582A47" w:rsidP="00582A47" w:rsidR="00582A47">
      <w:pPr>
        <w:jc w:val="both"/>
        <w:rPr>
          <w:b/>
        </w:rPr>
      </w:pPr>
    </w:p>
    <w:p w:rsidRDefault="00582A47" w:rsidP="00582A47" w:rsidR="00582A4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82A47" w:rsidP="00582A47" w:rsidR="00582A47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582A47" w:rsidP="00582A47" w:rsidR="00582A47">
      <w:pPr>
        <w:jc w:val="both"/>
      </w:pPr>
    </w:p>
    <w:p w:rsidRDefault="00582A47" w:rsidP="00582A47" w:rsidR="00582A47">
      <w:pPr>
        <w:jc w:val="both"/>
      </w:pPr>
      <w:r>
        <w:t>DNA:</w:t>
      </w:r>
    </w:p>
    <w:p w:rsidRDefault="00582A47" w:rsidP="00582A47" w:rsidR="00582A47">
      <w:pPr>
        <w:widowControl/>
        <w:numPr>
          <w:ilvl w:val="0"/>
          <w:numId w:val="1"/>
        </w:numPr>
        <w:suppressAutoHyphens w:val="false"/>
        <w:jc w:val="both"/>
      </w:pPr>
      <w:r>
        <w:t xml:space="preserve">st. uprav. </w:t>
      </w:r>
      <w:r w:rsidR="00B110BE">
        <w:t>Boja Stanković</w:t>
      </w:r>
    </w:p>
    <w:p w:rsidRDefault="00582A47" w:rsidP="00582A47" w:rsidR="00582A47">
      <w:pPr>
        <w:widowControl/>
        <w:numPr>
          <w:ilvl w:val="0"/>
          <w:numId w:val="1"/>
        </w:numPr>
        <w:suppressAutoHyphens w:val="false"/>
        <w:jc w:val="both"/>
      </w:pPr>
      <w:proofErr w:type="spellStart"/>
      <w:r>
        <w:t>zk</w:t>
      </w:r>
      <w:proofErr w:type="spellEnd"/>
      <w:r>
        <w:t xml:space="preserve">. odjel </w:t>
      </w:r>
      <w:r w:rsidR="00B110BE">
        <w:t>Sl. Brod – nakon pravomoćnosti</w:t>
      </w:r>
    </w:p>
    <w:p w:rsidRDefault="00582A47" w:rsidP="00582A47" w:rsidR="00582A47">
      <w:pPr>
        <w:widowControl/>
        <w:numPr>
          <w:ilvl w:val="0"/>
          <w:numId w:val="1"/>
        </w:numPr>
        <w:suppressAutoHyphens w:val="false"/>
        <w:jc w:val="both"/>
      </w:pPr>
      <w:proofErr w:type="spellStart"/>
      <w:r>
        <w:t>ogl</w:t>
      </w:r>
      <w:proofErr w:type="spellEnd"/>
      <w:r>
        <w:t>. pl.</w:t>
      </w:r>
      <w:r w:rsidR="00B110BE">
        <w:t xml:space="preserve"> uz podnesak st. uprav. od 16.6.2017. g. (str. 155 i 156 spisa)</w:t>
      </w:r>
    </w:p>
    <w:p w:rsidRDefault="00582A47" w:rsidP="00582A47" w:rsidR="00582A47">
      <w:pPr>
        <w:widowControl/>
        <w:numPr>
          <w:ilvl w:val="0"/>
          <w:numId w:val="1"/>
        </w:numPr>
        <w:suppressAutoHyphens w:val="false"/>
        <w:jc w:val="both"/>
      </w:pPr>
      <w:r>
        <w:t>k-</w:t>
      </w:r>
      <w:r w:rsidR="00B110BE">
        <w:t>6.12.</w:t>
      </w:r>
    </w:p>
    <w:p w:rsidRDefault="00582A47" w:rsidP="00582A47" w:rsidR="00582A47" w:rsidRPr="006D5A43">
      <w:pPr>
        <w:jc w:val="center"/>
        <w:rPr>
          <w:b/>
        </w:rPr>
      </w:pPr>
    </w:p>
    <w:p w:rsidRDefault="00582A47" w:rsidP="00582A47" w:rsidR="00582A47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C9700B" w:rsidP="00582A47" w:rsidR="00C9700B">
      <w:pPr>
        <w:widowControl/>
        <w:suppressAutoHyphens w:val="false"/>
        <w:ind w:left="720"/>
        <w:jc w:val="both"/>
      </w:pPr>
    </w:p>
    <w:p w:rsidRDefault="00582A47" w:rsidP="00582A47" w:rsidR="00582A47">
      <w:pPr>
        <w:widowControl/>
        <w:suppressAutoHyphens w:val="false"/>
        <w:ind w:left="720"/>
        <w:jc w:val="both"/>
      </w:pPr>
    </w:p>
    <w:p w:rsidRDefault="007F3595" w:rsidP="00CC1147" w:rsidR="00C9700B">
      <w:r>
        <w:rPr>
          <w:rFonts w:hAnsi="Courier New" w:ascii="Courier New"/>
          <w:sz w:val="20"/>
          <w:szCs w:val="20"/>
        </w:rPr>
        <w:t xml:space="preserve">  </w:t>
      </w:r>
      <w:r w:rsidR="00C9700B"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C9700B" w:rsidP="00C9700B" w:rsidR="00C9700B">
      <w:pPr>
        <w:widowControl/>
        <w:suppressAutoHyphens w:val="false"/>
        <w:ind w:left="720"/>
        <w:jc w:val="both"/>
      </w:pPr>
    </w:p>
    <w:p w:rsidRDefault="00C9700B" w:rsidP="00C9700B" w:rsidR="00C9700B">
      <w:pPr>
        <w:rPr>
          <w:rFonts w:hAnsi="Courier New" w:ascii="Courier New"/>
          <w:sz w:val="20"/>
          <w:szCs w:val="20"/>
        </w:rPr>
      </w:pPr>
      <w:r>
        <w:rPr>
          <w:rFonts w:hAnsi="Courier New" w:ascii="Courier New"/>
          <w:sz w:val="20"/>
          <w:szCs w:val="20"/>
        </w:rPr>
        <w:t xml:space="preserve">  </w:t>
      </w:r>
    </w:p>
    <w:p w:rsidRDefault="007F3595" w:rsidP="00582A47" w:rsidR="007F3595">
      <w:pPr>
        <w:rPr>
          <w:rFonts w:hAnsi="Courier New" w:ascii="Courier New"/>
          <w:sz w:val="20"/>
          <w:szCs w:val="20"/>
        </w:rPr>
      </w:pPr>
    </w:p>
    <w:sectPr w:rsidR="007F3595">
      <w:headerReference w:type="default" r:id="rId10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E57" w:rsidP="00582A47" w:rsidR="00833E57">
      <w:r>
        <w:separator/>
      </w:r>
    </w:p>
  </w:endnote>
  <w:endnote w:id="0" w:type="continuationSeparator">
    <w:p w:rsidRDefault="00833E57" w:rsidP="00582A47" w:rsidR="00833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E57" w:rsidP="00582A47" w:rsidR="00833E57">
      <w:r>
        <w:separator/>
      </w:r>
    </w:p>
  </w:footnote>
  <w:footnote w:id="0" w:type="continuationSeparator">
    <w:p w:rsidRDefault="00833E57" w:rsidP="00582A47" w:rsidR="00833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A47" w:rsidR="00582A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1147">
      <w:rPr>
        <w:noProof/>
      </w:rPr>
      <w:t>1</w:t>
    </w:r>
    <w:r>
      <w:fldChar w:fldCharType="end"/>
    </w:r>
  </w:p>
  <w:p w:rsidRDefault="00582A47" w:rsidR="00582A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88C"/>
    <w:rsid w:val="00582A47"/>
    <w:rsid w:val="006962D9"/>
    <w:rsid w:val="007F3595"/>
    <w:rsid w:val="00833E57"/>
    <w:rsid w:val="00A02F1C"/>
    <w:rsid w:val="00A679D0"/>
    <w:rsid w:val="00B110BE"/>
    <w:rsid w:val="00C9700B"/>
    <w:rsid w:val="00CC1147"/>
    <w:rsid w:val="00DF3C95"/>
    <w:rsid w:val="00E70E7F"/>
    <w:rsid w:val="00E9188C"/>
    <w:rsid w:val="00F9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582A47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82A47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582A47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582A47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582A47"/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0BE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0BE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Bezproreda" w:type="paragraph">
    <w:name w:val="No Spacing"/>
    <w:uiPriority w:val="1"/>
    <w:qFormat/>
    <w:rsid w:val="00B110B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1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1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14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582A47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582A47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582A47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582A47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582A47"/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0BE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0BE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Bezproreda" w:type="paragraph">
    <w:name w:val="No Spacing"/>
    <w:uiPriority w:val="1"/>
    <w:qFormat/>
    <w:rsid w:val="00B110B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1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1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14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2687</properties:Characters>
  <properties:Lines>104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2017-11-06T11:18:00Z</dcterms:created>
  <dc:creator>wsadmin</dc:creator>
  <cp:lastModifiedBy>Danijela Sekulić</cp:lastModifiedBy>
  <cp:lastPrinted>2017-11-06T11:25:00Z</cp:lastPrinted>
  <dcterms:modified xmlns:xsi="http://www.w3.org/2001/XMLSchema-instance" xsi:type="dcterms:W3CDTF">2017-11-06T11:26:00Z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