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F7928" w:rsidR="00733455" w:rsidRPr="00733455">
        <w:tc>
          <w:tcPr>
            <w:tcW w:type="dxa" w:w="2829"/>
            <w:shd w:fill="auto" w:color="auto" w:val="clear"/>
          </w:tcPr>
          <w:p w:rsidRDefault="00733455" w:rsidP="00733455" w:rsidR="00733455" w:rsidRPr="0073345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33455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3455" w:rsidP="00733455" w:rsidR="00733455" w:rsidRPr="00733455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3345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33455" w:rsidP="00733455" w:rsidR="00733455" w:rsidRPr="0073345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33455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733455" w:rsidP="00733455" w:rsidR="00733455" w:rsidRPr="0073345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33455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c94ad9" w14:paraId="2c94ad9" w:rsidRDefault="00283185" w:rsidP="00283185" w:rsidR="00283185" w:rsidRPr="00733455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9260F0" w:rsidR="00283185" w:rsidRPr="00733455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7334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283185" w:rsidR="00283185" w:rsidRPr="00733455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9260F0" w:rsidR="00283185" w:rsidRPr="007334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283185" w:rsidR="00283185" w:rsidRPr="007334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54721" w:rsidP="00283185" w:rsidR="00283185" w:rsidRPr="003746F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>Trgovački sud u Varaždinu, po sucu toga suda Iris Hatvalić Nemec kao stečajnom sucu, u stečajnom postupku nad dužnikom DULEX - d.o.o. u stečaju, Ludbreg, Frankopanska 81, OIB: 09818079505 zastupanom po stečajnom upravitelju Mariji Domijan</w:t>
      </w:r>
      <w:r w:rsidR="00254AD2" w:rsidRPr="00733455">
        <w:rPr>
          <w:rFonts w:cs="Times New Roman" w:hAnsi="Times New Roman" w:ascii="Times New Roman"/>
          <w:sz w:val="24"/>
          <w:szCs w:val="24"/>
        </w:rPr>
        <w:t xml:space="preserve">, </w:t>
      </w:r>
      <w:r w:rsidR="00254AD2" w:rsidRPr="003746F8">
        <w:rPr>
          <w:rFonts w:cs="Times New Roman" w:hAnsi="Times New Roman" w:ascii="Times New Roman"/>
          <w:sz w:val="24"/>
          <w:szCs w:val="24"/>
        </w:rPr>
        <w:t xml:space="preserve">dana </w:t>
      </w:r>
      <w:r w:rsidRPr="003746F8">
        <w:rPr>
          <w:rFonts w:cs="Times New Roman" w:hAnsi="Times New Roman" w:ascii="Times New Roman"/>
          <w:sz w:val="24"/>
          <w:szCs w:val="24"/>
        </w:rPr>
        <w:t>22. veljače 2018.</w:t>
      </w:r>
    </w:p>
    <w:p w:rsidRDefault="009260F0" w:rsidP="00283185" w:rsidR="009260F0" w:rsidRPr="0073345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3746F8" w:rsidR="003746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54721" w:rsidP="003746F8" w:rsidR="00354721" w:rsidRPr="007334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ab/>
      </w:r>
    </w:p>
    <w:p w:rsidRDefault="00354721" w:rsidP="00354721" w:rsidR="00354721" w:rsidRPr="00733455">
      <w:pPr>
        <w:jc w:val="both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ab/>
        <w:t xml:space="preserve">Odbija se zahtjev vjerovnika Dejana Uljarevića za izuzeće stečajne upraviteljice Marije Domijan. </w:t>
      </w:r>
    </w:p>
    <w:p w:rsidRDefault="00283185" w:rsidP="00283185" w:rsidR="00283185" w:rsidRPr="007334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>Obrazloženje</w:t>
      </w:r>
    </w:p>
    <w:p w:rsidRDefault="00283185" w:rsidP="007E0401" w:rsidR="00283185" w:rsidRPr="007334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162E5" w:rsidP="007E0401" w:rsidR="006162E5" w:rsidRPr="00733455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3455">
        <w:rPr>
          <w:rFonts w:cs="Times New Roman" w:eastAsia="Calibri" w:hAnsi="Times New Roman" w:ascii="Times New Roman"/>
          <w:sz w:val="24"/>
          <w:szCs w:val="24"/>
        </w:rPr>
        <w:t>Rješenj</w:t>
      </w:r>
      <w:r w:rsidR="00D458F3" w:rsidRPr="00733455">
        <w:rPr>
          <w:rFonts w:cs="Times New Roman" w:eastAsia="Calibri" w:hAnsi="Times New Roman" w:ascii="Times New Roman"/>
          <w:sz w:val="24"/>
          <w:szCs w:val="24"/>
        </w:rPr>
        <w:t>em ovog suda poslovni broj St-</w:t>
      </w:r>
      <w:r w:rsidR="00354721" w:rsidRPr="00733455">
        <w:rPr>
          <w:rFonts w:cs="Times New Roman" w:eastAsia="Calibri" w:hAnsi="Times New Roman" w:ascii="Times New Roman"/>
          <w:sz w:val="24"/>
          <w:szCs w:val="24"/>
        </w:rPr>
        <w:t xml:space="preserve">432/17-15 </w:t>
      </w:r>
      <w:r w:rsidRPr="00733455">
        <w:rPr>
          <w:rFonts w:cs="Times New Roman" w:eastAsia="Calibri" w:hAnsi="Times New Roman" w:ascii="Times New Roman"/>
          <w:sz w:val="24"/>
          <w:szCs w:val="24"/>
        </w:rPr>
        <w:t xml:space="preserve">od </w:t>
      </w:r>
      <w:r w:rsidR="00CC42EA" w:rsidRPr="00733455">
        <w:rPr>
          <w:rFonts w:cs="Times New Roman" w:eastAsia="Calibri" w:hAnsi="Times New Roman" w:ascii="Times New Roman"/>
          <w:sz w:val="24"/>
          <w:szCs w:val="24"/>
        </w:rPr>
        <w:t xml:space="preserve">29. </w:t>
      </w:r>
      <w:r w:rsidR="00354721" w:rsidRPr="00733455">
        <w:rPr>
          <w:rFonts w:cs="Times New Roman" w:eastAsia="Calibri" w:hAnsi="Times New Roman" w:ascii="Times New Roman"/>
          <w:sz w:val="24"/>
          <w:szCs w:val="24"/>
        </w:rPr>
        <w:t>rujna 2017</w:t>
      </w:r>
      <w:r w:rsidRPr="00733455">
        <w:rPr>
          <w:rFonts w:cs="Times New Roman" w:eastAsia="Calibri" w:hAnsi="Times New Roman" w:ascii="Times New Roman"/>
          <w:sz w:val="24"/>
          <w:szCs w:val="24"/>
        </w:rPr>
        <w:t xml:space="preserve">. otvoren je stečajni postupak nad stečajnim dužnikom te je </w:t>
      </w:r>
      <w:r w:rsidR="0008101D" w:rsidRPr="00733455">
        <w:rPr>
          <w:rFonts w:cs="Times New Roman" w:eastAsia="Calibri" w:hAnsi="Times New Roman" w:ascii="Times New Roman"/>
          <w:sz w:val="24"/>
          <w:szCs w:val="24"/>
        </w:rPr>
        <w:t xml:space="preserve">za stečajnog </w:t>
      </w:r>
      <w:r w:rsidRPr="00733455">
        <w:rPr>
          <w:rFonts w:cs="Times New Roman" w:eastAsia="Calibri" w:hAnsi="Times New Roman" w:ascii="Times New Roman"/>
          <w:sz w:val="24"/>
          <w:szCs w:val="24"/>
        </w:rPr>
        <w:t>upravitelj</w:t>
      </w:r>
      <w:r w:rsidR="0008101D" w:rsidRPr="00733455">
        <w:rPr>
          <w:rFonts w:cs="Times New Roman" w:eastAsia="Calibri" w:hAnsi="Times New Roman" w:ascii="Times New Roman"/>
          <w:sz w:val="24"/>
          <w:szCs w:val="24"/>
        </w:rPr>
        <w:t>a</w:t>
      </w:r>
      <w:r w:rsidRPr="0073345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08101D" w:rsidRPr="00733455">
        <w:rPr>
          <w:rFonts w:cs="Times New Roman" w:eastAsia="Calibri" w:hAnsi="Times New Roman" w:ascii="Times New Roman"/>
          <w:sz w:val="24"/>
          <w:szCs w:val="24"/>
        </w:rPr>
        <w:t>imenovana</w:t>
      </w:r>
      <w:r w:rsidRPr="0073345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354721" w:rsidRPr="00733455">
        <w:rPr>
          <w:rFonts w:cs="Times New Roman" w:hAnsi="Times New Roman" w:ascii="Times New Roman"/>
          <w:sz w:val="24"/>
          <w:szCs w:val="24"/>
        </w:rPr>
        <w:t xml:space="preserve">Marija Domijan iz Preloga.  </w:t>
      </w:r>
    </w:p>
    <w:p w:rsidRDefault="006162E5" w:rsidP="009B67BF" w:rsidR="001F7C69" w:rsidRPr="009B67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eastAsia="Calibri" w:hAnsi="Times New Roman" w:ascii="Times New Roman"/>
          <w:sz w:val="24"/>
          <w:szCs w:val="24"/>
        </w:rPr>
        <w:tab/>
      </w:r>
      <w:r w:rsidR="001F7C69" w:rsidRPr="00733455">
        <w:rPr>
          <w:rFonts w:cs="Times New Roman" w:eastAsia="Calibri" w:hAnsi="Times New Roman" w:ascii="Times New Roman"/>
          <w:sz w:val="24"/>
          <w:szCs w:val="24"/>
        </w:rPr>
        <w:t xml:space="preserve">Na </w:t>
      </w:r>
      <w:r w:rsidR="001F7C69" w:rsidRPr="00733455">
        <w:rPr>
          <w:rFonts w:cs="Times New Roman" w:hAnsi="Times New Roman" w:ascii="Times New Roman"/>
          <w:sz w:val="24"/>
          <w:szCs w:val="24"/>
        </w:rPr>
        <w:t>ispitnom ročištu održanom 19. prosinca 2017. vjerovnik Dejan Uljarević</w:t>
      </w:r>
      <w:r w:rsidR="002D670A">
        <w:rPr>
          <w:rFonts w:cs="Times New Roman" w:eastAsia="Calibri" w:hAnsi="Times New Roman" w:ascii="Times New Roman"/>
          <w:sz w:val="24"/>
          <w:szCs w:val="24"/>
        </w:rPr>
        <w:t xml:space="preserve">, a nakon što je stečajna upraviteljica </w:t>
      </w:r>
      <w:r w:rsidR="00726FFC">
        <w:rPr>
          <w:rFonts w:cs="Times New Roman" w:eastAsia="Calibri" w:hAnsi="Times New Roman" w:ascii="Times New Roman"/>
          <w:sz w:val="24"/>
          <w:szCs w:val="24"/>
        </w:rPr>
        <w:t>osporila njegovu prijavljenu tražbinu naveo je kako smatra da postoje razlozi za izuzeće stečajne upraviteljice Marije Domijan obzirom je ista pristrana</w:t>
      </w:r>
      <w:r w:rsidR="009B67BF">
        <w:rPr>
          <w:rFonts w:cs="Times New Roman" w:eastAsia="Calibri" w:hAnsi="Times New Roman" w:ascii="Times New Roman"/>
          <w:sz w:val="24"/>
          <w:szCs w:val="24"/>
        </w:rPr>
        <w:t xml:space="preserve"> ili nesavjesna. Naveo </w:t>
      </w:r>
      <w:r w:rsidR="009B67BF" w:rsidRPr="009B67BF">
        <w:rPr>
          <w:rFonts w:cs="Times New Roman" w:eastAsia="Calibri" w:hAnsi="Times New Roman" w:ascii="Times New Roman"/>
          <w:sz w:val="24"/>
          <w:szCs w:val="24"/>
        </w:rPr>
        <w:t xml:space="preserve">je </w:t>
      </w:r>
      <w:r w:rsidR="001F7C69" w:rsidRPr="009B67BF">
        <w:rPr>
          <w:rFonts w:cs="Times New Roman" w:hAnsi="Times New Roman" w:ascii="Times New Roman"/>
          <w:sz w:val="24"/>
          <w:szCs w:val="24"/>
        </w:rPr>
        <w:t>kako stečajna upraviteljica nije stupila s njim u kontakt radi eventualnog razjašnjenja prijave tražbine te radi eventualne dopune ili dostave daljnjih podataka o prijavljenoj tražbini dok je s druge strane intenzivno kontaktirala i komunicirala sa punomoćnikom suprotne strane te joj je isti objasnio zašto treba osporiti tražbine vjerovnika odvjetnika Dejana Uljarevića</w:t>
      </w:r>
      <w:r w:rsidR="009B67BF" w:rsidRPr="009B67BF">
        <w:rPr>
          <w:rFonts w:cs="Times New Roman" w:hAnsi="Times New Roman" w:ascii="Times New Roman"/>
          <w:sz w:val="24"/>
          <w:szCs w:val="24"/>
        </w:rPr>
        <w:t>, osim toga</w:t>
      </w:r>
      <w:r w:rsidR="001F7C69" w:rsidRPr="009B67BF">
        <w:rPr>
          <w:rFonts w:cs="Times New Roman" w:hAnsi="Times New Roman" w:ascii="Times New Roman"/>
          <w:sz w:val="24"/>
          <w:szCs w:val="24"/>
        </w:rPr>
        <w:t xml:space="preserve"> stečajna upraviteljica nije kod porezne uprave provjerila je li dužnik koristio pravo na odbitak pretporeza, a što je po njegovu mišljenju bila dužna jer bi tada mogla utvrditi je li zaveo račune u svojim poslovnim knjigama i je li koristio pravo na odbitak pretporeza. </w:t>
      </w:r>
    </w:p>
    <w:p w:rsidRDefault="009B67BF" w:rsidP="009B67BF" w:rsidR="001F7C69" w:rsidRPr="008453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70C0"/>
          <w:sz w:val="24"/>
          <w:szCs w:val="24"/>
        </w:rPr>
        <w:tab/>
      </w:r>
      <w:r w:rsidRPr="008453C6">
        <w:rPr>
          <w:rFonts w:cs="Times New Roman" w:hAnsi="Times New Roman" w:ascii="Times New Roman"/>
          <w:sz w:val="24"/>
          <w:szCs w:val="24"/>
        </w:rPr>
        <w:t>Stečajna upraviteljica obrazložila je razloge osporavanja tražbine vjerovnika Dejana Uljarevića, a u</w:t>
      </w:r>
      <w:r w:rsidR="001F7C69" w:rsidRPr="008453C6">
        <w:rPr>
          <w:rFonts w:cs="Times New Roman" w:hAnsi="Times New Roman" w:ascii="Times New Roman"/>
          <w:sz w:val="24"/>
          <w:szCs w:val="24"/>
        </w:rPr>
        <w:t xml:space="preserve"> pogledu navoda vjerovnika Dejana Uljarevića da je pristrana ili da nesavjesno obavlja svoj posao te da postoje razlozi za njeno izuzeće, </w:t>
      </w:r>
      <w:r w:rsidR="008453C6" w:rsidRPr="008453C6">
        <w:rPr>
          <w:rFonts w:cs="Times New Roman" w:hAnsi="Times New Roman" w:ascii="Times New Roman"/>
          <w:sz w:val="24"/>
          <w:szCs w:val="24"/>
        </w:rPr>
        <w:t>navela je</w:t>
      </w:r>
      <w:r w:rsidR="001F7C69" w:rsidRPr="008453C6">
        <w:rPr>
          <w:rFonts w:cs="Times New Roman" w:hAnsi="Times New Roman" w:ascii="Times New Roman"/>
          <w:sz w:val="24"/>
          <w:szCs w:val="24"/>
        </w:rPr>
        <w:t xml:space="preserve"> da je kontaktirala punomoćnika stečajnog dužnika kako da bi utvrdila cjelokupn</w:t>
      </w:r>
      <w:r w:rsidR="008453C6" w:rsidRPr="008453C6">
        <w:rPr>
          <w:rFonts w:cs="Times New Roman" w:hAnsi="Times New Roman" w:ascii="Times New Roman"/>
          <w:sz w:val="24"/>
          <w:szCs w:val="24"/>
        </w:rPr>
        <w:t>u</w:t>
      </w:r>
      <w:r w:rsidR="001F7C69" w:rsidRPr="008453C6">
        <w:rPr>
          <w:rFonts w:cs="Times New Roman" w:hAnsi="Times New Roman" w:ascii="Times New Roman"/>
          <w:sz w:val="24"/>
          <w:szCs w:val="24"/>
        </w:rPr>
        <w:t xml:space="preserve"> imovin</w:t>
      </w:r>
      <w:r w:rsidR="008453C6" w:rsidRPr="008453C6">
        <w:rPr>
          <w:rFonts w:cs="Times New Roman" w:hAnsi="Times New Roman" w:ascii="Times New Roman"/>
          <w:sz w:val="24"/>
          <w:szCs w:val="24"/>
        </w:rPr>
        <w:t>u</w:t>
      </w:r>
      <w:r w:rsidR="001F7C69" w:rsidRPr="008453C6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8453C6" w:rsidRPr="008453C6">
        <w:rPr>
          <w:rFonts w:cs="Times New Roman" w:hAnsi="Times New Roman" w:ascii="Times New Roman"/>
          <w:sz w:val="24"/>
          <w:szCs w:val="24"/>
        </w:rPr>
        <w:t xml:space="preserve"> te je</w:t>
      </w:r>
      <w:r w:rsidR="001F7C69" w:rsidRPr="008453C6">
        <w:rPr>
          <w:rFonts w:cs="Times New Roman" w:hAnsi="Times New Roman" w:ascii="Times New Roman"/>
          <w:sz w:val="24"/>
          <w:szCs w:val="24"/>
        </w:rPr>
        <w:t xml:space="preserve"> mora</w:t>
      </w:r>
      <w:r w:rsidR="008453C6" w:rsidRPr="008453C6">
        <w:rPr>
          <w:rFonts w:cs="Times New Roman" w:hAnsi="Times New Roman" w:ascii="Times New Roman"/>
          <w:sz w:val="24"/>
          <w:szCs w:val="24"/>
        </w:rPr>
        <w:t>la</w:t>
      </w:r>
      <w:r w:rsidR="001F7C69" w:rsidRPr="008453C6">
        <w:rPr>
          <w:rFonts w:cs="Times New Roman" w:hAnsi="Times New Roman" w:ascii="Times New Roman"/>
          <w:sz w:val="24"/>
          <w:szCs w:val="24"/>
        </w:rPr>
        <w:t xml:space="preserve"> </w:t>
      </w:r>
      <w:r w:rsidR="008453C6" w:rsidRPr="008453C6">
        <w:rPr>
          <w:rFonts w:cs="Times New Roman" w:hAnsi="Times New Roman" w:ascii="Times New Roman"/>
          <w:sz w:val="24"/>
          <w:szCs w:val="24"/>
        </w:rPr>
        <w:t>izvršiti analizu</w:t>
      </w:r>
      <w:r w:rsidR="001F7C69" w:rsidRPr="008453C6">
        <w:rPr>
          <w:rFonts w:cs="Times New Roman" w:hAnsi="Times New Roman" w:ascii="Times New Roman"/>
          <w:sz w:val="24"/>
          <w:szCs w:val="24"/>
        </w:rPr>
        <w:t xml:space="preserve"> sudskih postupaka u tijeku, dobiti mišljenje zastupnika o očekivanim uspjesima u sporovima da bi se onda moglo predložiti koji će se sporovi nastaviti</w:t>
      </w:r>
      <w:r w:rsidR="008453C6" w:rsidRPr="008453C6">
        <w:rPr>
          <w:rFonts w:cs="Times New Roman" w:hAnsi="Times New Roman" w:ascii="Times New Roman"/>
          <w:sz w:val="24"/>
          <w:szCs w:val="24"/>
        </w:rPr>
        <w:t>,</w:t>
      </w:r>
      <w:r w:rsidR="001F7C69" w:rsidRPr="008453C6">
        <w:rPr>
          <w:rFonts w:cs="Times New Roman" w:hAnsi="Times New Roman" w:ascii="Times New Roman"/>
          <w:sz w:val="24"/>
          <w:szCs w:val="24"/>
        </w:rPr>
        <w:t xml:space="preserve"> a koji neće. Stečajni upravitelj je dužan kontaktirati sa odvjetnicima i zastupnicima stečajnog dužnika prije stečajnog postupka kako bi dobio uvid da</w:t>
      </w:r>
      <w:r w:rsidR="0083236B">
        <w:rPr>
          <w:rFonts w:cs="Times New Roman" w:hAnsi="Times New Roman" w:ascii="Times New Roman"/>
          <w:sz w:val="24"/>
          <w:szCs w:val="24"/>
        </w:rPr>
        <w:t xml:space="preserve"> </w:t>
      </w:r>
      <w:r w:rsidR="001F7C69" w:rsidRPr="008453C6">
        <w:rPr>
          <w:rFonts w:cs="Times New Roman" w:hAnsi="Times New Roman" w:ascii="Times New Roman"/>
          <w:sz w:val="24"/>
          <w:szCs w:val="24"/>
        </w:rPr>
        <w:t xml:space="preserve">li se vode parnični postupci i da li ti postupci mogu donijeti korist u stečajnu masu dužnika. Osim toga postoji dužnost direktora dužnika da bude u kontaktu sa stečajnim upraviteljem. </w:t>
      </w:r>
    </w:p>
    <w:p w:rsidRDefault="001F7C69" w:rsidP="001F7C69" w:rsidR="001F7C69" w:rsidRPr="008453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7C69" w:rsidP="003746F8" w:rsidR="001F7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453C6">
        <w:rPr>
          <w:rFonts w:cs="Times New Roman" w:hAnsi="Times New Roman" w:ascii="Times New Roman"/>
          <w:sz w:val="24"/>
          <w:szCs w:val="24"/>
        </w:rPr>
        <w:t>Na posebno pitanje stečajnog suca stečajnoj upraviteljici je li ikada stalno ili privremeno radila kod dužnika, je</w:t>
      </w:r>
      <w:r w:rsidR="008453C6" w:rsidRPr="008453C6">
        <w:rPr>
          <w:rFonts w:cs="Times New Roman" w:hAnsi="Times New Roman" w:ascii="Times New Roman"/>
          <w:sz w:val="24"/>
          <w:szCs w:val="24"/>
        </w:rPr>
        <w:t xml:space="preserve"> </w:t>
      </w:r>
      <w:r w:rsidRPr="008453C6">
        <w:rPr>
          <w:rFonts w:cs="Times New Roman" w:hAnsi="Times New Roman" w:ascii="Times New Roman"/>
          <w:sz w:val="24"/>
          <w:szCs w:val="24"/>
        </w:rPr>
        <w:t xml:space="preserve">li joj dužnik ili zakonski zastupnik ili punomoćnik dužnika, srodnik po </w:t>
      </w:r>
      <w:r w:rsidRPr="008453C6">
        <w:rPr>
          <w:rFonts w:cs="Times New Roman" w:hAnsi="Times New Roman" w:ascii="Times New Roman"/>
          <w:sz w:val="24"/>
          <w:szCs w:val="24"/>
        </w:rPr>
        <w:lastRenderedPageBreak/>
        <w:t>krvi u pravoj liniji do bilo kog stupnja u pobočnoj liniji do četvrtog stupnja ili mu je bračni drug, izvanbračni drug ili srodnik po tazbini do drugog stupnja bez obzira na to je li brak prestao ili nije, je</w:t>
      </w:r>
      <w:r w:rsidR="0083236B">
        <w:rPr>
          <w:rFonts w:cs="Times New Roman" w:hAnsi="Times New Roman" w:ascii="Times New Roman"/>
          <w:sz w:val="24"/>
          <w:szCs w:val="24"/>
        </w:rPr>
        <w:t xml:space="preserve"> </w:t>
      </w:r>
      <w:r w:rsidRPr="008453C6">
        <w:rPr>
          <w:rFonts w:cs="Times New Roman" w:hAnsi="Times New Roman" w:ascii="Times New Roman"/>
          <w:sz w:val="24"/>
          <w:szCs w:val="24"/>
        </w:rPr>
        <w:t>li skrbnik, usvojitelj ili usvojenik zakonskog zastupnika dužnika ili punomoćnika dužnika, je</w:t>
      </w:r>
      <w:r w:rsidR="0083236B">
        <w:rPr>
          <w:rFonts w:cs="Times New Roman" w:hAnsi="Times New Roman" w:ascii="Times New Roman"/>
          <w:sz w:val="24"/>
          <w:szCs w:val="24"/>
        </w:rPr>
        <w:t xml:space="preserve"> </w:t>
      </w:r>
      <w:r w:rsidRPr="008453C6">
        <w:rPr>
          <w:rFonts w:cs="Times New Roman" w:hAnsi="Times New Roman" w:ascii="Times New Roman"/>
          <w:sz w:val="24"/>
          <w:szCs w:val="24"/>
        </w:rPr>
        <w:t>li sudjelovao u bilo kakvim postupcima pred sudovima ili drugim tijelima u kojima je sudjelovao dužnik, je</w:t>
      </w:r>
      <w:r w:rsidR="0083236B">
        <w:rPr>
          <w:rFonts w:cs="Times New Roman" w:hAnsi="Times New Roman" w:ascii="Times New Roman"/>
          <w:sz w:val="24"/>
          <w:szCs w:val="24"/>
        </w:rPr>
        <w:t xml:space="preserve"> </w:t>
      </w:r>
      <w:r w:rsidRPr="008453C6">
        <w:rPr>
          <w:rFonts w:cs="Times New Roman" w:hAnsi="Times New Roman" w:ascii="Times New Roman"/>
          <w:sz w:val="24"/>
          <w:szCs w:val="24"/>
        </w:rPr>
        <w:t>li sa dužnikom, zakonskim zastupnikom dužnika ili punomoćnikom dužnika u odnosu suovlaštenika, suobveznika ili regresnog obveznika ili je u bilo koje predmetu u kojem je stranka dužnik bila saslušana kao svjedok ili vještak, stečajna upraviteljica nav</w:t>
      </w:r>
      <w:r w:rsidR="008453C6" w:rsidRPr="008453C6">
        <w:rPr>
          <w:rFonts w:cs="Times New Roman" w:hAnsi="Times New Roman" w:ascii="Times New Roman"/>
          <w:sz w:val="24"/>
          <w:szCs w:val="24"/>
        </w:rPr>
        <w:t>ela je</w:t>
      </w:r>
      <w:r w:rsidRPr="008453C6">
        <w:rPr>
          <w:rFonts w:cs="Times New Roman" w:hAnsi="Times New Roman" w:ascii="Times New Roman"/>
          <w:sz w:val="24"/>
          <w:szCs w:val="24"/>
        </w:rPr>
        <w:t xml:space="preserve"> da je na sva postavljena pitanja njen odgovor "ne". </w:t>
      </w:r>
      <w:r w:rsidR="008453C6" w:rsidRPr="008453C6">
        <w:rPr>
          <w:rFonts w:cs="Times New Roman" w:hAnsi="Times New Roman" w:ascii="Times New Roman"/>
          <w:sz w:val="24"/>
          <w:szCs w:val="24"/>
        </w:rPr>
        <w:t>Istakla je kako</w:t>
      </w:r>
      <w:r w:rsidRPr="008453C6">
        <w:rPr>
          <w:rFonts w:cs="Times New Roman" w:hAnsi="Times New Roman" w:ascii="Times New Roman"/>
          <w:sz w:val="24"/>
          <w:szCs w:val="24"/>
        </w:rPr>
        <w:t xml:space="preserve"> do trenutka kada je imenovana stečajnim upraviteljem u ovom postupku, odnosno do trenutka kada je otišla u sjedište dužnika preuzeti dokumentaciju, nikada nije niti vidjela niti upoznala niti uopće imala spoznaju da postoji društvo Dulex</w:t>
      </w:r>
      <w:r w:rsidR="008453C6" w:rsidRPr="008453C6">
        <w:rPr>
          <w:rFonts w:cs="Times New Roman" w:hAnsi="Times New Roman" w:ascii="Times New Roman"/>
          <w:sz w:val="24"/>
          <w:szCs w:val="24"/>
        </w:rPr>
        <w:t>,</w:t>
      </w:r>
      <w:r w:rsidRPr="008453C6">
        <w:rPr>
          <w:rFonts w:cs="Times New Roman" w:hAnsi="Times New Roman" w:ascii="Times New Roman"/>
          <w:sz w:val="24"/>
          <w:szCs w:val="24"/>
        </w:rPr>
        <w:t xml:space="preserve"> njegov zakonski zastupnik Milisav Dulikravić</w:t>
      </w:r>
      <w:r w:rsidR="008453C6" w:rsidRPr="008453C6">
        <w:rPr>
          <w:rFonts w:cs="Times New Roman" w:hAnsi="Times New Roman" w:ascii="Times New Roman"/>
          <w:sz w:val="24"/>
          <w:szCs w:val="24"/>
        </w:rPr>
        <w:t>, te</w:t>
      </w:r>
      <w:r w:rsidRPr="008453C6">
        <w:rPr>
          <w:rFonts w:cs="Times New Roman" w:hAnsi="Times New Roman" w:ascii="Times New Roman"/>
          <w:sz w:val="24"/>
          <w:szCs w:val="24"/>
        </w:rPr>
        <w:t xml:space="preserve"> punomoćnik dužnika odvjetnik Marko Golubić. </w:t>
      </w:r>
      <w:r w:rsidR="008453C6" w:rsidRPr="008453C6">
        <w:rPr>
          <w:rFonts w:cs="Times New Roman" w:hAnsi="Times New Roman" w:ascii="Times New Roman"/>
          <w:sz w:val="24"/>
          <w:szCs w:val="24"/>
        </w:rPr>
        <w:t>P</w:t>
      </w:r>
      <w:r w:rsidRPr="008453C6">
        <w:rPr>
          <w:rFonts w:cs="Times New Roman" w:hAnsi="Times New Roman" w:ascii="Times New Roman"/>
          <w:sz w:val="24"/>
          <w:szCs w:val="24"/>
        </w:rPr>
        <w:t xml:space="preserve">rvi put </w:t>
      </w:r>
      <w:r w:rsidR="008453C6" w:rsidRPr="008453C6">
        <w:rPr>
          <w:rFonts w:cs="Times New Roman" w:hAnsi="Times New Roman" w:ascii="Times New Roman"/>
          <w:sz w:val="24"/>
          <w:szCs w:val="24"/>
        </w:rPr>
        <w:t xml:space="preserve">je </w:t>
      </w:r>
      <w:r w:rsidRPr="008453C6">
        <w:rPr>
          <w:rFonts w:cs="Times New Roman" w:hAnsi="Times New Roman" w:ascii="Times New Roman"/>
          <w:sz w:val="24"/>
          <w:szCs w:val="24"/>
        </w:rPr>
        <w:t xml:space="preserve">u kontakt s bilo kim iz društva Dulex stupila tek nakon stupanja na dužnost u ovom predmetu tako da ne postoji niti jedna okolnost koja bi mogla dovesti u sumnju njenu nepristranost. </w:t>
      </w:r>
    </w:p>
    <w:p w:rsidRDefault="003746F8" w:rsidP="003746F8" w:rsidR="003746F8" w:rsidRPr="003746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10374" w:rsidP="008453C6" w:rsidR="008453C6" w:rsidRPr="007F77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 xml:space="preserve"> </w:t>
      </w:r>
      <w:r w:rsidR="008453C6">
        <w:rPr>
          <w:rFonts w:cs="Times New Roman" w:hAnsi="Times New Roman" w:ascii="Times New Roman"/>
          <w:sz w:val="24"/>
          <w:szCs w:val="24"/>
        </w:rPr>
        <w:t>Čl. 77. st. 2</w:t>
      </w:r>
      <w:r w:rsidR="008453C6" w:rsidRPr="007F7713">
        <w:rPr>
          <w:rFonts w:cs="Times New Roman" w:hAnsi="Times New Roman" w:ascii="Times New Roman"/>
          <w:sz w:val="24"/>
          <w:szCs w:val="24"/>
        </w:rPr>
        <w:t xml:space="preserve">. </w:t>
      </w:r>
      <w:r w:rsidR="008453C6">
        <w:rPr>
          <w:rFonts w:cs="Times New Roman" w:hAnsi="Times New Roman" w:ascii="Times New Roman"/>
          <w:sz w:val="24"/>
          <w:szCs w:val="24"/>
        </w:rPr>
        <w:t>Stečajnog zakona (NN 71/15, 104/17, dalje SZ)</w:t>
      </w:r>
      <w:r w:rsidR="008453C6" w:rsidRPr="007F7713">
        <w:rPr>
          <w:rFonts w:cs="Times New Roman" w:hAnsi="Times New Roman" w:ascii="Times New Roman"/>
          <w:sz w:val="24"/>
          <w:szCs w:val="24"/>
        </w:rPr>
        <w:t xml:space="preserve"> propisano je da za stečajnog upravitelja ne može biti imenovana osoba koja bi morala biti izuzeta kao sudac u stečajnom postupku </w:t>
      </w:r>
      <w:r w:rsidR="008453C6">
        <w:rPr>
          <w:rFonts w:cs="Times New Roman" w:hAnsi="Times New Roman" w:ascii="Times New Roman"/>
          <w:sz w:val="24"/>
          <w:szCs w:val="24"/>
        </w:rPr>
        <w:t>osobito osoba koja je bila zaposlena kod stečajnog dužnika ili je bila član nekog njegovog tijela, bliski srodnik suca, osoba odgovornih za obveze u stečajnom postupku, članova uprave i drugih tijela dužnika</w:t>
      </w:r>
      <w:r w:rsidR="00150362">
        <w:rPr>
          <w:rFonts w:cs="Times New Roman" w:hAnsi="Times New Roman" w:ascii="Times New Roman"/>
          <w:sz w:val="24"/>
          <w:szCs w:val="24"/>
        </w:rPr>
        <w:t>, vjerovnika te osoba koje su u odnosu suparništva sa stečajnim dužnikom.</w:t>
      </w:r>
    </w:p>
    <w:p w:rsidRDefault="008453C6" w:rsidP="008453C6" w:rsidR="008453C6" w:rsidRPr="007F77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50362" w:rsidP="008453C6" w:rsidR="008453C6" w:rsidRPr="007F77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smislu odredbe čl. 10.</w:t>
      </w:r>
      <w:r w:rsidR="008453C6" w:rsidRPr="007F7713">
        <w:rPr>
          <w:rFonts w:cs="Times New Roman" w:hAnsi="Times New Roman" w:ascii="Times New Roman"/>
          <w:sz w:val="24"/>
          <w:szCs w:val="24"/>
        </w:rPr>
        <w:t xml:space="preserve"> SZ-a u stečajnom postupku na odgovarajući se način primjenjuju pravila parničnog postupka u postupku pred trgovačkim sudovima.</w:t>
      </w:r>
    </w:p>
    <w:p w:rsidRDefault="008453C6" w:rsidP="008453C6" w:rsidR="008453C6" w:rsidRPr="007F77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77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453C6" w:rsidP="008453C6" w:rsidR="008453C6" w:rsidRPr="000103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0374">
        <w:rPr>
          <w:rFonts w:cs="Times New Roman" w:hAnsi="Times New Roman" w:ascii="Times New Roman"/>
          <w:sz w:val="24"/>
          <w:szCs w:val="24"/>
        </w:rPr>
        <w:t xml:space="preserve">Čl. 71. ZPP-a propisani su slučajevi u kojima sudac ne može obavljati sudačku dužnost te je t. 7. propisano da osim u slučajevima iz točaka 1.-6. navedenog članka sudac ne može obavljati sudačku dužnost u slučaju ako postoje druge okolnosti koje dovode u sumnju njegovu nepristranost. </w:t>
      </w:r>
    </w:p>
    <w:p w:rsidRDefault="008453C6" w:rsidP="008453C6" w:rsidR="008453C6" w:rsidRPr="007F771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8453C6" w:rsidP="008453C6" w:rsidR="008453C6" w:rsidRPr="007F77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7713">
        <w:rPr>
          <w:rFonts w:cs="Times New Roman" w:hAnsi="Times New Roman" w:ascii="Times New Roman"/>
          <w:sz w:val="24"/>
          <w:szCs w:val="24"/>
        </w:rPr>
        <w:t xml:space="preserve">Na temelju navoda iznesenih od strane stečajnog vjerovnika </w:t>
      </w:r>
      <w:r w:rsidR="007E6768">
        <w:rPr>
          <w:rFonts w:cs="Times New Roman" w:hAnsi="Times New Roman" w:ascii="Times New Roman"/>
          <w:sz w:val="24"/>
          <w:szCs w:val="24"/>
        </w:rPr>
        <w:t>Dejana Uljarevića</w:t>
      </w:r>
      <w:r w:rsidRPr="007F7713">
        <w:rPr>
          <w:rFonts w:cs="Times New Roman" w:hAnsi="Times New Roman" w:ascii="Times New Roman"/>
          <w:sz w:val="24"/>
          <w:szCs w:val="24"/>
        </w:rPr>
        <w:t xml:space="preserve"> kao i na temelju izjave </w:t>
      </w:r>
      <w:r w:rsidR="007E6768">
        <w:rPr>
          <w:rFonts w:cs="Times New Roman" w:hAnsi="Times New Roman" w:ascii="Times New Roman"/>
          <w:sz w:val="24"/>
          <w:szCs w:val="24"/>
        </w:rPr>
        <w:t>stečajne upraviteljice Marije Domijan</w:t>
      </w:r>
      <w:r w:rsidRPr="007F7713">
        <w:rPr>
          <w:rFonts w:cs="Times New Roman" w:hAnsi="Times New Roman" w:ascii="Times New Roman"/>
          <w:sz w:val="24"/>
          <w:szCs w:val="24"/>
        </w:rPr>
        <w:t xml:space="preserve"> s</w:t>
      </w:r>
      <w:r>
        <w:rPr>
          <w:rFonts w:cs="Times New Roman" w:hAnsi="Times New Roman" w:ascii="Times New Roman"/>
          <w:sz w:val="24"/>
          <w:szCs w:val="24"/>
        </w:rPr>
        <w:t>tečajni sudac</w:t>
      </w:r>
      <w:r w:rsidRPr="007F7713">
        <w:rPr>
          <w:rFonts w:cs="Times New Roman" w:hAnsi="Times New Roman" w:ascii="Times New Roman"/>
          <w:sz w:val="24"/>
          <w:szCs w:val="24"/>
        </w:rPr>
        <w:t xml:space="preserve"> je utvrdio kako ne postoje razlozi za izuzeće stečajn</w:t>
      </w:r>
      <w:r w:rsidR="007E6768">
        <w:rPr>
          <w:rFonts w:cs="Times New Roman" w:hAnsi="Times New Roman" w:ascii="Times New Roman"/>
          <w:sz w:val="24"/>
          <w:szCs w:val="24"/>
        </w:rPr>
        <w:t>e</w:t>
      </w:r>
      <w:r w:rsidRPr="007F771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E6768">
        <w:rPr>
          <w:rFonts w:cs="Times New Roman" w:hAnsi="Times New Roman" w:ascii="Times New Roman"/>
          <w:sz w:val="24"/>
          <w:szCs w:val="24"/>
        </w:rPr>
        <w:t>ice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453C6" w:rsidP="008453C6" w:rsidR="008453C6" w:rsidRPr="007F77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53C6" w:rsidP="008453C6" w:rsidR="008453C6" w:rsidRPr="007F7713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F7713">
        <w:rPr>
          <w:rFonts w:cs="Times New Roman" w:hAnsi="Times New Roman" w:ascii="Times New Roman"/>
          <w:sz w:val="24"/>
          <w:szCs w:val="24"/>
        </w:rPr>
        <w:tab/>
        <w:t>Ističe se kako je sud prilikom ocjenjivanja postoje li druge okolnosti koje dovode u sumnju nepristranost stečajnog upravitelja vodio računa o sudskoj praksi Europskog suda za ljudska prava vezanoj za izuzeća sudaca (predmet Mežnarić protiv Hrvatske – zahtjev broj 71615/01)</w:t>
      </w:r>
      <w:r>
        <w:rPr>
          <w:rFonts w:cs="Times New Roman" w:hAnsi="Times New Roman" w:ascii="Times New Roman"/>
          <w:sz w:val="24"/>
          <w:szCs w:val="24"/>
        </w:rPr>
        <w:t xml:space="preserve">, a obzirom </w:t>
      </w:r>
      <w:r w:rsidRPr="007F7713">
        <w:rPr>
          <w:rFonts w:cs="Times New Roman" w:hAnsi="Times New Roman" w:ascii="Times New Roman"/>
          <w:sz w:val="24"/>
          <w:szCs w:val="24"/>
        </w:rPr>
        <w:t xml:space="preserve">da za stečajnog upravitelja ne može biti imenovana osoba koja bi morala biti izuzeta kao sudac u stečajnom postupku. </w:t>
      </w:r>
    </w:p>
    <w:p w:rsidRDefault="008453C6" w:rsidP="008453C6" w:rsidR="008453C6" w:rsidRPr="007F7713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8453C6" w:rsidP="008453C6" w:rsidR="008453C6" w:rsidRPr="007F77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7713">
        <w:rPr>
          <w:rFonts w:cs="Times New Roman" w:hAnsi="Times New Roman" w:ascii="Times New Roman"/>
          <w:sz w:val="24"/>
          <w:szCs w:val="24"/>
        </w:rPr>
        <w:tab/>
        <w:t>Prema stalnoj sudskoj praksi Europskog suda za ljudska prava postojanje nepristranosti mora biti utvrđeno:</w:t>
      </w:r>
    </w:p>
    <w:p w:rsidRDefault="008453C6" w:rsidP="008453C6" w:rsidR="008453C6" w:rsidRPr="007F7713">
      <w:pPr>
        <w:pStyle w:val="Odlomakpopisa"/>
        <w:numPr>
          <w:ilvl w:val="0"/>
          <w:numId w:val="11"/>
        </w:numPr>
        <w:rPr>
          <w:sz w:val="24"/>
          <w:szCs w:val="24"/>
        </w:rPr>
      </w:pPr>
      <w:r w:rsidRPr="007F7713">
        <w:rPr>
          <w:sz w:val="24"/>
          <w:szCs w:val="24"/>
        </w:rPr>
        <w:t xml:space="preserve">prema subjektivnom testu, pri čemu se mora uzeti u obzir osobno uvjerenje i ponašanje konkretnog suca, odnosno u ovom slučaju konkretnog stečajnog upravitelja, </w:t>
      </w:r>
    </w:p>
    <w:p w:rsidRDefault="008453C6" w:rsidP="008453C6" w:rsidR="008453C6" w:rsidRPr="007F7713">
      <w:pPr>
        <w:pStyle w:val="Odlomakpopisa"/>
        <w:numPr>
          <w:ilvl w:val="0"/>
          <w:numId w:val="11"/>
        </w:numPr>
        <w:rPr>
          <w:sz w:val="24"/>
          <w:szCs w:val="24"/>
        </w:rPr>
      </w:pPr>
      <w:r w:rsidRPr="007F7713">
        <w:rPr>
          <w:sz w:val="24"/>
          <w:szCs w:val="24"/>
        </w:rPr>
        <w:t xml:space="preserve">prema objektivnom testu, pri čemu treba utvrditi nudi li konkretna osoba dovoljno jamstava kako bi se isključila svaka legitimna dvojba glede njene nepristranosti. </w:t>
      </w:r>
    </w:p>
    <w:p w:rsidRDefault="008453C6" w:rsidP="008453C6" w:rsidR="008453C6" w:rsidRPr="007F77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53C6" w:rsidP="008453C6" w:rsidR="008453C6" w:rsidRPr="007F77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7713">
        <w:rPr>
          <w:rFonts w:cs="Times New Roman" w:hAnsi="Times New Roman" w:ascii="Times New Roman"/>
          <w:sz w:val="24"/>
          <w:szCs w:val="24"/>
        </w:rPr>
        <w:tab/>
        <w:t>Glede subjektivnog testa osobna nepristranost stečajn</w:t>
      </w:r>
      <w:r w:rsidR="004347EE">
        <w:rPr>
          <w:rFonts w:cs="Times New Roman" w:hAnsi="Times New Roman" w:ascii="Times New Roman"/>
          <w:sz w:val="24"/>
          <w:szCs w:val="24"/>
        </w:rPr>
        <w:t>e</w:t>
      </w:r>
      <w:r w:rsidRPr="007F771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347EE">
        <w:rPr>
          <w:rFonts w:cs="Times New Roman" w:hAnsi="Times New Roman" w:ascii="Times New Roman"/>
          <w:sz w:val="24"/>
          <w:szCs w:val="24"/>
        </w:rPr>
        <w:t>ice</w:t>
      </w:r>
      <w:r w:rsidRPr="007F7713">
        <w:rPr>
          <w:rFonts w:cs="Times New Roman" w:hAnsi="Times New Roman" w:ascii="Times New Roman"/>
          <w:sz w:val="24"/>
          <w:szCs w:val="24"/>
        </w:rPr>
        <w:t xml:space="preserve"> </w:t>
      </w:r>
      <w:r w:rsidR="004347EE">
        <w:rPr>
          <w:rFonts w:cs="Times New Roman" w:hAnsi="Times New Roman" w:ascii="Times New Roman"/>
          <w:sz w:val="24"/>
          <w:szCs w:val="24"/>
        </w:rPr>
        <w:t>Marije Domijan</w:t>
      </w:r>
      <w:r w:rsidRPr="007F7713">
        <w:rPr>
          <w:rFonts w:cs="Times New Roman" w:hAnsi="Times New Roman" w:ascii="Times New Roman"/>
          <w:sz w:val="24"/>
          <w:szCs w:val="24"/>
        </w:rPr>
        <w:t xml:space="preserve"> mora se pretpostaviti dok se ne dokaže suprotno. </w:t>
      </w:r>
    </w:p>
    <w:p w:rsidRDefault="008453C6" w:rsidP="008453C6" w:rsidR="008453C6" w:rsidRPr="007F77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7EE" w:rsidP="004347EE" w:rsidR="007719C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Navodi stečajnog vjerovnika Dejana Uljarevića,</w:t>
      </w:r>
      <w:r w:rsidR="008453C6" w:rsidRPr="007F7713">
        <w:rPr>
          <w:rFonts w:cs="Times New Roman" w:hAnsi="Times New Roman" w:ascii="Times New Roman"/>
          <w:sz w:val="24"/>
          <w:szCs w:val="24"/>
        </w:rPr>
        <w:t xml:space="preserve"> po mišljenju stečajnog suca</w:t>
      </w:r>
      <w:r>
        <w:rPr>
          <w:rFonts w:cs="Times New Roman" w:hAnsi="Times New Roman" w:ascii="Times New Roman"/>
          <w:sz w:val="24"/>
          <w:szCs w:val="24"/>
        </w:rPr>
        <w:t>,</w:t>
      </w:r>
      <w:r w:rsidR="008453C6" w:rsidRPr="007F7713">
        <w:rPr>
          <w:rFonts w:cs="Times New Roman" w:hAnsi="Times New Roman" w:ascii="Times New Roman"/>
          <w:sz w:val="24"/>
          <w:szCs w:val="24"/>
        </w:rPr>
        <w:t xml:space="preserve"> ne predstavljaju dostatne dokaze  koji bi ukazivali na pristranost stečajn</w:t>
      </w:r>
      <w:r>
        <w:rPr>
          <w:rFonts w:cs="Times New Roman" w:hAnsi="Times New Roman" w:ascii="Times New Roman"/>
          <w:sz w:val="24"/>
          <w:szCs w:val="24"/>
        </w:rPr>
        <w:t>e</w:t>
      </w:r>
      <w:r w:rsidR="008453C6" w:rsidRPr="007F7713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ice</w:t>
      </w:r>
      <w:r w:rsidR="008453C6" w:rsidRPr="007F771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Marije Domijan. Naime, navedeni vjerovnik je nezadovoljan činjenicom da stečajna upraviteljica nije priznala njegovu prijavljenu tražbinu, te je nezadovoljan što je </w:t>
      </w:r>
      <w:r w:rsidRPr="008453C6">
        <w:rPr>
          <w:rFonts w:cs="Times New Roman" w:hAnsi="Times New Roman" w:ascii="Times New Roman"/>
          <w:sz w:val="24"/>
          <w:szCs w:val="24"/>
        </w:rPr>
        <w:t xml:space="preserve">kontaktirala punomoćnika stečajnog dužnika </w:t>
      </w:r>
      <w:r>
        <w:rPr>
          <w:rFonts w:cs="Times New Roman" w:hAnsi="Times New Roman" w:ascii="Times New Roman"/>
          <w:sz w:val="24"/>
          <w:szCs w:val="24"/>
        </w:rPr>
        <w:t>i prihvatila njegovo</w:t>
      </w:r>
      <w:r w:rsidRPr="008453C6">
        <w:rPr>
          <w:rFonts w:cs="Times New Roman" w:hAnsi="Times New Roman" w:ascii="Times New Roman"/>
          <w:sz w:val="24"/>
          <w:szCs w:val="24"/>
        </w:rPr>
        <w:t xml:space="preserve"> mišljenje o očekivanim uspjesima u sporovima</w:t>
      </w:r>
      <w:r w:rsidR="007719CA">
        <w:rPr>
          <w:rFonts w:cs="Times New Roman" w:hAnsi="Times New Roman" w:ascii="Times New Roman"/>
          <w:sz w:val="24"/>
          <w:szCs w:val="24"/>
        </w:rPr>
        <w:t>, a što nije dovoljno da sud utvrdi kako postoje razlozi za izuzeće stečajne upraviteljice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8453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719CA" w:rsidP="004347EE" w:rsidR="007719C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719CA" w:rsidP="004347EE" w:rsidR="004347EE" w:rsidRPr="008453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Ističe se kako vjerovnik Damir Uljarević u</w:t>
      </w:r>
      <w:r w:rsidR="004347EE">
        <w:rPr>
          <w:rFonts w:cs="Times New Roman" w:hAnsi="Times New Roman" w:ascii="Times New Roman"/>
          <w:sz w:val="24"/>
          <w:szCs w:val="24"/>
        </w:rPr>
        <w:t xml:space="preserve"> pogledu </w:t>
      </w:r>
      <w:r>
        <w:rPr>
          <w:rFonts w:cs="Times New Roman" w:hAnsi="Times New Roman" w:ascii="Times New Roman"/>
          <w:sz w:val="24"/>
          <w:szCs w:val="24"/>
        </w:rPr>
        <w:t xml:space="preserve">svoje </w:t>
      </w:r>
      <w:r w:rsidR="004347EE">
        <w:rPr>
          <w:rFonts w:cs="Times New Roman" w:hAnsi="Times New Roman" w:ascii="Times New Roman"/>
          <w:sz w:val="24"/>
          <w:szCs w:val="24"/>
        </w:rPr>
        <w:t xml:space="preserve">osporene tražbine ima </w:t>
      </w:r>
      <w:r>
        <w:rPr>
          <w:rFonts w:cs="Times New Roman" w:hAnsi="Times New Roman" w:ascii="Times New Roman"/>
          <w:sz w:val="24"/>
          <w:szCs w:val="24"/>
        </w:rPr>
        <w:t>zakonom propisani pravni put u skladu s odredbama čl. 265., čl. 266., čl. 269. SZ.</w:t>
      </w:r>
      <w:r w:rsidR="004347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347EE" w:rsidP="008453C6" w:rsidR="004347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719CA" w:rsidP="008453C6" w:rsidR="008453C6" w:rsidRPr="007F77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iznesenog</w:t>
      </w:r>
      <w:r w:rsidR="008453C6">
        <w:rPr>
          <w:rFonts w:cs="Times New Roman" w:hAnsi="Times New Roman" w:ascii="Times New Roman"/>
          <w:sz w:val="24"/>
          <w:szCs w:val="24"/>
        </w:rPr>
        <w:t xml:space="preserve"> s</w:t>
      </w:r>
      <w:r w:rsidR="008453C6" w:rsidRPr="007F7713">
        <w:rPr>
          <w:rFonts w:cs="Times New Roman" w:hAnsi="Times New Roman" w:ascii="Times New Roman"/>
          <w:sz w:val="24"/>
          <w:szCs w:val="24"/>
        </w:rPr>
        <w:t>tečajni sudac zaključuje kako ne postoje subjektivne okolnosti koje bi ukazivale na osobnu pristranost stečajn</w:t>
      </w:r>
      <w:r>
        <w:rPr>
          <w:rFonts w:cs="Times New Roman" w:hAnsi="Times New Roman" w:ascii="Times New Roman"/>
          <w:sz w:val="24"/>
          <w:szCs w:val="24"/>
        </w:rPr>
        <w:t>e upraviteljice Marije Domijan</w:t>
      </w:r>
      <w:r w:rsidR="008453C6" w:rsidRPr="007F7713">
        <w:rPr>
          <w:rFonts w:cs="Times New Roman" w:hAnsi="Times New Roman" w:ascii="Times New Roman"/>
          <w:sz w:val="24"/>
          <w:szCs w:val="24"/>
        </w:rPr>
        <w:t>.</w:t>
      </w:r>
    </w:p>
    <w:p w:rsidRDefault="008453C6" w:rsidP="008453C6" w:rsidR="008453C6" w:rsidRPr="007F77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53C6" w:rsidP="008453C6" w:rsidR="008453C6" w:rsidRPr="007F77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7713">
        <w:rPr>
          <w:rFonts w:cs="Times New Roman" w:hAnsi="Times New Roman" w:ascii="Times New Roman"/>
          <w:sz w:val="24"/>
          <w:szCs w:val="24"/>
        </w:rPr>
        <w:tab/>
        <w:t xml:space="preserve">Glede objektivnog testa, mora se utvrditi postoje li, sasvim odvojeno od ponašanja stečajnog upravitelja provjerljive činjenice koje mogu potaknuti dvojbu glede njegove nepristranosti. </w:t>
      </w:r>
    </w:p>
    <w:p w:rsidRDefault="008453C6" w:rsidP="008453C6" w:rsidR="008453C6" w:rsidRPr="007F77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7713">
        <w:rPr>
          <w:rFonts w:cs="Times New Roman" w:hAnsi="Times New Roman" w:ascii="Times New Roman"/>
          <w:sz w:val="24"/>
          <w:szCs w:val="24"/>
        </w:rPr>
        <w:tab/>
      </w:r>
    </w:p>
    <w:p w:rsidRDefault="008453C6" w:rsidP="008453C6" w:rsidR="008453C6" w:rsidRPr="00DD01A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7713">
        <w:rPr>
          <w:rFonts w:cs="Times New Roman" w:hAnsi="Times New Roman" w:ascii="Times New Roman"/>
          <w:sz w:val="24"/>
          <w:szCs w:val="24"/>
        </w:rPr>
        <w:t xml:space="preserve">Stečajni sudac zaključuje kao u konkretnom slučaju </w:t>
      </w:r>
      <w:r>
        <w:rPr>
          <w:rFonts w:cs="Times New Roman" w:hAnsi="Times New Roman" w:ascii="Times New Roman"/>
          <w:sz w:val="24"/>
          <w:szCs w:val="24"/>
        </w:rPr>
        <w:t xml:space="preserve">ne </w:t>
      </w:r>
      <w:r w:rsidRPr="007F7713">
        <w:rPr>
          <w:rFonts w:cs="Times New Roman" w:hAnsi="Times New Roman" w:ascii="Times New Roman"/>
          <w:sz w:val="24"/>
          <w:szCs w:val="24"/>
        </w:rPr>
        <w:t>postoje provjerljive činjenice koje mogu potaknuti dvojbu glede nepristranosti stečajn</w:t>
      </w:r>
      <w:r w:rsidR="00A42A81">
        <w:rPr>
          <w:rFonts w:cs="Times New Roman" w:hAnsi="Times New Roman" w:ascii="Times New Roman"/>
          <w:sz w:val="24"/>
          <w:szCs w:val="24"/>
        </w:rPr>
        <w:t>e</w:t>
      </w:r>
      <w:r w:rsidRPr="007F771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A42A81">
        <w:rPr>
          <w:rFonts w:cs="Times New Roman" w:hAnsi="Times New Roman" w:ascii="Times New Roman"/>
          <w:sz w:val="24"/>
          <w:szCs w:val="24"/>
        </w:rPr>
        <w:t>ice</w:t>
      </w:r>
      <w:r w:rsidRPr="007F771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jer sama činjenica da </w:t>
      </w:r>
      <w:r w:rsidRPr="00DD01A5">
        <w:rPr>
          <w:rFonts w:cs="Times New Roman" w:hAnsi="Times New Roman" w:ascii="Times New Roman"/>
          <w:sz w:val="24"/>
          <w:szCs w:val="24"/>
        </w:rPr>
        <w:t xml:space="preserve">je </w:t>
      </w:r>
      <w:r w:rsidR="00A42A81">
        <w:rPr>
          <w:rFonts w:cs="Times New Roman" w:hAnsi="Times New Roman" w:ascii="Times New Roman"/>
          <w:sz w:val="24"/>
          <w:szCs w:val="24"/>
        </w:rPr>
        <w:t xml:space="preserve">osporila tražbinu vjerovnika Dejana Uljarevića te kontaktirala dotadašnjeg punomoćnika stečajnog dužnika – odvjetnika Marka Golubića te dotadašnjeg direktora stečajnog dužnika Milisava Dulikravića </w:t>
      </w:r>
      <w:r>
        <w:rPr>
          <w:rFonts w:cs="Times New Roman" w:hAnsi="Times New Roman" w:ascii="Times New Roman"/>
          <w:sz w:val="24"/>
          <w:szCs w:val="24"/>
        </w:rPr>
        <w:t>ne može potaknuti dvojbu glede nje</w:t>
      </w:r>
      <w:r w:rsidR="00A42A81">
        <w:rPr>
          <w:rFonts w:cs="Times New Roman" w:hAnsi="Times New Roman" w:ascii="Times New Roman"/>
          <w:sz w:val="24"/>
          <w:szCs w:val="24"/>
        </w:rPr>
        <w:t xml:space="preserve">ne </w:t>
      </w:r>
      <w:r>
        <w:rPr>
          <w:rFonts w:cs="Times New Roman" w:hAnsi="Times New Roman" w:ascii="Times New Roman"/>
          <w:sz w:val="24"/>
          <w:szCs w:val="24"/>
        </w:rPr>
        <w:t xml:space="preserve">nepristranosti, obzirom na činjenicu da </w:t>
      </w:r>
      <w:r w:rsidR="00A42A81">
        <w:rPr>
          <w:rFonts w:cs="Times New Roman" w:hAnsi="Times New Roman" w:ascii="Times New Roman"/>
          <w:sz w:val="24"/>
          <w:szCs w:val="24"/>
        </w:rPr>
        <w:t xml:space="preserve">je, u smislu odredbe čl. 180. SZ u svezi čl. 177. SZ, osoba ovlaštena na zastupanje dužnika po zakonu do otvaranja stečaja dužna stečajnom upravitelju pomagati pri ispunjenju njegovih zadataka, davati sve potrebne obavijesti o okolnostima koje se odnose na postupak, davati obavijesti i surađivati, a što je i uobičajeno u stečajnim postupcima </w:t>
      </w:r>
    </w:p>
    <w:p w:rsidRDefault="008453C6" w:rsidP="008453C6" w:rsidR="008453C6" w:rsidRPr="007F77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53C6" w:rsidP="00A42A81" w:rsidR="008453C6" w:rsidRPr="007F77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svega iznesenog </w:t>
      </w:r>
      <w:r w:rsidR="00A42A81">
        <w:rPr>
          <w:rFonts w:cs="Times New Roman" w:hAnsi="Times New Roman" w:ascii="Times New Roman"/>
          <w:sz w:val="24"/>
          <w:szCs w:val="24"/>
        </w:rPr>
        <w:t>sud je odbio zahtjev vjerovnika za izuzeće stečajne upraviteljice.</w:t>
      </w:r>
    </w:p>
    <w:p w:rsidRDefault="003746F8" w:rsidP="003746F8" w:rsidR="003746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46F8" w:rsidP="003746F8" w:rsidR="003746F8" w:rsidRPr="007334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4C8" w:rsidP="006162E5" w:rsidR="006162E5" w:rsidRPr="007334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1F7C69" w:rsidRPr="00A42A81">
        <w:rPr>
          <w:rFonts w:cs="Times New Roman" w:hAnsi="Times New Roman" w:ascii="Times New Roman"/>
          <w:sz w:val="24"/>
          <w:szCs w:val="24"/>
        </w:rPr>
        <w:t>22. veljače 2018</w:t>
      </w:r>
      <w:r w:rsidR="006162E5" w:rsidRPr="0073345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162E5" w:rsidP="006162E5" w:rsidR="006162E5" w:rsidRPr="007334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162E5" w:rsidP="006162E5" w:rsidR="006162E5" w:rsidRPr="0073345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6162E5" w:rsidP="006162E5" w:rsidR="006162E5" w:rsidRPr="0073345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162E5" w:rsidP="00F45657" w:rsidR="000C0201" w:rsidRPr="0073345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0C0201" w:rsidRPr="007334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162E5" w:rsidP="006162E5" w:rsidR="006162E5" w:rsidRPr="0073345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162E5" w:rsidP="009B7ED2" w:rsidR="006162E5" w:rsidRPr="007334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162E5" w:rsidP="009B7ED2" w:rsidR="006162E5" w:rsidRPr="007334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162E5" w:rsidP="009B7ED2" w:rsidR="006162E5" w:rsidRPr="007334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ab/>
        <w:t xml:space="preserve">Protiv ovoga rješenja </w:t>
      </w:r>
      <w:r w:rsidR="00380DFC" w:rsidRPr="00733455">
        <w:rPr>
          <w:rFonts w:cs="Times New Roman" w:hAnsi="Times New Roman" w:ascii="Times New Roman"/>
          <w:sz w:val="24"/>
          <w:szCs w:val="24"/>
        </w:rPr>
        <w:t>stečajni vjerovnici mogu</w:t>
      </w:r>
      <w:r w:rsidRPr="00733455">
        <w:rPr>
          <w:rFonts w:cs="Times New Roman" w:hAnsi="Times New Roman" w:ascii="Times New Roman"/>
          <w:sz w:val="24"/>
          <w:szCs w:val="24"/>
        </w:rPr>
        <w:t xml:space="preserve"> podnijeti žalba u roku od osam dana nakon isteka osam dana od njegove objave na e-oglasnoj ploči suda, pisano u </w:t>
      </w:r>
      <w:r w:rsidR="00380DFC" w:rsidRPr="00733455">
        <w:rPr>
          <w:rFonts w:cs="Times New Roman" w:hAnsi="Times New Roman" w:ascii="Times New Roman"/>
          <w:sz w:val="24"/>
          <w:szCs w:val="24"/>
        </w:rPr>
        <w:t>tri</w:t>
      </w:r>
      <w:r w:rsidRPr="00733455">
        <w:rPr>
          <w:rFonts w:cs="Times New Roman" w:hAnsi="Times New Roman" w:ascii="Times New Roman"/>
          <w:sz w:val="24"/>
          <w:szCs w:val="24"/>
        </w:rPr>
        <w:t xml:space="preserve"> primjerka, putem ovoga suda, Visokom trgovačkom sudu RH. </w:t>
      </w:r>
    </w:p>
    <w:p w:rsidRDefault="006162E5" w:rsidP="009B7ED2" w:rsidR="006162E5" w:rsidRPr="007334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>DNA:</w:t>
      </w:r>
    </w:p>
    <w:p w:rsidRDefault="00610C3D" w:rsidP="009B7ED2" w:rsidR="00610C3D" w:rsidRPr="00733455">
      <w:pPr>
        <w:numPr>
          <w:ilvl w:val="0"/>
          <w:numId w:val="6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1F7C69" w:rsidRPr="00733455">
        <w:rPr>
          <w:rFonts w:cs="Times New Roman" w:hAnsi="Times New Roman" w:ascii="Times New Roman"/>
          <w:sz w:val="24"/>
          <w:szCs w:val="24"/>
        </w:rPr>
        <w:t>Marija Domijan, Prelog, Sajmišna 8</w:t>
      </w:r>
    </w:p>
    <w:p w:rsidRDefault="007F7713" w:rsidP="006162E5" w:rsidR="006162E5" w:rsidRPr="003746F8">
      <w:pPr>
        <w:numPr>
          <w:ilvl w:val="0"/>
          <w:numId w:val="6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eastAsia="Calibri" w:hAnsi="Times New Roman" w:ascii="Times New Roman"/>
          <w:sz w:val="24"/>
          <w:szCs w:val="24"/>
        </w:rPr>
        <w:t xml:space="preserve">stečajni vjerovnici putem </w:t>
      </w:r>
      <w:r w:rsidR="006162E5" w:rsidRPr="00733455">
        <w:rPr>
          <w:rFonts w:cs="Times New Roman" w:eastAsia="Calibri" w:hAnsi="Times New Roman" w:ascii="Times New Roman"/>
          <w:sz w:val="24"/>
          <w:szCs w:val="24"/>
        </w:rPr>
        <w:t>e-Oglasna ploča</w:t>
      </w:r>
    </w:p>
    <w:p w:rsidRDefault="00283185" w:rsidP="003746F8" w:rsidR="00283185" w:rsidRPr="007334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3746F8" w:rsidR="00667A97" w:rsidRPr="0073345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33455">
        <w:rPr>
          <w:rFonts w:cs="Times New Roman" w:hAnsi="Times New Roman" w:ascii="Times New Roman"/>
          <w:sz w:val="24"/>
          <w:szCs w:val="24"/>
        </w:rPr>
        <w:tab/>
      </w:r>
      <w:r w:rsidRPr="00733455">
        <w:rPr>
          <w:rFonts w:cs="Times New Roman" w:hAnsi="Times New Roman" w:ascii="Times New Roman"/>
          <w:sz w:val="24"/>
          <w:szCs w:val="24"/>
        </w:rPr>
        <w:tab/>
      </w:r>
      <w:r w:rsidRPr="00733455">
        <w:rPr>
          <w:rFonts w:cs="Times New Roman" w:hAnsi="Times New Roman" w:ascii="Times New Roman"/>
          <w:sz w:val="24"/>
          <w:szCs w:val="24"/>
        </w:rPr>
        <w:tab/>
      </w:r>
      <w:r w:rsidRPr="00733455">
        <w:rPr>
          <w:rFonts w:cs="Times New Roman" w:hAnsi="Times New Roman" w:ascii="Times New Roman"/>
          <w:sz w:val="24"/>
          <w:szCs w:val="24"/>
        </w:rPr>
        <w:tab/>
      </w:r>
      <w:r w:rsidRPr="00733455">
        <w:rPr>
          <w:rFonts w:cs="Times New Roman" w:hAnsi="Times New Roman" w:ascii="Times New Roman"/>
          <w:sz w:val="24"/>
          <w:szCs w:val="24"/>
        </w:rPr>
        <w:tab/>
      </w:r>
      <w:r w:rsidRPr="00733455">
        <w:rPr>
          <w:rFonts w:cs="Times New Roman" w:hAnsi="Times New Roman" w:ascii="Times New Roman"/>
          <w:sz w:val="24"/>
          <w:szCs w:val="24"/>
        </w:rPr>
        <w:tab/>
      </w:r>
    </w:p>
    <w:sectPr w:rsidSect="003746F8" w:rsidR="00667A97" w:rsidRPr="00733455">
      <w:headerReference w:type="default" r:id="rId11"/>
      <w:pgSz w:h="16838" w:w="11906"/>
      <w:pgMar w:gutter="0" w:footer="708" w:header="708" w:left="1276" w:bottom="1135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4565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0C0201" w:rsidR="00CC5308" w:rsidRPr="00CC5308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  <w:t>Poslovni broj: 4 St-</w:t>
    </w:r>
    <w:r w:rsidR="00354721">
      <w:rPr>
        <w:rFonts w:cs="Times New Roman" w:hAnsi="Times New Roman" w:ascii="Times New Roman"/>
        <w:sz w:val="24"/>
        <w:szCs w:val="24"/>
      </w:rPr>
      <w:t>432/17-34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53688E"/>
    <w:multiLevelType w:val="hybridMultilevel"/>
    <w:tmpl w:val="F4589BB8"/>
    <w:lvl w:tplc="21DC4C0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4C4B0C"/>
    <w:multiLevelType w:val="hybridMultilevel"/>
    <w:tmpl w:val="805A5F62"/>
    <w:lvl w:tplc="0409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9D78FC"/>
    <w:multiLevelType w:val="hybridMultilevel"/>
    <w:tmpl w:val="7196087A"/>
    <w:lvl w:tplc="B4BE5098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52647CCE"/>
    <w:multiLevelType w:val="hybridMultilevel"/>
    <w:tmpl w:val="2004BA3E"/>
    <w:lvl w:tplc="B36021C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322ACF"/>
    <w:multiLevelType w:val="hybridMultilevel"/>
    <w:tmpl w:val="07A6B29C"/>
    <w:lvl w:tplc="4546FA2C" w:ilvl="0">
      <w:numFmt w:val="bullet"/>
      <w:lvlText w:val="-"/>
      <w:lvlJc w:val="left"/>
      <w:pPr>
        <w:ind w:hanging="720" w:left="108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6"/>
  </w:num>
  <w:num w:numId="10">
    <w:abstractNumId w:val="3"/>
  </w:num>
  <w:num w:numId="11">
    <w:abstractNumId w:val="8"/>
  </w:num>
  <w:num w:numId="12">
    <w:abstractNumId w:val="10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10374"/>
    <w:rsid w:val="0005560F"/>
    <w:rsid w:val="0008101D"/>
    <w:rsid w:val="00082297"/>
    <w:rsid w:val="000A501E"/>
    <w:rsid w:val="000B6D24"/>
    <w:rsid w:val="000C0201"/>
    <w:rsid w:val="000D7518"/>
    <w:rsid w:val="00126060"/>
    <w:rsid w:val="00150362"/>
    <w:rsid w:val="001648F1"/>
    <w:rsid w:val="0017584E"/>
    <w:rsid w:val="001E4768"/>
    <w:rsid w:val="001F7C69"/>
    <w:rsid w:val="0022326A"/>
    <w:rsid w:val="00233DBE"/>
    <w:rsid w:val="00254AD2"/>
    <w:rsid w:val="00283185"/>
    <w:rsid w:val="002B077F"/>
    <w:rsid w:val="002D670A"/>
    <w:rsid w:val="002F1A33"/>
    <w:rsid w:val="00300A40"/>
    <w:rsid w:val="00354721"/>
    <w:rsid w:val="00363955"/>
    <w:rsid w:val="00366C6A"/>
    <w:rsid w:val="003746F8"/>
    <w:rsid w:val="00376F4B"/>
    <w:rsid w:val="00380DFC"/>
    <w:rsid w:val="003C772F"/>
    <w:rsid w:val="003D30B3"/>
    <w:rsid w:val="004217C2"/>
    <w:rsid w:val="00431AB5"/>
    <w:rsid w:val="004347EE"/>
    <w:rsid w:val="005633C4"/>
    <w:rsid w:val="00582BE1"/>
    <w:rsid w:val="005E7784"/>
    <w:rsid w:val="00601C7F"/>
    <w:rsid w:val="00610C3D"/>
    <w:rsid w:val="006162E5"/>
    <w:rsid w:val="00667A97"/>
    <w:rsid w:val="006A20EB"/>
    <w:rsid w:val="00703876"/>
    <w:rsid w:val="00721EA0"/>
    <w:rsid w:val="00726FFC"/>
    <w:rsid w:val="00733455"/>
    <w:rsid w:val="007464C3"/>
    <w:rsid w:val="007719CA"/>
    <w:rsid w:val="00776C7A"/>
    <w:rsid w:val="007E0401"/>
    <w:rsid w:val="007E6768"/>
    <w:rsid w:val="007F7713"/>
    <w:rsid w:val="00811D90"/>
    <w:rsid w:val="00813D83"/>
    <w:rsid w:val="0083236B"/>
    <w:rsid w:val="008453C6"/>
    <w:rsid w:val="00880E78"/>
    <w:rsid w:val="008A555A"/>
    <w:rsid w:val="008C2CED"/>
    <w:rsid w:val="008C6CAB"/>
    <w:rsid w:val="008D3CC2"/>
    <w:rsid w:val="008E0E73"/>
    <w:rsid w:val="008F4284"/>
    <w:rsid w:val="008F67FA"/>
    <w:rsid w:val="009260F0"/>
    <w:rsid w:val="00964EC6"/>
    <w:rsid w:val="009B67BF"/>
    <w:rsid w:val="009B7ED2"/>
    <w:rsid w:val="009E0B41"/>
    <w:rsid w:val="00A404D8"/>
    <w:rsid w:val="00A42A81"/>
    <w:rsid w:val="00A82CAB"/>
    <w:rsid w:val="00A972A6"/>
    <w:rsid w:val="00AC4EAE"/>
    <w:rsid w:val="00B71F48"/>
    <w:rsid w:val="00B814C8"/>
    <w:rsid w:val="00BF39E3"/>
    <w:rsid w:val="00C069AC"/>
    <w:rsid w:val="00C13F47"/>
    <w:rsid w:val="00C255D7"/>
    <w:rsid w:val="00C60D7B"/>
    <w:rsid w:val="00C879FE"/>
    <w:rsid w:val="00CC42EA"/>
    <w:rsid w:val="00CC5308"/>
    <w:rsid w:val="00D458F3"/>
    <w:rsid w:val="00DC2B90"/>
    <w:rsid w:val="00DE7055"/>
    <w:rsid w:val="00DF0F4D"/>
    <w:rsid w:val="00E308F7"/>
    <w:rsid w:val="00E40AFD"/>
    <w:rsid w:val="00E57134"/>
    <w:rsid w:val="00E75885"/>
    <w:rsid w:val="00E94FE0"/>
    <w:rsid w:val="00EB79F5"/>
    <w:rsid w:val="00F3126A"/>
    <w:rsid w:val="00F37A03"/>
    <w:rsid w:val="00F45657"/>
    <w:rsid w:val="00F7494B"/>
    <w:rsid w:val="00FB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Naglaeno" w:type="character">
    <w:name w:val="Strong"/>
    <w:aliases w:val="Title"/>
    <w:qFormat/>
    <w:rsid w:val="0017584E"/>
    <w:rPr>
      <w:rFonts w:hAnsi="Times New Roman" w:ascii="Times New Roman"/>
      <w:b/>
      <w:bCs/>
      <w:sz w:val="3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6D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6D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5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6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65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6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6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Naglaeno" w:type="character">
    <w:name w:val="Strong"/>
    <w:aliases w:val="Title"/>
    <w:qFormat/>
    <w:rsid w:val="0017584E"/>
    <w:rPr>
      <w:rFonts w:ascii="Times New Roman" w:hAnsi="Times New Roman"/>
      <w:b/>
      <w:bCs/>
      <w:sz w:val="3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6D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6D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5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6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65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6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6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</izvorni_sadrzaj>
    <derivirana_varijabla naziv="DomainObject.Predmet.Opis_1">Zahtjev za provedbu 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DULEX - društvo s ograničenom odgovornošću, proizvodnja, trgovina i usluge zastupanog po punomoćniku Milisav Dulikravić, direktor; Marija Domijan</izvorni_sadrzaj>
    <derivirana_varijabla naziv="DomainObject.Predmet.ProtustrankaFormated_1">  DULEX - društvo s ograničenom odgovornošću, proizvodnja, trgovina i usluge zastupanog po punomoćniku Milisav Dulikravić, direktor; Marija Domijan</derivirana_varijabla>
  </DomainObject.Predmet.ProtustrankaFormated>
  <DomainObject.Predmet.ProtustrankaFormatedOIB>
    <izvorni_sadrzaj>  DULEX - društvo s ograničenom odgovornošću, proizvodnja, trgovina i usluge, OIB 09818079505 zastupanog po punomoćniku Milisav Dulikravić, direktor; Marija Domijan</izvorni_sadrzaj>
    <derivirana_varijabla naziv="DomainObject.Predmet.ProtustrankaFormatedOIB_1">  DULEX - društvo s ograničenom odgovornošću, proizvodnja, trgovina i usluge, OIB 09818079505 zastupanog po punomoćniku Milisav Dulikravić, direktor; Marija Domijan</derivirana_varijabla>
  </DomainObject.Predmet.ProtustrankaFormatedOIB>
  <DomainObject.Predmet.ProtustrankaFormatedWithAdress>
    <izvorni_sadrzaj> DULEX - društvo s ograničenom odgovornošću, proizvodnja, trgovina i usluge, Frankopanska 81, 42230 Ludbreg zastupanog po punomoćniku Milisav Dulikravić, direktor; Marija Domijan</izvorni_sadrzaj>
    <derivirana_varijabla naziv="DomainObject.Predmet.ProtustrankaFormatedWithAdress_1"> DULEX - društvo s ograničenom odgovornošću, proizvodnja, trgovina i usluge, Frankopanska 81, 42230 Ludbreg zastupanog po punomoćniku Milisav Dulikravić, direktor; Marija Domijan</derivirana_varijabla>
  </DomainObject.Predmet.ProtustrankaFormatedWithAdress>
  <DomainObject.Predmet.ProtustrankaFormatedWithAdressOIB>
    <izvorni_sadrzaj> DULEX - društvo s ograničenom odgovornošću, proizvodnja, trgovina i usluge, OIB 09818079505, Frankopanska 81, 42230 Ludbreg zastupanog po punomoćniku Milisav Dulikravić, direktor; Marija Domijan</izvorni_sadrzaj>
    <derivirana_varijabla naziv="DomainObject.Predmet.ProtustrankaFormatedWithAdressOIB_1"> DULEX - društvo s ograničenom odgovornošću, proizvodnja, trgovina i usluge, OIB 09818079505, Frankopanska 81, 42230 Ludbreg zastupanog po punomoćniku Milisav Dulikravić, direktor; Marija Domijan</derivirana_varijabla>
  </DomainObject.Predmet.ProtustrankaFormatedWithAdressOIB>
  <DomainObject.Predmet.ProtustrankaWithAdress>
    <izvorni_sadrzaj>DULEX - društvo s ograničenom odgovornošću, proizvodnja, trgovina i usluge Frankopanska 81, 42230 Ludbreg</izvorni_sadrzaj>
    <derivirana_varijabla naziv="DomainObject.Predmet.ProtustrankaWithAdress_1">DULEX - društvo s ograničenom odgovornošću, proizvodnja, trgovina i usluge Frankopanska 81, 42230 Ludbreg</derivirana_varijabla>
  </DomainObject.Predmet.ProtustrankaWithAdress>
  <DomainObject.Predmet.ProtustrankaWithAdressOIB>
    <izvorni_sadrzaj>DULEX - društvo s ograničenom odgovornošću, proizvodnja, trgovina i usluge, OIB 09818079505, Frankopanska 81, 42230 Ludbreg</izvorni_sadrzaj>
    <derivirana_varijabla naziv="DomainObject.Predmet.ProtustrankaWithAdressOIB_1">DULEX - društvo s ograničenom odgovornošću, proizvodnja, trgovina i usluge, OIB 09818079505, Frankopanska 81, 42230 Ludbreg</derivirana_varijabla>
  </DomainObject.Predmet.ProtustrankaWithAdressOIB>
  <DomainObject.Predmet.ProtustrankaNazivFormated>
    <izvorni_sadrzaj>DULEX - društvo s ograničenom odgovornošću, proizvodnja, trgovina i usluge</izvorni_sadrzaj>
    <derivirana_varijabla naziv="DomainObject.Predmet.ProtustrankaNazivFormated_1">DULEX - društvo s ograničenom odgovornošću, proizvodnja, trgovina i usluge</derivirana_varijabla>
  </DomainObject.Predmet.ProtustrankaNazivFormated>
  <DomainObject.Predmet.ProtustrankaNazivFormatedOIB>
    <izvorni_sadrzaj>DULEX - društvo s ograničenom odgovornošću, proizvodnja, trgovina i usluge, OIB 09818079505</izvorni_sadrzaj>
    <derivirana_varijabla naziv="DomainObject.Predmet.ProtustrankaNazivFormatedOIB_1">DULEX - društvo s ograničenom odgovornošću, proizvodnja, trgovina i usluge, OIB 09818079505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CEMEX BETON d.o.o. za proizvodnju i transport betona, pijeska i šljunka; Dejan Uljarević, odvjetnik u Zagrebu</izvorni_sadrzaj>
    <derivirana_varijabla naziv="DomainObject.Predmet.StrankaFormated_1">  REPUBLIKA HRVATSKA MINISTARSTVO FINANCIJA zastupanog po punomoćniku Županijsko državno odvjetništvo u Varaždinu; CEMEX BETON d.o.o. za proizvodnju i transport betona, pijeska i šljunka; Dejan Uljarević, odvjetnik u Zagrebu</derivirana_varijabla>
  </DomainObject.Predmet.StrankaFormated>
  <DomainObject.Predmet.StrankaFormatedOIB>
    <izvorni_sadrzaj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</izvorni_sadrzaj>
    <derivirana_varijabla naziv="DomainObject.Predmet.StrankaFormatedOIB_1"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</izvorni_sadrzaj>
    <derivirana_varijabla naziv="DomainObject.Predmet.StrankaFormatedWithAdress_1"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</derivirana_varijabla>
  </DomainObject.Predmet.StrankaFormatedWithAdressOIB>
  <DomainObject.Predmet.StrankaWithAdress>
    <izvorni_sadrzaj>REPUBLIKA HRVATSKA MINISTARSTVO FINANCIJA Katančićeva 5,10000 Zagreb,CEMEX BETON d.o.o. za proizvodnju i transport betona, pijeska i šljunka F. Tuđmana 45,21212 Kaštel Sućurac,Dejan Uljarević, odvjetnik u Zagrebu Jurišićeva 2,10000 Zagreb</izvorni_sadrzaj>
    <derivirana_varijabla naziv="DomainObject.Predmet.StrankaWithAdress_1">REPUBLIKA HRVATSKA MINISTARSTVO FINANCIJA Katančićeva 5,10000 Zagreb,CEMEX BETON d.o.o. za proizvodnju i transport betona, pijeska i šljunka F. Tuđmana 45,21212 Kaštel Sućurac,Dejan Uljarević, odvjetnik u Zagrebu Jurišićeva 2,10000 Zagreb</derivirana_varijabla>
  </DomainObject.Predmet.StrankaWithAdress>
  <DomainObject.Predmet.StrankaWithAdressOIB>
    <izvorni_sadrzaj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izvorni_sadrzaj>
    <derivirana_varijabla naziv="DomainObject.Predmet.StrankaWithAdressOIB_1"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derivirana_varijabla>
  </DomainObject.Predmet.StrankaWithAdressOIB>
  <DomainObject.Predmet.StrankaNazivFormated>
    <izvorni_sadrzaj>REPUBLIKA HRVATSKA MINISTARSTVO FINANCIJA,CEMEX BETON d.o.o. za proizvodnju i transport betona, pijeska i šljunka,Dejan Uljarević, odvjetnik u Zagrebu</izvorni_sadrzaj>
    <derivirana_varijabla naziv="DomainObject.Predmet.StrankaNazivFormated_1">REPUBLIKA HRVATSKA MINISTARSTVO FINANCIJA,CEMEX BETON d.o.o. za proizvodnju i transport betona, pijeska i šljunka,Dejan Uljarević, odvjetnik u Zagrebu</derivirana_varijabla>
  </DomainObject.Predmet.StrankaNazivFormated>
  <DomainObject.Predmet.StrankaNazivFormatedOIB>
    <izvorni_sadrzaj>REPUBLIKA HRVATSKA MINISTARSTVO FINANCIJA, OIB 18683136487,CEMEX BETON d.o.o. za proizvodnju i transport betona, pijeska i šljunka, OIB 28710813125,Dejan Uljarević, odvjetnik u Zagrebu, OIB 52008289535</izvorni_sadrzaj>
    <derivirana_varijabla naziv="DomainObject.Predmet.StrankaNazivFormatedOIB_1">REPUBLIKA HRVATSKA MINISTARSTVO FINANCIJA, OIB 18683136487,CEMEX BETON d.o.o. za proizvodnju i transport betona, pijeska i šljunka, OIB 28710813125,Dejan Uljarević, odvjetnik u Zagrebu, OIB 52008289535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642810.16</izvorni_sadrzaj>
    <derivirana_varijabla naziv="DomainObject.Predmet.TrenutnaVrijednost_1">642810.16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CEMEX BETON d.o.o. za proizvodnju i transport betona, pijeska i šljunka</item>
      <item>Dejan Uljarević, odvjetnik u Zagrebu</item>
    </izvorni_sadrzaj>
    <derivirana_varijabla naziv="DomainObject.Predmet.StrankaListFormated_1">
      <item>REPUBLIKA HRVATSKA MINISTARSTVO FINANCIJA zastupanog po punomoćniku Županijsko državno odvjetništvo u Varaždinu</item>
      <item>CEMEX BETON d.o.o. za proizvodnju i transport betona, pijeska i šljunka</item>
      <item>Dejan Uljarević, odvjetnik u Zagrebu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</item>
    </izvorni_sadrzaj>
    <derivirana_varijabla naziv="DomainObject.Predmet.StrankaListFormatedOIB_1"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</item>
    </derivirana_varijabla>
  </DomainObject.Predmet.StrankaListFormatedWithAdressOIB>
  <DomainObject.Predmet.StrankaListNazivFormated>
    <izvorni_sadrzaj>
      <item>REPUBLIKA HRVATSKA MINISTARSTVO FINANCIJA</item>
      <item>CEMEX BETON d.o.o. za proizvodnju i transport betona, pijeska i šljunka</item>
      <item>Dejan Uljarević, odvjetnik u Zagrebu</item>
    </izvorni_sadrzaj>
    <derivirana_varijabla naziv="DomainObject.Predmet.StrankaListNazivFormated_1">
      <item>REPUBLIKA HRVATSKA MINISTARSTVO FINANCIJA</item>
      <item>CEMEX BETON d.o.o. za proizvodnju i transport betona, pijeska i šljunka</item>
      <item>Dejan Uljarević, odvjetnik u Zagrebu</item>
    </derivirana_varijabla>
  </DomainObject.Predmet.StrankaListNazivFormated>
  <DomainObject.Predmet.StrankaListNazivFormatedOIB>
    <izvorni_sadrzaj>
      <item>REPUBLIKA HRVATSKA MINISTARSTVO FINANCIJA, OIB 18683136487</item>
      <item>CEMEX BETON d.o.o. za proizvodnju i transport betona, pijeska i šljunka, OIB 28710813125</item>
      <item>Dejan Uljarević, odvjetnik u Zagrebu, OIB 52008289535</item>
    </izvorni_sadrzaj>
    <derivirana_varijabla naziv="DomainObject.Predmet.StrankaListNazivFormatedOIB_1">
      <item>REPUBLIKA HRVATSKA MINISTARSTVO FINANCIJA, OIB 18683136487</item>
      <item>CEMEX BETON d.o.o. za proizvodnju i transport betona, pijeska i šljunka, OIB 28710813125</item>
      <item>Dejan Uljarević, odvjetnik u Zagrebu, OIB 52008289535</item>
    </derivirana_varijabla>
  </DomainObject.Predmet.StrankaListNazivFormatedOIB>
  <DomainObject.Predmet.ProtuStrankaListFormated>
    <izvorni_sadrzaj>
      <item>DULEX - društvo s ograničenom odgovornošću, proizvodnja, trgovina i usluge zastupanog po punomoćniku Milisav Dulikravić, direktor; Marija Domijan</item>
    </izvorni_sadrzaj>
    <derivirana_varijabla naziv="DomainObject.Predmet.ProtuStrankaListFormated_1">
      <item>DULEX - društvo s ograničenom odgovornošću, proizvodnja, trgovina i usluge zastupanog po punomoćniku Milisav Dulikravić, direktor; Marija Domijan</item>
    </derivirana_varijabla>
  </DomainObject.Predmet.ProtuStrankaListFormated>
  <DomainObject.Predmet.ProtuStrankaListFormatedOIB>
    <izvorni_sadrzaj>
      <item>DULEX - društvo s ograničenom odgovornošću, proizvodnja, trgovina i usluge, OIB 09818079505 zastupanog po punomoćniku Milisav Dulikravić, direktor; Marija Domijan</item>
    </izvorni_sadrzaj>
    <derivirana_varijabla naziv="DomainObject.Predmet.ProtuStrankaListFormatedOIB_1">
      <item>DULEX - društvo s ograničenom odgovornošću, proizvodnja, trgovina i usluge, OIB 09818079505 zastupanog po punomoćniku Milisav Dulikravić, direktor; Marija Domijan</item>
    </derivirana_varijabla>
  </DomainObject.Predmet.ProtuStrankaListFormatedOIB>
  <DomainObject.Predmet.ProtuStrankaListFormatedWithAdress>
    <izvorni_sadrzaj>
      <item>DULEX - društvo s ograničenom odgovornošću, proizvodnja, trgovina i usluge, Frankopanska 81, 42230 Ludbreg zastupanog po punomoćniku Milisav Dulikravić, direktor; Marija Domijan</item>
    </izvorni_sadrzaj>
    <derivirana_varijabla naziv="DomainObject.Predmet.ProtuStrankaListFormatedWithAdress_1">
      <item>DULEX - društvo s ograničenom odgovornošću, proizvodnja, trgovina i usluge, Frankopanska 81, 42230 Ludbreg zastupanog po punomoćniku Milisav Dulikravić, direktor; Marija Domijan</item>
    </derivirana_varijabla>
  </DomainObject.Predmet.ProtuStrankaListFormatedWithAdress>
  <DomainObject.Predmet.ProtuStrankaListFormatedWithAdressOIB>
    <izvorni_sadrzaj>
      <item>DULEX - društvo s ograničenom odgovornošću, proizvodnja, trgovina i usluge, OIB 09818079505, Frankopanska 81, 42230 Ludbreg zastupanog po punomoćniku Milisav Dulikravić, direktor; Marija Domijan</item>
    </izvorni_sadrzaj>
    <derivirana_varijabla naziv="DomainObject.Predmet.ProtuStrankaListFormatedWithAdressOIB_1">
      <item>DULEX - društvo s ograničenom odgovornošću, proizvodnja, trgovina i usluge, OIB 09818079505, Frankopanska 81, 42230 Ludbreg zastupanog po punomoćniku Milisav Dulikravić, direktor; Marija Domijan</item>
    </derivirana_varijabla>
  </DomainObject.Predmet.ProtuStrankaListFormatedWithAdressOIB>
  <DomainObject.Predmet.ProtuStrankaListNazivFormated>
    <izvorni_sadrzaj>
      <item>DULEX - društvo s ograničenom odgovornošću, proizvodnja, trgovina i usluge</item>
    </izvorni_sadrzaj>
    <derivirana_varijabla naziv="DomainObject.Predmet.ProtuStrankaListNazivFormated_1">
      <item>DULEX - društvo s ograničenom odgovornošću, proizvodnja, trgovina i usluge</item>
    </derivirana_varijabla>
  </DomainObject.Predmet.ProtuStrankaListNazivFormated>
  <DomainObject.Predmet.ProtuStrankaListNazivFormatedOIB>
    <izvorni_sadrzaj>
      <item>DULEX - društvo s ograničenom odgovornošću, proizvodnja, trgovina i usluge, OIB 09818079505</item>
    </izvorni_sadrzaj>
    <derivirana_varijabla naziv="DomainObject.Predmet.ProtuStrankaListNazivFormatedOIB_1">
      <item>DULEX - društvo s ograničenom odgovornošću, proizvodnja, trgovina i usluge, OIB 09818079505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izvorni_sadrzaj>
    <derivirana_varijabla naziv="DomainObject.Predmet.OstaliListFormated_1">
      <item>Županijsko državno odvjetništvo u Varaždinu punomoćnik sudionika u postupku REPUBLIKA HRVATSKA MINISTARSTVO FINANCIJA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izvorni_sadrzaj>
    <derivirana_varijabla naziv="DomainObject.Predmet.OstaliListFormatedOIB_1">
      <item>Županijsko državno odvjetništvo u Varaždinu punomoćnik sudionika u postupku REPUBLIKA HRVATSKA MINISTARSTVO FINANCIJA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derivirana_varijabla>
  </DomainObject.Predmet.OstaliListFormatedWithAdressOIB>
  <DomainObject.Predmet.OstaliListNazivFormated>
    <izvorni_sadrzaj>
      <item>Županijsko državno odvjetništvo u Varaždinu</item>
      <item>Milisav Dulikravić, direktor</item>
      <item>Marija Domijan</item>
    </izvorni_sadrzaj>
    <derivirana_varijabla naziv="DomainObject.Predmet.OstaliListNazivFormated_1">
      <item>Županijsko državno odvjetništvo u Varaždinu</item>
      <item>Milisav Dulikravić, direktor</item>
      <item>Marija Domijan</item>
    </derivirana_varijabla>
  </DomainObject.Predmet.OstaliListNazivFormated>
  <DomainObject.Predmet.OstaliListNazivFormatedOIB>
    <izvorni_sadrzaj>
      <item>Županijsko državno odvjetništvo u Varaždinu</item>
      <item>Milisav Dulikravić, direktor, OIB 28875769415</item>
      <item>Marija Domijan, OIB 33388938738</item>
    </izvorni_sadrzaj>
    <derivirana_varijabla naziv="DomainObject.Predmet.OstaliListNazivFormatedOIB_1">
      <item>Županijsko državno odvjetništvo u Varaždinu</item>
      <item>Milisav Dulikravić, direktor, OIB 28875769415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DULEX - društvo s ograničenom odgovornošću, proizvodnja, trgovina i usluge</izvorni_sadrzaj>
    <derivirana_varijabla naziv="DomainObject.Predmet.ProtustrankaIDrugi_1">DULEX - društvo s ograničenom odgovornošću, proizvodnja, trgovina i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DULEX - društvo s ograničenom odgovornošću, proizvodnja, trgovina i usluge, OIB 09818079505, Frankopanska 81, 42230 Ludbreg</izvorni_sadrzaj>
    <derivirana_varijabla naziv="DomainObject.Predmet.ProtustrankaIDrugiAdressOIB_1">DULEX - društvo s ograničenom odgovornošću, proizvodnja, trgovina i usluge, OIB 09818079505, Frankopanska 81,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Dejan Uljarević, odvjetnik u Zagrebu</item>
      <item>Milisav Dulikravić, direktor</item>
      <item>Marija Domijan</item>
    </izvorni_sadrzaj>
    <derivirana_varijabla naziv="DomainObject.Predmet.SudioniciListNaziv_1"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Dejan Uljarević, odvjetnik u Zagrebu</item>
      <item>Milisav Dulikravić, direktor</item>
      <item>Marija Domijan</item>
    </derivirana_varijabla>
  </DomainObject.Predmet.SudioniciListNaziv>
  <DomainObject.Predmet.SudioniciListAdressOIB>
    <izvorni_sadrzaj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izvorni_sadrzaj>
    <derivirana_varijabla naziv="DomainObject.Predmet.SudioniciListAdressOIB_1"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09818079505</item>
      <item>, OIB 18683136487</item>
      <item>, OIB null</item>
      <item>, OIB 28710813125</item>
      <item>, OIB 52008289535</item>
      <item>, OIB 28875769415</item>
      <item>, OIB 33388938738</item>
    </izvorni_sadrzaj>
    <derivirana_varijabla naziv="DomainObject.Predmet.SudioniciListNazivOIB_1">
      <item>, OIB 09818079505</item>
      <item>, OIB 18683136487</item>
      <item>, OIB null</item>
      <item>, OIB 28710813125</item>
      <item>, OIB 52008289535</item>
      <item>, OIB 28875769415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77D07-1FE0-4809-BDEB-2208101EF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1255</properties:Words>
  <properties:Characters>7161</properties:Characters>
  <properties:Lines>144</properties:Lines>
  <properties:Paragraphs>36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2018-02-22T12:55:00Z</dcterms:created>
  <dc:creator>Tihana Martinez</dc:creator>
  <cp:lastModifiedBy>Tihana Martinez</cp:lastModifiedBy>
  <cp:lastPrinted>2018-02-22T14:05:00Z</cp:lastPrinted>
  <dcterms:modified xmlns:xsi="http://www.w3.org/2001/XMLSchema-instance" xsi:type="dcterms:W3CDTF">2018-02-22T14:07:00Z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St-432-17-34- Rješenje -odbija se zahtjev za izuzeće stečajne upraviteljice-22.2.18..docx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