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4b9e" w14:paraId="8344b9e" w:rsidRDefault="00662C23" w:rsidR="00662C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1DE" w:rsidP="00FD51DE" w:rsidR="00FD51DE" w:rsidRPr="00542F2B">
      <w:r w:rsidRPr="00542F2B">
        <w:t>REPUBLIKA HRVATSKA</w:t>
      </w:r>
    </w:p>
    <w:p w:rsidRDefault="00FD51DE" w:rsidP="00FD51DE" w:rsidR="00FD51DE" w:rsidRPr="00542F2B">
      <w:r w:rsidRPr="00542F2B">
        <w:t xml:space="preserve">  Trgovački sud u Zagrebu</w:t>
      </w:r>
    </w:p>
    <w:p w:rsidRDefault="00FD51DE" w:rsidP="00FD51DE" w:rsidR="00FD51DE" w:rsidRPr="00542F2B">
      <w:r w:rsidRPr="00542F2B">
        <w:t xml:space="preserve">   Zagreb, Amruševa 2/II                                                                                          </w:t>
      </w:r>
    </w:p>
    <w:p w:rsidRDefault="00BF0D53" w:rsidP="00BF0D53" w:rsidR="00FD51DE" w:rsidRPr="00542F2B">
      <w:pPr>
        <w:jc w:val="center"/>
      </w:pPr>
      <w:r w:rsidRPr="00542F2B">
        <w:t>REPUBLIKA HRVATSKA</w:t>
      </w:r>
    </w:p>
    <w:p w:rsidRDefault="00FD51DE" w:rsidP="00FD51DE" w:rsidR="00FD51DE" w:rsidRPr="00662C23">
      <w:pPr>
        <w:jc w:val="center"/>
      </w:pPr>
      <w:r w:rsidRPr="00662C23">
        <w:t>R J E Š E NJ E</w:t>
      </w:r>
    </w:p>
    <w:p w:rsidRDefault="00FD51DE" w:rsidP="00FD51DE" w:rsidR="00FD51DE" w:rsidRPr="00542F2B">
      <w:pPr>
        <w:jc w:val="center"/>
        <w:rPr>
          <w:b/>
        </w:rPr>
      </w:pPr>
    </w:p>
    <w:p w:rsidRDefault="00FD51DE" w:rsidP="00FD51DE" w:rsidR="00FD51DE" w:rsidRPr="00542F2B">
      <w:pPr>
        <w:jc w:val="both"/>
      </w:pPr>
      <w:r w:rsidRPr="00542F2B">
        <w:t xml:space="preserve">                </w:t>
      </w:r>
      <w:r w:rsidR="00BF0D53" w:rsidRPr="00885115">
        <w:t>Trgovački sud u Zagrebu po Nikoli Ribariću, kao stečajnom sucu u stečajnom postupku nad stečajnim dužnikom</w:t>
      </w:r>
      <w:r w:rsidR="00BF0D53" w:rsidRPr="00885115">
        <w:rPr>
          <w:b/>
        </w:rPr>
        <w:t xml:space="preserve"> </w:t>
      </w:r>
      <w:r w:rsidR="00BF0D53" w:rsidRPr="00885115">
        <w:t>PROMET-KRUG d.o.o. – u stečaju, Klinča Sela, Radnička cesta 2, OIB: 65889064716, MBS: 080532895</w:t>
      </w:r>
      <w:r w:rsidR="00BF0D53" w:rsidRPr="00885115">
        <w:rPr>
          <w:b/>
        </w:rPr>
        <w:t>,</w:t>
      </w:r>
      <w:r w:rsidR="00BF0D53">
        <w:t xml:space="preserve"> dana </w:t>
      </w:r>
      <w:r w:rsidR="005109F8">
        <w:t>26</w:t>
      </w:r>
      <w:r w:rsidR="00BF0D53" w:rsidRPr="00885115">
        <w:t>.</w:t>
      </w:r>
      <w:r w:rsidR="005109F8">
        <w:t xml:space="preserve"> srpnja</w:t>
      </w:r>
      <w:r w:rsidR="00BF0D53">
        <w:t xml:space="preserve"> 2018</w:t>
      </w:r>
      <w:r w:rsidR="00BF0D53" w:rsidRPr="00885115">
        <w:t>. godine,</w:t>
      </w:r>
    </w:p>
    <w:p w:rsidRDefault="00FD51DE" w:rsidP="00FD51DE" w:rsidR="00FD51DE" w:rsidRPr="00542F2B">
      <w:pPr>
        <w:jc w:val="both"/>
      </w:pPr>
    </w:p>
    <w:p w:rsidRDefault="00FD51DE" w:rsidP="00FD51DE" w:rsidR="00FD51DE" w:rsidRPr="00542F2B">
      <w:pPr>
        <w:jc w:val="center"/>
      </w:pPr>
      <w:r w:rsidRPr="00542F2B">
        <w:t>r i j e š i o   j e</w:t>
      </w:r>
    </w:p>
    <w:p w:rsidRDefault="00FD51DE" w:rsidP="00FD51DE" w:rsidR="00FD51DE" w:rsidRPr="00542F2B"/>
    <w:p w:rsidRDefault="00FD51DE" w:rsidP="00FD51DE" w:rsidR="00FD51DE" w:rsidRPr="00542F2B">
      <w:pPr>
        <w:numPr>
          <w:ilvl w:val="0"/>
          <w:numId w:val="2"/>
        </w:numPr>
      </w:pPr>
      <w:r w:rsidRPr="00542F2B">
        <w:t xml:space="preserve">Obustavlja se i zaključuje stečajni postupak nad dužnikom </w:t>
      </w:r>
      <w:r w:rsidR="00BF0D53" w:rsidRPr="00885115">
        <w:t>PROMET-KRUG d.o.o. – u stečaju, Klinča Sela, Radnička cesta 2, OIB: 65889064716, MBS: 080532895</w:t>
      </w:r>
      <w:r w:rsidRPr="00542F2B">
        <w:t>.</w:t>
      </w:r>
    </w:p>
    <w:p w:rsidRDefault="00FD51DE" w:rsidP="00FD51DE" w:rsidR="00BF0D53">
      <w:pPr>
        <w:numPr>
          <w:ilvl w:val="0"/>
          <w:numId w:val="2"/>
        </w:numPr>
      </w:pPr>
      <w:r w:rsidRPr="00542F2B">
        <w:t xml:space="preserve">Ovo rješenje i osnova zaključenja stečajnog postupka objavit će se </w:t>
      </w:r>
      <w:r w:rsidR="00BF0D53" w:rsidRPr="008732E3">
        <w:t xml:space="preserve">na mrežnim stranicama E-Oglasna ploča </w:t>
      </w:r>
    </w:p>
    <w:p w:rsidRDefault="00FD51DE" w:rsidP="00FD51DE" w:rsidR="00FD51DE" w:rsidRPr="00542F2B">
      <w:pPr>
        <w:numPr>
          <w:ilvl w:val="0"/>
          <w:numId w:val="2"/>
        </w:numPr>
      </w:pPr>
      <w:r w:rsidRPr="00542F2B">
        <w:t>Nakon pravomoćnosti, rješenje će se dostaviti sudskom registru ovog suda radi brisanja dužnika iz registra.</w:t>
      </w:r>
    </w:p>
    <w:p w:rsidRDefault="00FD51DE" w:rsidP="00FD51DE" w:rsidR="00FD51DE" w:rsidRPr="00542F2B"/>
    <w:p w:rsidRDefault="00FD51DE" w:rsidP="00FD51DE" w:rsidR="00FD51DE" w:rsidRPr="00542F2B">
      <w:pPr>
        <w:jc w:val="center"/>
      </w:pPr>
      <w:r w:rsidRPr="00542F2B">
        <w:t>Obrazloženje</w:t>
      </w:r>
    </w:p>
    <w:p w:rsidRDefault="00FD51DE" w:rsidP="00FD51DE" w:rsidR="00FD51DE" w:rsidRPr="00542F2B">
      <w:pPr>
        <w:jc w:val="center"/>
        <w:rPr>
          <w:b/>
        </w:rPr>
      </w:pPr>
    </w:p>
    <w:p w:rsidRDefault="00FD51DE" w:rsidP="00FD51DE" w:rsidR="00FD51DE" w:rsidRPr="00542F2B">
      <w:pPr>
        <w:pStyle w:val="Tijeloteksta"/>
        <w:ind w:firstLine="720"/>
      </w:pPr>
      <w:r w:rsidRPr="00542F2B">
        <w:t xml:space="preserve">Podneskom od dana </w:t>
      </w:r>
      <w:r w:rsidR="00BF0D53">
        <w:t>7</w:t>
      </w:r>
      <w:r w:rsidRPr="00542F2B">
        <w:t xml:space="preserve">. </w:t>
      </w:r>
      <w:r w:rsidR="006E72D5">
        <w:t>rujna</w:t>
      </w:r>
      <w:r w:rsidRPr="00542F2B">
        <w:t xml:space="preserve"> 201</w:t>
      </w:r>
      <w:r w:rsidR="00BF0D53">
        <w:t>6</w:t>
      </w:r>
      <w:r w:rsidRPr="00542F2B">
        <w:t>. godine stečajni upravitelj prijavio je stečajnom sucu nedostatnost stečajne mase za namirenje ostalih p</w:t>
      </w:r>
      <w:r w:rsidR="00BF0D53">
        <w:t>redvidivih obveza stečajne mase</w:t>
      </w:r>
      <w:r w:rsidRPr="00542F2B">
        <w:t>, a sve u skladu s člankom 204.st.1. Stečajnog zakona.</w:t>
      </w:r>
    </w:p>
    <w:p w:rsidRDefault="00FD51DE" w:rsidP="00FD51DE" w:rsidR="00FD51DE" w:rsidRPr="00542F2B">
      <w:pPr>
        <w:pStyle w:val="Tijeloteksta"/>
        <w:ind w:firstLine="720"/>
        <w:rPr>
          <w:color w:val="484848"/>
        </w:rPr>
      </w:pPr>
      <w:r w:rsidRPr="00542F2B">
        <w:t>Prema odredbi članka 204.st.2. Stečajnog zakona stečajni upravitelj dužan je javno objaviti prijavu o nedostatnosti stečajne mase i pozvati stečajne vjerovnike i vjerovnike ostalih obveza stečajne mase na dostavljanje mišljenja o prijavi</w:t>
      </w:r>
      <w:r w:rsidRPr="00542F2B">
        <w:rPr>
          <w:color w:val="484848"/>
        </w:rPr>
        <w:t>.</w:t>
      </w:r>
    </w:p>
    <w:p w:rsidRDefault="00FD51DE" w:rsidP="00FD51DE" w:rsidR="00FD51DE">
      <w:pPr>
        <w:pStyle w:val="Tijeloteksta"/>
        <w:ind w:firstLine="720"/>
      </w:pPr>
      <w:r w:rsidRPr="00542F2B">
        <w:t>Pod javnom objavom podrazumijeva se objava u Narodnim Novinama (članak 9.st.1. Stečajnog zakona).</w:t>
      </w:r>
    </w:p>
    <w:p w:rsidRDefault="00F841EF" w:rsidP="00FD51DE" w:rsidR="00F841EF">
      <w:pPr>
        <w:pStyle w:val="Tijeloteksta"/>
        <w:ind w:firstLine="720"/>
      </w:pPr>
      <w:r>
        <w:t>Podnesak od 7.</w:t>
      </w:r>
      <w:r w:rsidR="00163044">
        <w:t xml:space="preserve"> rujna </w:t>
      </w:r>
      <w:r>
        <w:t>2016. sud je objavio i na mrežnim stranicama E oglasna ploča u skladu s odredbom članka 12. u vezi 441. Stečajnog zakona (NN 71/15).</w:t>
      </w:r>
    </w:p>
    <w:p w:rsidRDefault="00F841EF" w:rsidP="00FD51DE" w:rsidR="00FD51DE">
      <w:pPr>
        <w:pStyle w:val="Tijeloteksta"/>
        <w:ind w:firstLine="720"/>
      </w:pPr>
      <w:r>
        <w:t>Podneskom od 28.</w:t>
      </w:r>
      <w:r w:rsidR="00163044">
        <w:t xml:space="preserve"> rujna </w:t>
      </w:r>
      <w:r>
        <w:t>2016. stečajni upravitelj obavijestio je sud kako je prijavu, o nedostatnost stečajne mase, objavio u NN 83/16</w:t>
      </w:r>
      <w:r w:rsidR="00FD51DE" w:rsidRPr="00542F2B">
        <w:t xml:space="preserve"> od </w:t>
      </w:r>
      <w:r>
        <w:t>16</w:t>
      </w:r>
      <w:r w:rsidR="00FD51DE" w:rsidRPr="00542F2B">
        <w:t>.</w:t>
      </w:r>
      <w:r>
        <w:t>9</w:t>
      </w:r>
      <w:r w:rsidR="00FD51DE" w:rsidRPr="00542F2B">
        <w:t>.201</w:t>
      </w:r>
      <w:r>
        <w:t>6</w:t>
      </w:r>
      <w:r w:rsidR="00FD51DE" w:rsidRPr="00542F2B">
        <w:t>. godine.</w:t>
      </w:r>
    </w:p>
    <w:p w:rsidRDefault="00F841EF" w:rsidP="00FD51DE" w:rsidR="00F841EF" w:rsidRPr="00542F2B">
      <w:pPr>
        <w:pStyle w:val="Tijeloteksta"/>
        <w:ind w:firstLine="720"/>
      </w:pPr>
      <w:r>
        <w:t>Podneskom od 28.</w:t>
      </w:r>
      <w:r w:rsidR="00163044">
        <w:t xml:space="preserve"> rujna </w:t>
      </w:r>
      <w:r>
        <w:t xml:space="preserve">2016. stečajni upravitelj je obavijestio sud kako </w:t>
      </w:r>
      <w:r w:rsidR="00E0195F">
        <w:t>nitko od vjerovnika nije dostavio mišljenje o prijavi stečajnog upravitelja.</w:t>
      </w:r>
    </w:p>
    <w:p w:rsidRDefault="00FD51DE" w:rsidP="00FD51DE" w:rsidR="000A2C4D" w:rsidRPr="00542F2B">
      <w:pPr>
        <w:pStyle w:val="Tijeloteksta"/>
        <w:ind w:firstLine="720"/>
      </w:pPr>
      <w:r w:rsidRPr="00542F2B">
        <w:t xml:space="preserve"> </w:t>
      </w:r>
      <w:r w:rsidR="000A2C4D" w:rsidRPr="00542F2B">
        <w:t>Prema odredbi članka 207. stavak 1. Stečajnog zakona, čim stečajni upravitelj podijeli stečajnu masu u skladu s odredbom članka 205. Stečajnog zakona, stečajni sudac obustaviti će i zaključiti stečajni postupak.</w:t>
      </w:r>
    </w:p>
    <w:p w:rsidRDefault="000A2C4D" w:rsidP="00FD51DE" w:rsidR="005109F8">
      <w:pPr>
        <w:pStyle w:val="Tijeloteksta"/>
        <w:ind w:firstLine="720"/>
      </w:pPr>
      <w:r w:rsidRPr="00542F2B">
        <w:t xml:space="preserve">Kako je dakle u konkretnom slučaju stečajni upravitelj </w:t>
      </w:r>
      <w:r w:rsidR="00E0195F">
        <w:t>prijavio nedostatnost stečajne mase za podmirenje dospjelih obaveza, koje prema podnesku od 7.</w:t>
      </w:r>
      <w:r w:rsidR="00163044">
        <w:t xml:space="preserve"> rujna </w:t>
      </w:r>
      <w:r w:rsidR="00E0195F">
        <w:t xml:space="preserve">2016. iznose ukupno 305.747,82 kn, to </w:t>
      </w:r>
      <w:r w:rsidR="00E0195F" w:rsidRPr="00BF0E85">
        <w:t>je</w:t>
      </w:r>
      <w:r w:rsidR="00BF0E85">
        <w:t xml:space="preserve"> </w:t>
      </w:r>
      <w:r w:rsidR="005109F8">
        <w:t>Rješenjem suda od 16. veljače</w:t>
      </w:r>
      <w:r w:rsidRPr="00542F2B">
        <w:t xml:space="preserve"> </w:t>
      </w:r>
      <w:r w:rsidR="005E01BB">
        <w:t xml:space="preserve">2018. </w:t>
      </w:r>
      <w:r w:rsidRPr="00542F2B">
        <w:t>obustav</w:t>
      </w:r>
      <w:r w:rsidR="005109F8">
        <w:t>ljen i zaključen stečajni postupak nad dužnikom.</w:t>
      </w:r>
    </w:p>
    <w:p w:rsidRDefault="00E76F8E" w:rsidP="005E01BB" w:rsidR="005109F8">
      <w:pPr>
        <w:pStyle w:val="Tijeloteksta"/>
        <w:ind w:firstLine="720"/>
      </w:pPr>
      <w:r>
        <w:t xml:space="preserve">Natalija Ivančević i Ruža Jugović zastupane po punomoćnici Mirelli Paoli Frlan, podnijele su </w:t>
      </w:r>
      <w:r w:rsidR="005E01BB">
        <w:t xml:space="preserve">26. veljače 2018. godine žalbu na Rješenje </w:t>
      </w:r>
      <w:r w:rsidR="00163044">
        <w:t xml:space="preserve">od 16. veljače 2018. godine </w:t>
      </w:r>
      <w:r w:rsidR="005E01BB">
        <w:t xml:space="preserve">kojim je </w:t>
      </w:r>
      <w:r w:rsidR="005E01BB" w:rsidRPr="00542F2B">
        <w:t>obustav</w:t>
      </w:r>
      <w:r w:rsidR="005E01BB">
        <w:t>ljen i zaključen stečajni postupak nad dužnikom.</w:t>
      </w:r>
      <w:r w:rsidR="00507DC1" w:rsidRPr="00507DC1">
        <w:t xml:space="preserve"> </w:t>
      </w:r>
    </w:p>
    <w:p w:rsidRDefault="005E01BB" w:rsidP="005E01BB" w:rsidR="005E01BB">
      <w:pPr>
        <w:pStyle w:val="Tijeloteksta"/>
        <w:ind w:firstLine="720"/>
      </w:pPr>
      <w:r>
        <w:lastRenderedPageBreak/>
        <w:t xml:space="preserve">Odlučujući povodom žalbe Visoki Trgovački sud Republike Hrvatske, </w:t>
      </w:r>
      <w:r w:rsidR="00C02EAE">
        <w:t xml:space="preserve">Rješenjem poslovnog broja </w:t>
      </w:r>
      <w:r w:rsidR="00D34F9A">
        <w:t xml:space="preserve">Pž-1826/2018 od 17. travnja 2018. godine, uvažio je žalbu Natalije Ivančević i Ruže Jugović i ukinuo rješenje Trgovačkog suda u Zagrebu poslovni broj St-1571/2011-187 od 16. veljače </w:t>
      </w:r>
      <w:r w:rsidR="00D34F9A">
        <w:rPr>
          <w:shd w:fill="FFFF00" w:color="auto" w:val="clear"/>
        </w:rPr>
        <w:t>2018</w:t>
      </w:r>
      <w:r w:rsidR="00D34F9A">
        <w:t>. te je predmet vratio tom sudu na ponovan postupak.</w:t>
      </w:r>
    </w:p>
    <w:p w:rsidRDefault="00054F8F" w:rsidP="00054F8F" w:rsidR="00054F8F">
      <w:pPr>
        <w:pStyle w:val="Tijeloteksta"/>
        <w:ind w:firstLine="720"/>
      </w:pPr>
      <w:r>
        <w:t>U obrazloženju Odluke Visokog trgovačkog suda Republike Hrvatske, navodi se kako su žalbeni razlozi koje su navele žaliteljice Natalija Ivančević i Ruža Jugović zastupane po punomoćniku Mirelli Paoli Frlan bespredmetni i neosnovani, međutim pobijano Rješenje od 16. veljače 2018. godine je trebalo, zbog pravilnosti primjene odredbi materijalnog prava ukinuti.</w:t>
      </w:r>
    </w:p>
    <w:p w:rsidRDefault="00054F8F" w:rsidP="00054F8F" w:rsidR="00054F8F">
      <w:pPr>
        <w:pStyle w:val="Tijeloteksta"/>
        <w:ind w:firstLine="720"/>
      </w:pPr>
      <w:r>
        <w:t>U obrazloženju Odluke Visokog Trgovačkog suda Republike Hrvatske navodi se i da se, temeljem stanja spisa, ne vidi što se događalo sa parnicama, odnosno što je sa imovinom stečajnog dužnika vezano za prvotna izvješća stečajnog upravitelja u kojima navodi kako postoje nekretnine koje nisu upisane u zemljišne knjige.</w:t>
      </w:r>
    </w:p>
    <w:p w:rsidRDefault="00D34F9A" w:rsidP="005E01BB" w:rsidR="00E20425">
      <w:pPr>
        <w:pStyle w:val="Tijeloteksta"/>
        <w:ind w:firstLine="720"/>
      </w:pPr>
      <w:r>
        <w:t xml:space="preserve">U </w:t>
      </w:r>
      <w:r w:rsidR="00E20425">
        <w:t>ponovljenom</w:t>
      </w:r>
      <w:r>
        <w:t xml:space="preserve"> </w:t>
      </w:r>
      <w:r w:rsidR="00E20425">
        <w:t>postupku</w:t>
      </w:r>
      <w:r>
        <w:t xml:space="preserve"> sud je pozvao stečajnog upravitelja na očitovanje, </w:t>
      </w:r>
      <w:r w:rsidR="00E20425">
        <w:t xml:space="preserve">o imovini stečajnog dužnika, </w:t>
      </w:r>
      <w:r w:rsidR="00054F8F">
        <w:t xml:space="preserve">imajući u vidu </w:t>
      </w:r>
      <w:r w:rsidR="00054F8F" w:rsidRPr="00054F8F">
        <w:t>Rješenje Visok</w:t>
      </w:r>
      <w:r w:rsidR="00054F8F">
        <w:t>og</w:t>
      </w:r>
      <w:r w:rsidR="00054F8F" w:rsidRPr="00054F8F">
        <w:t xml:space="preserve"> Trgovačk</w:t>
      </w:r>
      <w:r w:rsidR="00054F8F">
        <w:t>og</w:t>
      </w:r>
      <w:r w:rsidR="00054F8F" w:rsidRPr="00054F8F">
        <w:t xml:space="preserve"> sud</w:t>
      </w:r>
      <w:r w:rsidR="00054F8F">
        <w:t>a</w:t>
      </w:r>
      <w:r w:rsidR="00054F8F" w:rsidRPr="00054F8F">
        <w:t xml:space="preserve"> Republike Hrvatske, poslovnog broja Pž-1826/2018 od 17. travnja 2018. godine</w:t>
      </w:r>
      <w:r w:rsidR="00054F8F">
        <w:t>.</w:t>
      </w:r>
    </w:p>
    <w:p w:rsidRDefault="00054F8F" w:rsidP="005E01BB" w:rsidR="00D34F9A">
      <w:pPr>
        <w:pStyle w:val="Tijeloteksta"/>
        <w:ind w:firstLine="720"/>
      </w:pPr>
      <w:r>
        <w:t xml:space="preserve">Stečajni upravitelj je očitovanje dostavio </w:t>
      </w:r>
      <w:r w:rsidR="00766C4F">
        <w:t>5. lipnja 2018. godine.</w:t>
      </w:r>
    </w:p>
    <w:p w:rsidRDefault="00766C4F" w:rsidP="005E01BB" w:rsidR="00766C4F">
      <w:pPr>
        <w:pStyle w:val="Tijeloteksta"/>
        <w:ind w:firstLine="720"/>
      </w:pPr>
      <w:r>
        <w:t xml:space="preserve">Stečajni upravitelj se očitovao o postojanju odnosno ne postojanju imovine stečajnog dužnika te je u tom smislu naveo kako stečajni dužnik nema </w:t>
      </w:r>
      <w:r w:rsidR="00186E75">
        <w:t>u vlasništvu niti jednu nekretninu što dokazuje zemljišnoknjižnim izva</w:t>
      </w:r>
      <w:r w:rsidR="00EF5A8F">
        <w:t>tkom</w:t>
      </w:r>
      <w:r w:rsidR="00186E75">
        <w:t xml:space="preserve"> 5979 i 6321 k.o. Klinča Sela, Zemljišnoknjižnog odjela Novi Zagreb, Općinskog suda u Novom Zagrebu.</w:t>
      </w:r>
      <w:r w:rsidR="0088101C">
        <w:t xml:space="preserve"> </w:t>
      </w:r>
    </w:p>
    <w:p w:rsidRDefault="0088101C" w:rsidP="005E01BB" w:rsidR="0088101C">
      <w:pPr>
        <w:pStyle w:val="Tijeloteksta"/>
        <w:ind w:firstLine="720"/>
      </w:pPr>
      <w:r>
        <w:t>Uvidom u zemljišnoknjižne uloške broj 5979 i 6321 k.o. Klinča Sela, Zemljišnoknjižnog odjela Novi Zagreb, Općinskog suda u Novom Zagrebu sud je utvrdio kako je vlasnik nekretnina upisanih u tim ulošcima PROMET-ORKAN d.o.o., OIB: 21609083770, Zagreb, Z. Cimermančića 3.</w:t>
      </w:r>
    </w:p>
    <w:p w:rsidRDefault="00D206FF" w:rsidP="005E01BB" w:rsidR="008953B7">
      <w:pPr>
        <w:pStyle w:val="Tijeloteksta"/>
        <w:ind w:firstLine="720"/>
      </w:pPr>
      <w:r>
        <w:t>U pogledu postojanja osnivačkih prava, stečajni se upravitelj očitovao kako su osnivačka prava nad ustanovom Dom za starije i nemoćne osobe Mirin dvor prenesena na tvrtku SINTAGMA d.o.o. iz Zagreba dana 26. siječnja 2015. godine. Stečajni upravitelj</w:t>
      </w:r>
      <w:r w:rsidR="00EF5A8F">
        <w:t>,</w:t>
      </w:r>
      <w:r>
        <w:t xml:space="preserve"> u prilogu podneska od 5. lipnja 2018. godine</w:t>
      </w:r>
      <w:r w:rsidR="00EF5A8F">
        <w:t>,</w:t>
      </w:r>
      <w:r>
        <w:t xml:space="preserve"> dostavio je </w:t>
      </w:r>
      <w:r w:rsidR="00A3770C">
        <w:t>Ugovor o prijenosu osnivačkih prava nad ustanovom Dom za starije i nemoćne osobe Mirin dvor, od dana 26. siječnja 2015. godine</w:t>
      </w:r>
      <w:r w:rsidR="008953B7">
        <w:t xml:space="preserve">. </w:t>
      </w:r>
    </w:p>
    <w:p w:rsidRDefault="008953B7" w:rsidP="005E01BB" w:rsidR="008953B7">
      <w:pPr>
        <w:pStyle w:val="Tijeloteksta"/>
        <w:ind w:firstLine="720"/>
      </w:pPr>
      <w:r>
        <w:t>Troškovi pričuve i komunalne naknade odnose se na razdoblje kada su nekretnine bile u knjižnom ili izvanknjižnom vlasništvu stečajnog dužnika, ali nisu mogle biti plaćene obzirom da na žiro računu nije bilo novčanih sredstava odnosno isti je bio u blokadi.</w:t>
      </w:r>
    </w:p>
    <w:p w:rsidRDefault="00423C38" w:rsidP="005E01BB" w:rsidR="00482C57">
      <w:pPr>
        <w:pStyle w:val="Tijeloteksta"/>
        <w:ind w:firstLine="720"/>
      </w:pPr>
      <w:r>
        <w:t xml:space="preserve">Stečajni upravitelj, u podnesku od 5. lipnja 2018. godine, naveo je kako je stečajni postupak otvoren 23. travnja 2012. godine, a prijašnje zastupnice po zakonu, koje su i uložile žalbu na Rješenje suda od 16. veljače 2018. godine, </w:t>
      </w:r>
      <w:r w:rsidR="00623CD0">
        <w:t>nisu nikada dozvolile stečajnom upravitelju preuzimanje posjeda službenih prostorija.</w:t>
      </w:r>
      <w:r w:rsidR="00A3770C">
        <w:t xml:space="preserve"> </w:t>
      </w:r>
      <w:r w:rsidR="0088101C">
        <w:t xml:space="preserve"> </w:t>
      </w:r>
      <w:r w:rsidR="00623CD0">
        <w:t>Nisu predale poslovnu dokumentaciju niti pečat, već čitavo vrijeme na razne načine opstruiraju provođenje stečajnog postupka.</w:t>
      </w:r>
      <w:r w:rsidR="00482C57">
        <w:t xml:space="preserve"> Zbog izbjegavanja naprijed navedenih obaveza, Rješenjem Trgovačkog suda broj: St-1571/2011 od 28. svibnja 2014. godine žaliteljicama kao odgovornim osobama zapriječena je novčana kazna u iznosu od 3.000,00 kuna, ali je odlukom Visokog trgovačkog suda Republike Hrvatske isto Rješenje ukinuto.</w:t>
      </w:r>
    </w:p>
    <w:p w:rsidRDefault="00AA0573" w:rsidP="005E01BB" w:rsidR="0088101C">
      <w:pPr>
        <w:pStyle w:val="Tijeloteksta"/>
        <w:ind w:firstLine="720"/>
      </w:pPr>
      <w:r>
        <w:t xml:space="preserve">Uz podnesak od 5. lipnja 2018. godine stečajni upravitelj predao je i Zapisnik s ročišta za glavnu raspravu održanog kod Trgovačkog suda u Zagrebu, od 16. studenoga 2017. godine, </w:t>
      </w:r>
      <w:r w:rsidR="00482C57">
        <w:t xml:space="preserve"> </w:t>
      </w:r>
      <w:r>
        <w:t>u predmetu poslovnog broja P-2093/2017.</w:t>
      </w:r>
    </w:p>
    <w:p w:rsidRDefault="00AA0573" w:rsidP="005E01BB" w:rsidR="00AA0573">
      <w:pPr>
        <w:pStyle w:val="Tijeloteksta"/>
        <w:ind w:firstLine="720"/>
      </w:pPr>
      <w:r>
        <w:t>Iz Zapisnika od 16. studenoga 2017. godine vidljivo je kako je t</w:t>
      </w:r>
      <w:r w:rsidR="00992F27">
        <w:t xml:space="preserve">uženik po stečajnom upravitelju, temeljem Odluke Skupštine vjerovnika od 26.9.2014., priznao tužbeni zahtjev u </w:t>
      </w:r>
      <w:r w:rsidR="00992F27">
        <w:lastRenderedPageBreak/>
        <w:t xml:space="preserve">cijelosti. </w:t>
      </w:r>
      <w:r w:rsidR="00BB2551">
        <w:t>Temeljem priznanja tuženika, po stečajnom upravitelju, Trgovački sud u Zagrebu, donio je Presudu na temelju priznanja u kojoj je navedeno: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„I Utvrđuje se da su ništetni  ugovori o kupoprodaji koje su dana 07.12.2005. godine sklopili tužitelj i tuženik i to:  </w:t>
      </w:r>
    </w:p>
    <w:p w:rsidRDefault="00BB2551" w:rsidP="00BB2551" w:rsidR="00BB2551">
      <w:pPr>
        <w:numPr>
          <w:ilvl w:val="0"/>
          <w:numId w:val="3"/>
        </w:numPr>
        <w:ind w:firstLine="0" w:left="1000"/>
        <w:jc w:val="both"/>
      </w:pPr>
      <w:r>
        <w:t xml:space="preserve">ugovor o kupoprodaji poslovnog prostora u objektu Superblok Siget u Zagrebu, izgrađen na kat.čest. br. 1604 k.o. Klara, koji prostor se nalazi u prizemlju objekta u diletacija I uz stubište površine 35,50 m2 koji ugovor je ovjeren pod brojem Ov-16324/2005 kod javnog bilježnika Jelavić Zorana 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 </w:t>
      </w:r>
    </w:p>
    <w:p w:rsidRDefault="00BB2551" w:rsidP="00BB2551" w:rsidR="00BB2551">
      <w:pPr>
        <w:numPr>
          <w:ilvl w:val="0"/>
          <w:numId w:val="4"/>
        </w:numPr>
        <w:ind w:firstLine="0" w:left="1000"/>
        <w:jc w:val="both"/>
      </w:pPr>
      <w:r>
        <w:t xml:space="preserve">ugovor o kupoprodaji </w:t>
      </w:r>
    </w:p>
    <w:p w:rsidRDefault="00BB2551" w:rsidP="00BB2551" w:rsidR="00BB2551">
      <w:pPr>
        <w:pStyle w:val="StandardWeb"/>
        <w:spacing w:afterAutospacing="false" w:after="0" w:beforeAutospacing="false" w:before="0"/>
        <w:ind w:left="1080"/>
        <w:jc w:val="both"/>
      </w:pPr>
      <w:r>
        <w:t> 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d) lokala oznake B2 veličine 53,82 m2 u poslovnom objektu operativne oznake Petrinjska 59, Zagreb, na kč.br. 7404/1, k.o. Centar sa odgovarajućim suvlasničkim dijelom zemljišta  i zajedničkih prostorija zgrade,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e) lokala oznake B3 veličine 53,82 m2, u poslovnom objektu operativne oznake Petrinjska 59, Zagreb, na kč.br. 7404/1, k.o. Centar sa odgovarajućim suvlasničkim dijelom zemljišta i zajedničkih prostorija zgrade,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f) lokala oznake B4 veličine 53,87 m2, u poslovnom objektu operativne oznake Petrinjska 59, Zagreb, na kč. br. 7404/1, k.o. Centar sa odgovarajućim suvlasničkim dijelom zemljišta i zajedničkih prostorija zgrade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 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3. ugovor o kupoprodaji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 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c) lokala broj 13 veličine 48,09 m2 u stambeno poslovnom objektu operativne oznake KS-2, Strojarska ulica u Zagrebu, u zgradi na kč.br. 343/1, k.o. Trnje, sa odgovarajućim suvlasničkim dijelom zemljišta i zajedničkih prostorija zgrade;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 xml:space="preserve">d) četverosobnog stana broj 24 veličine 99,05 m2, D1, S1, V. Kat sa spremištem broj 24 veličine 1,77 m2, što ukupno čini 100,82 m2 u stambeno poslovnom objektu operativne oznake KS-2, Strojarska ulica u Zagrebu, u zgradi na kč.br. 343/1, k.o. Trnje, sa odgovarajućim suvlasničkim dijelom zemljišta, uređaja i zajedničkih prostorija zgrade sukladno odredbi čl. 68., 69., i 370. Zakona o vlasništvu i drugim stvarnim pravima, koji ugovor je ovjeren pod brojem Ov-16298/2005 kod javnog bilježnika Jelavić Zorana iz Zagreba.  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 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 xml:space="preserve">4. ugovor o kupoprodaji poslovnog prostora u visokom prizemlju zgrade u Zagrebu, Čazmanska 4 u neto površini 356,92 m2 sa svim pripadajućim nus-prostorijama objekta B u Čazmanskoj ulici bb u Zagrebu ( iza hotela Internacional ) na kč.br.  4344/1 upisanoj u k.o.  Grad Zagreb, odnosno na kč.br. 1021 i 1022 upisanoj u k.o. Trnje, koji ugovor je ovjeren  pod brojem Ov-16325/2005 kod javnog bilježnika Jelavić Zorana iz Zagreba. 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 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5. ugovor o kupoprodaji skladišnog prostora ukupne površine 307,00 m2 koji se nalazi u podrumu objekta B u Čazmanskoj ulici bb u Zagrebu izgrađenog na kč. br. 4344/1 upisanoj u k.o. Grad Zagreb, odnosno na kč.br. 1021 i 1022 upisanoj u k.o. Trnje, koji ugovor je ovjeren pod brojem Ov-16327/2005 kod javnog bilježnika Jelavić Zorana iz Zagreba, te se nekretnine koje su predmetnom navedenih vraćaju u vlasništvo tužitelju.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 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 xml:space="preserve">6. ugovor o kupoprodaji poslovnog prostora u niskom prizemlju zgrade netto površine 132,10 m2 sa svim pripadajućim nus-prostorijama objekta B u Čazmanskoj ulici bb u Zagrebu ( iza hotela Internacional ) na kč.br. 4344/1 upisanoj u k.o. Grad Zagreb, </w:t>
      </w:r>
      <w:r>
        <w:lastRenderedPageBreak/>
        <w:t xml:space="preserve">odnosno  na kč.br. 1021 i 1022 upisanoj u k.o. Trnje, koji ugovor je ovjeren  pod brojem Ov-16326/2005 kod javnog bilježnika Jelavić Zorana iz Zagreba. 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 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II Ovlašten je tužitelj temeljem ove presude zahtijevati i ishoditi upis prava vlasništva na nekretninama iz točke I ove presude na svoje ime i u svoju korist. „</w:t>
      </w:r>
      <w:r w:rsidR="004019F6">
        <w:t>.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 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20"/>
        <w:jc w:val="both"/>
      </w:pPr>
      <w:r>
        <w:t> </w:t>
      </w:r>
      <w:r w:rsidR="00023E81" w:rsidRPr="00023E81">
        <w:t>Kako je</w:t>
      </w:r>
      <w:r w:rsidR="005D239C">
        <w:t>,</w:t>
      </w:r>
      <w:r w:rsidR="00023E81" w:rsidRPr="00023E81">
        <w:t xml:space="preserve"> dakle</w:t>
      </w:r>
      <w:r w:rsidR="005D239C">
        <w:t>,</w:t>
      </w:r>
      <w:r w:rsidR="00023E81" w:rsidRPr="00023E81">
        <w:t xml:space="preserve"> u konkretnom slučaju stečajni upravitelj prijavio nedostatnost stečajne mase za podmirenje dospjelih oba</w:t>
      </w:r>
      <w:r w:rsidR="005D239C">
        <w:t xml:space="preserve">veza, koje prema podnesku od 7. rujna </w:t>
      </w:r>
      <w:r w:rsidR="00023E81" w:rsidRPr="00023E81">
        <w:t xml:space="preserve">2016. iznose ukupno 305.747,82 kn, </w:t>
      </w:r>
      <w:r w:rsidR="00023E81">
        <w:t xml:space="preserve">a temeljem stanja spisa proizlazi kako daljnje imovine nema, </w:t>
      </w:r>
      <w:r w:rsidR="00023E81" w:rsidRPr="00023E81">
        <w:t>to je valjalo temeljem odredbe članka 207. stavak 1. Stečajnog zakona donijeti rješenje o obustavi i zaključenju stečajnog postupka.</w:t>
      </w:r>
    </w:p>
    <w:p w:rsidRDefault="00BB2551" w:rsidP="00BB2551" w:rsidR="00BB2551">
      <w:pPr>
        <w:pStyle w:val="StandardWeb"/>
        <w:spacing w:afterAutospacing="false" w:after="0" w:beforeAutospacing="false" w:before="0"/>
        <w:ind w:firstLine="708"/>
        <w:jc w:val="both"/>
      </w:pPr>
      <w:r>
        <w:t> </w:t>
      </w:r>
    </w:p>
    <w:p w:rsidRDefault="00FD51DE" w:rsidP="00023E81" w:rsidR="00FD51DE" w:rsidRPr="00542F2B">
      <w:pPr>
        <w:pStyle w:val="StandardWeb"/>
        <w:spacing w:afterAutospacing="false" w:after="0" w:beforeAutospacing="false" w:before="0"/>
        <w:ind w:firstLine="708"/>
        <w:jc w:val="both"/>
      </w:pPr>
    </w:p>
    <w:p w:rsidRDefault="00FD51DE" w:rsidP="00FD51DE" w:rsidR="00FD51DE" w:rsidRPr="00542F2B">
      <w:pPr>
        <w:jc w:val="center"/>
      </w:pPr>
      <w:r w:rsidRPr="00542F2B">
        <w:t xml:space="preserve">U Zagrebu, </w:t>
      </w:r>
      <w:r w:rsidR="00023E81">
        <w:t>26</w:t>
      </w:r>
      <w:r w:rsidR="000A2C4D" w:rsidRPr="00542F2B">
        <w:t>.</w:t>
      </w:r>
      <w:r w:rsidR="00023E81">
        <w:t xml:space="preserve"> srpnja</w:t>
      </w:r>
      <w:r w:rsidRPr="00542F2B">
        <w:t xml:space="preserve"> 201</w:t>
      </w:r>
      <w:r w:rsidR="00151EA4">
        <w:t>8</w:t>
      </w:r>
      <w:r w:rsidRPr="00542F2B">
        <w:t xml:space="preserve">. </w:t>
      </w:r>
    </w:p>
    <w:p w:rsidRDefault="00FD51DE" w:rsidP="00FD51DE" w:rsidR="00FD51DE" w:rsidRPr="00542F2B">
      <w:pPr>
        <w:jc w:val="center"/>
      </w:pPr>
    </w:p>
    <w:p w:rsidRDefault="002B4F17" w:rsidP="00E91121" w:rsidR="002B4F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4F17" w:rsidP="00E91121" w:rsidR="002B4F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4F17" w:rsidP="00E91121" w:rsidR="002B4F1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4F17" w:rsidP="00E91121" w:rsidR="002B4F1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4F17" w:rsidP="00E91121" w:rsidR="002B4F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4F17" w:rsidP="00597BE1" w:rsidR="002B4F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62C23" w:rsidP="00151EA4" w:rsidR="00662C2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1DE" w:rsidP="00662C23" w:rsidR="00FD51DE" w:rsidRPr="00542F2B">
      <w:pPr>
        <w:pStyle w:val="Podnaslov"/>
        <w:ind w:firstLine="708" w:left="4956"/>
      </w:pPr>
    </w:p>
    <w:p w:rsidRDefault="00FD51DE" w:rsidP="00FD51DE" w:rsidR="00FD51DE" w:rsidRPr="00542F2B"/>
    <w:p w:rsidRDefault="00FD51DE" w:rsidP="00FD51DE" w:rsidR="00FD51DE" w:rsidRPr="00542F2B"/>
    <w:p w:rsidRDefault="00542F2B" w:rsidP="00542F2B" w:rsidR="00542F2B" w:rsidRPr="00907570">
      <w:pPr>
        <w:jc w:val="both"/>
      </w:pPr>
      <w:r w:rsidRPr="00907570">
        <w:t>POUKA</w:t>
      </w:r>
      <w:r>
        <w:t xml:space="preserve"> O PRAVNOM LIJEKU</w:t>
      </w:r>
    </w:p>
    <w:p w:rsidRDefault="00BF0E85" w:rsidP="00BF0E85" w:rsidR="00BF0E85" w:rsidRPr="008732E3">
      <w:pPr>
        <w:jc w:val="both"/>
      </w:pPr>
      <w:r w:rsidRPr="008732E3">
        <w:t>Protiv ovog rješenja može se izjaviti žalba. Žalba se podnosi ovom sudu u 2 primjerka za Visoki trgovački sud RH u roku od 8 dana, od dana dostave rješenja.</w:t>
      </w:r>
      <w:r>
        <w:t xml:space="preserve"> </w:t>
      </w:r>
      <w:r w:rsidR="004567FC" w:rsidRPr="004567FC">
        <w:t xml:space="preserve">Dostava se smatra obavljenom istekom osmoga dana od dana objave pismena na mrežnoj </w:t>
      </w:r>
      <w:r w:rsidR="004567FC">
        <w:t>stranici e-Oglasna ploča sudova (čl. 12. u vezi 441. Stečajnog zakona NN 71/15).</w:t>
      </w:r>
    </w:p>
    <w:p w:rsidRDefault="00BF0E85" w:rsidP="00BF0E85" w:rsidR="00BF0E85" w:rsidRPr="008732E3">
      <w:pPr>
        <w:jc w:val="both"/>
      </w:pPr>
    </w:p>
    <w:p w:rsidRDefault="00542F2B" w:rsidP="00FD51DE" w:rsidR="00542F2B"/>
    <w:p w:rsidRDefault="00662C23" w:rsidP="00542F2B" w:rsidR="00662C23"/>
    <w:p w:rsidRDefault="00662C23" w:rsidP="00542F2B" w:rsidR="00662C23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2B4F17" w:rsidP="00542F2B" w:rsidR="002B4F17"/>
    <w:p w:rsidRDefault="00FD51DE" w:rsidP="00FD51DE" w:rsidR="00FD51DE" w:rsidRPr="00542F2B"/>
    <w:p w:rsidRDefault="00FD51DE" w:rsidP="00FD51DE" w:rsidR="00FD51DE" w:rsidRPr="00542F2B"/>
    <w:p w:rsidRDefault="00FD51DE" w:rsidR="00FD51DE" w:rsidRPr="00542F2B"/>
    <w:sectPr w:rsidSect="00BF0D53" w:rsidR="00FD51DE" w:rsidRPr="00542F2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767" w:rsidR="004D0767">
      <w:r>
        <w:separator/>
      </w:r>
    </w:p>
  </w:endnote>
  <w:endnote w:id="0" w:type="continuationSeparator">
    <w:p w:rsidRDefault="004D0767" w:rsidR="004D0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767" w:rsidR="004D0767">
      <w:r>
        <w:separator/>
      </w:r>
    </w:p>
  </w:footnote>
  <w:footnote w:id="0" w:type="continuationSeparator">
    <w:p w:rsidRDefault="004D0767" w:rsidR="004D0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2F2B" w:rsidR="00542F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F2B" w:rsidP="009C7F6E" w:rsidR="00542F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9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C23" w:rsidP="009C7F6E" w:rsidR="00542F2B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BF0D53" w:rsidRPr="00885115">
        <w:t>72 St</w:t>
      </w:r>
    </w:smartTag>
    <w:r w:rsidR="00BF0D53" w:rsidRPr="00885115">
      <w:t xml:space="preserve"> -1</w:t>
    </w:r>
    <w:r w:rsidR="005109F8">
      <w:t>153/2018</w:t>
    </w:r>
    <w:r w:rsidR="002B4F17">
      <w:t>-202</w:t>
    </w:r>
  </w:p>
  <w:p w:rsidRDefault="00542F2B" w:rsidR="00542F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923C0"/>
    <w:multiLevelType w:val="multilevel"/>
    <w:tmpl w:val="81BC67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838336C"/>
    <w:multiLevelType w:val="hybridMultilevel"/>
    <w:tmpl w:val="E6E206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9A2F82"/>
    <w:multiLevelType w:val="multilevel"/>
    <w:tmpl w:val="9552E2FA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B26532"/>
    <w:multiLevelType w:val="hybridMultilevel"/>
    <w:tmpl w:val="A6C8DF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1DE"/>
    <w:rsid w:val="00023E81"/>
    <w:rsid w:val="00043BAC"/>
    <w:rsid w:val="00054F8F"/>
    <w:rsid w:val="000A2C4D"/>
    <w:rsid w:val="00151EA4"/>
    <w:rsid w:val="00163044"/>
    <w:rsid w:val="00186E75"/>
    <w:rsid w:val="002B4F17"/>
    <w:rsid w:val="004019F6"/>
    <w:rsid w:val="00423C38"/>
    <w:rsid w:val="004567FC"/>
    <w:rsid w:val="00482C57"/>
    <w:rsid w:val="004D0767"/>
    <w:rsid w:val="00507DC1"/>
    <w:rsid w:val="005109F8"/>
    <w:rsid w:val="00542F2B"/>
    <w:rsid w:val="005D239C"/>
    <w:rsid w:val="005E01BB"/>
    <w:rsid w:val="005F49C2"/>
    <w:rsid w:val="00623CD0"/>
    <w:rsid w:val="00662C23"/>
    <w:rsid w:val="006E72D5"/>
    <w:rsid w:val="00766C4F"/>
    <w:rsid w:val="007E73BE"/>
    <w:rsid w:val="0088101C"/>
    <w:rsid w:val="008953B7"/>
    <w:rsid w:val="00992F27"/>
    <w:rsid w:val="009C7F6E"/>
    <w:rsid w:val="00A3770C"/>
    <w:rsid w:val="00AA0573"/>
    <w:rsid w:val="00BB2551"/>
    <w:rsid w:val="00BF0D53"/>
    <w:rsid w:val="00BF0E85"/>
    <w:rsid w:val="00C02EAE"/>
    <w:rsid w:val="00D206FF"/>
    <w:rsid w:val="00D34F9A"/>
    <w:rsid w:val="00E0195F"/>
    <w:rsid w:val="00E20425"/>
    <w:rsid w:val="00E76F8E"/>
    <w:rsid w:val="00EF5A8F"/>
    <w:rsid w:val="00F841EF"/>
    <w:rsid w:val="00F85E13"/>
    <w:rsid w:val="00FD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1D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662C23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51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1EA4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uiPriority w:val="99"/>
    <w:unhideWhenUsed/>
    <w:rsid w:val="00BB2551"/>
    <w:pPr>
      <w:spacing w:afterAutospacing="true" w:after="100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1D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D51DE"/>
    <w:pPr>
      <w:jc w:val="both"/>
    </w:pPr>
    <w:rPr>
      <w:lang w:eastAsia="hr-HR"/>
    </w:rPr>
  </w:style>
  <w:style w:styleId="Zaglavlje" w:type="paragraph">
    <w:name w:val="header"/>
    <w:basedOn w:val="Normal"/>
    <w:rsid w:val="00FD51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D51DE"/>
  </w:style>
  <w:style w:styleId="Podnoje" w:type="paragraph">
    <w:name w:val="footer"/>
    <w:basedOn w:val="Normal"/>
    <w:link w:val="PodnojeChar"/>
    <w:rsid w:val="00BF0D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D53"/>
    <w:rPr>
      <w:sz w:val="24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662C23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662C23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51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1EA4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uiPriority w:val="99"/>
    <w:unhideWhenUsed/>
    <w:rsid w:val="00BB2551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St-1153/2018</izvorni_sadrzaj>
    <derivirana_varijabla naziv="DomainObject.Predmet.OznakaBroj_1">St-1153/2018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PROMET-KRUG d.o.o.</izvorni_sadrzaj>
    <derivirana_varijabla naziv="DomainObject.Predmet.ProtustrankaFormated_1">  PROMET-KRUG d.o.o.</derivirana_varijabla>
  </DomainObject.Predmet.ProtustrankaFormated>
  <DomainObject.Predmet.ProtustrankaFormatedOIB>
    <izvorni_sadrzaj>  PROMET-KRUG d.o.o., OIB 65889064716</izvorni_sadrzaj>
    <derivirana_varijabla naziv="DomainObject.Predmet.ProtustrankaFormatedOIB_1">  PROMET-KRUG d.o.o., OIB 65889064716</derivirana_varijabla>
  </DomainObject.Predmet.ProtustrankaFormatedOIB>
  <DomainObject.Predmet.ProtustrankaFormatedWithAdress>
    <izvorni_sadrzaj> PROMET-KRUG d.o.o., RADNIČKA CESTA 2, Klinča Sela</izvorni_sadrzaj>
    <derivirana_varijabla naziv="DomainObject.Predmet.ProtustrankaFormatedWithAdress_1"> PROMET-KRUG d.o.o., RADNIČKA CESTA 2, Klinča Sela</derivirana_varijabla>
  </DomainObject.Predmet.ProtustrankaFormatedWithAdress>
  <DomainObject.Predmet.ProtustrankaFormatedWithAdressOIB>
    <izvorni_sadrzaj> PROMET-KRUG d.o.o., OIB 65889064716, RADNIČKA CESTA 2, Klinča Sela</izvorni_sadrzaj>
    <derivirana_varijabla naziv="DomainObject.Predmet.ProtustrankaFormatedWithAdressOIB_1"> PROMET-KRUG d.o.o., OIB 65889064716, RADNIČKA CESTA 2, Klinča Sela</derivirana_varijabla>
  </DomainObject.Predmet.ProtustrankaFormatedWithAdressOIB>
  <DomainObject.Predmet.ProtustrankaWithAdress>
    <izvorni_sadrzaj>PROMET-KRUG d.o.o. RADNIČKA CESTA 2, Klinča Sela</izvorni_sadrzaj>
    <derivirana_varijabla naziv="DomainObject.Predmet.ProtustrankaWithAdress_1">PROMET-KRUG d.o.o. RADNIČKA CESTA 2, Klinča Sela</derivirana_varijabla>
  </DomainObject.Predmet.ProtustrankaWithAdress>
  <DomainObject.Predmet.ProtustrankaWithAdressOIB>
    <izvorni_sadrzaj>PROMET-KRUG d.o.o., OIB 65889064716, RADNIČKA CESTA 2, Klinča Sela</izvorni_sadrzaj>
    <derivirana_varijabla naziv="DomainObject.Predmet.ProtustrankaWithAdressOIB_1">PROMET-KRUG d.o.o., OIB 65889064716, RADNIČKA CESTA 2, Klinča Sela</derivirana_varijabla>
  </DomainObject.Predmet.ProtustrankaWithAdressOIB>
  <DomainObject.Predmet.ProtustrankaNazivFormated>
    <izvorni_sadrzaj>PROMET-KRUG d.o.o.</izvorni_sadrzaj>
    <derivirana_varijabla naziv="DomainObject.Predmet.ProtustrankaNazivFormated_1">PROMET-KRUG d.o.o.</derivirana_varijabla>
  </DomainObject.Predmet.ProtustrankaNazivFormated>
  <DomainObject.Predmet.ProtustrankaNazivFormatedOIB>
    <izvorni_sadrzaj>PROMET-KRUG d.o.o., OIB 65889064716</izvorni_sadrzaj>
    <derivirana_varijabla naziv="DomainObject.Predmet.ProtustrankaNazivFormatedOIB_1">PROMET-KRUG d.o.o., OIB 65889064716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 d.o.o.</izvorni_sadrzaj>
    <derivirana_varijabla naziv="DomainObject.Predmet.StrankaFormated_1">  PROMET-ORKAN d.o.o.</derivirana_varijabla>
  </DomainObject.Predmet.StrankaFormated>
  <DomainObject.Predmet.StrankaFormatedOIB>
    <izvorni_sadrzaj>  PROMET-ORKAN d.o.o., OIB 21609083770</izvorni_sadrzaj>
    <derivirana_varijabla naziv="DomainObject.Predmet.StrankaFormatedOIB_1">  PROMET-ORKAN d.o.o., OIB 21609083770</derivirana_varijabla>
  </DomainObject.Predmet.StrankaFormatedOIB>
  <DomainObject.Predmet.StrankaFormatedWithAdress>
    <izvorni_sadrzaj> PROMET-ORKAN d.o.o., ZVONIMIRA CIMERMANČIĆA 3, 10000 Zagreb</izvorni_sadrzaj>
    <derivirana_varijabla naziv="DomainObject.Predmet.StrankaFormatedWithAdress_1"> PROMET-ORKAN d.o.o., ZVONIMIRA CIMERMANČIĆA 3, 10000 Zagreb</derivirana_varijabla>
  </DomainObject.Predmet.StrankaFormatedWithAdress>
  <DomainObject.Predmet.StrankaFormatedWithAdressOIB>
    <izvorni_sadrzaj> PROMET-ORKAN d.o.o., OIB 21609083770, ZVONIMIRA CIMERMANČIĆA 3, 10000 Zagreb</izvorni_sadrzaj>
    <derivirana_varijabla naziv="DomainObject.Predmet.StrankaFormatedWithAdressOIB_1"> PROMET-ORKAN d.o.o., OIB 21609083770, ZVONIMIRA CIMERMANČIĆA 3, 10000 Zagreb</derivirana_varijabla>
  </DomainObject.Predmet.StrankaFormatedWithAdressOIB>
  <DomainObject.Predmet.StrankaWithAdress>
    <izvorni_sadrzaj>PROMET-ORKAN d.o.o. ZVONIMIRA CIMERMANČIĆA 3,10000 Zagreb</izvorni_sadrzaj>
    <derivirana_varijabla naziv="DomainObject.Predmet.StrankaWithAdress_1">PROMET-ORKAN d.o.o. ZVONIMIRA CIMERMANČIĆA 3,10000 Zagreb</derivirana_varijabla>
  </DomainObject.Predmet.StrankaWithAdress>
  <DomainObject.Predmet.StrankaWithAdressOIB>
    <izvorni_sadrzaj>PROMET-ORKAN d.o.o., OIB 21609083770, ZVONIMIRA CIMERMANČIĆA 3,10000 Zagreb</izvorni_sadrzaj>
    <derivirana_varijabla naziv="DomainObject.Predmet.StrankaWithAdressOIB_1">PROMET-ORKAN d.o.o., OIB 21609083770, ZVONIMIRA CIMERMANČIĆA 3,10000 Zagreb</derivirana_varijabla>
  </DomainObject.Predmet.StrankaWithAdressOIB>
  <DomainObject.Predmet.StrankaNazivFormated>
    <izvorni_sadrzaj>PROMET-ORKAN d.o.o.</izvorni_sadrzaj>
    <derivirana_varijabla naziv="DomainObject.Predmet.StrankaNazivFormated_1">PROMET-ORKAN d.o.o.</derivirana_varijabla>
  </DomainObject.Predmet.StrankaNazivFormated>
  <DomainObject.Predmet.StrankaNazivFormatedOIB>
    <izvorni_sadrzaj>PROMET-ORKAN d.o.o., OIB 21609083770</izvorni_sadrzaj>
    <derivirana_varijabla naziv="DomainObject.Predmet.StrankaNazivFormatedOIB_1">PROMET-ORKAN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PROMET-ORKAN d.o.o.</item>
    </izvorni_sadrzaj>
    <derivirana_varijabla naziv="DomainObject.Predmet.StrankaListFormated_1">
      <item>PROMET-ORKAN d.o.o.</item>
    </derivirana_varijabla>
  </DomainObject.Predmet.StrankaListFormated>
  <DomainObject.Predmet.StrankaListFormatedOIB>
    <izvorni_sadrzaj>
      <item>PROMET-ORKAN d.o.o., OIB 21609083770</item>
    </izvorni_sadrzaj>
    <derivirana_varijabla naziv="DomainObject.Predmet.StrankaListFormatedOIB_1">
      <item>PROMET-ORKAN d.o.o., OIB 21609083770</item>
    </derivirana_varijabla>
  </DomainObject.Predmet.StrankaListFormatedOIB>
  <DomainObject.Predmet.StrankaListFormatedWithAdress>
    <izvorni_sadrzaj>
      <item>PROMET-ORKAN d.o.o., ZVONIMIRA CIMERMANČIĆA 3, 10000 Zagreb</item>
    </izvorni_sadrzaj>
    <derivirana_varijabla naziv="DomainObject.Predmet.StrankaListFormatedWithAdress_1">
      <item>PROMET-ORKAN d.o.o., ZVONIMIRA CIMERMANČIĆA 3, 10000 Zagreb</item>
    </derivirana_varijabla>
  </DomainObject.Predmet.StrankaListFormatedWithAdress>
  <DomainObject.Predmet.StrankaListFormatedWithAdressOIB>
    <izvorni_sadrzaj>
      <item>PROMET-ORKAN d.o.o., OIB 21609083770, ZVONIMIRA CIMERMANČIĆA 3, 10000 Zagreb</item>
    </izvorni_sadrzaj>
    <derivirana_varijabla naziv="DomainObject.Predmet.StrankaListFormatedWithAdressOIB_1">
      <item>PROMET-ORKAN d.o.o., OIB 21609083770, ZVONIMIRA CIMERMANČIĆA 3, 10000 Zagreb</item>
    </derivirana_varijabla>
  </DomainObject.Predmet.StrankaListFormatedWithAdressOIB>
  <DomainObject.Predmet.StrankaListNazivFormated>
    <izvorni_sadrzaj>
      <item>PROMET-ORKAN d.o.o.</item>
    </izvorni_sadrzaj>
    <derivirana_varijabla naziv="DomainObject.Predmet.StrankaListNazivFormated_1">
      <item>PROMET-ORKAN d.o.o.</item>
    </derivirana_varijabla>
  </DomainObject.Predmet.StrankaListNazivFormated>
  <DomainObject.Predmet.StrankaListNazivFormatedOIB>
    <izvorni_sadrzaj>
      <item>PROMET-ORKAN d.o.o., OIB 21609083770</item>
    </izvorni_sadrzaj>
    <derivirana_varijabla naziv="DomainObject.Predmet.StrankaListNazivFormatedOIB_1">
      <item>PROMET-ORKAN d.o.o., OIB 21609083770</item>
    </derivirana_varijabla>
  </DomainObject.Predmet.StrankaListNazivFormatedOIB>
  <DomainObject.Predmet.ProtuStrankaListFormated>
    <izvorni_sadrzaj>
      <item>PROMET-KRUG d.o.o.</item>
    </izvorni_sadrzaj>
    <derivirana_varijabla naziv="DomainObject.Predmet.ProtuStrankaListFormated_1">
      <item>PROMET-KRUG d.o.o.</item>
    </derivirana_varijabla>
  </DomainObject.Predmet.ProtuStrankaListFormated>
  <DomainObject.Predmet.ProtuStrankaListFormatedOIB>
    <izvorni_sadrzaj>
      <item>PROMET-KRUG d.o.o., OIB 65889064716</item>
    </izvorni_sadrzaj>
    <derivirana_varijabla naziv="DomainObject.Predmet.ProtuStrankaListFormatedOIB_1">
      <item>PROMET-KRUG d.o.o., OIB 65889064716</item>
    </derivirana_varijabla>
  </DomainObject.Predmet.ProtuStrankaListFormatedOIB>
  <DomainObject.Predmet.ProtuStrankaListFormatedWithAdress>
    <izvorni_sadrzaj>
      <item>PROMET-KRUG d.o.o., RADNIČKA CESTA 2, Klinča Sela</item>
    </izvorni_sadrzaj>
    <derivirana_varijabla naziv="DomainObject.Predmet.ProtuStrankaListFormatedWithAdress_1">
      <item>PROMET-KRUG d.o.o., RADNIČKA CESTA 2, Klinča Sela</item>
    </derivirana_varijabla>
  </DomainObject.Predmet.ProtuStrankaListFormatedWithAdress>
  <DomainObject.Predmet.ProtuStrankaListFormatedWithAdressOIB>
    <izvorni_sadrzaj>
      <item>PROMET-KRUG d.o.o., OIB 65889064716, RADNIČKA CESTA 2, Klinča Sela</item>
    </izvorni_sadrzaj>
    <derivirana_varijabla naziv="DomainObject.Predmet.ProtuStrankaListFormatedWithAdressOIB_1">
      <item>PROMET-KRUG d.o.o., OIB 65889064716, RADNIČKA CESTA 2, Klinča Sela</item>
    </derivirana_varijabla>
  </DomainObject.Predmet.ProtuStrankaListFormatedWithAdressOIB>
  <DomainObject.Predmet.ProtuStrankaListNazivFormated>
    <izvorni_sadrzaj>
      <item>PROMET-KRUG d.o.o.</item>
    </izvorni_sadrzaj>
    <derivirana_varijabla naziv="DomainObject.Predmet.ProtuStrankaListNazivFormated_1">
      <item>PROMET-KRUG d.o.o.</item>
    </derivirana_varijabla>
  </DomainObject.Predmet.ProtuStrankaListNazivFormated>
  <DomainObject.Predmet.ProtuStrankaListNazivFormatedOIB>
    <izvorni_sadrzaj>
      <item>PROMET-KRUG d.o.o., OIB 65889064716</item>
    </izvorni_sadrzaj>
    <derivirana_varijabla naziv="DomainObject.Predmet.ProtuStrankaListNazivFormatedOIB_1">
      <item>PROMET-KRUG d.o.o., OIB 65889064716</item>
    </derivirana_varijabla>
  </DomainObject.Predmet.ProtuStrankaListNazivFormatedOIB>
  <DomainObject.Predmet.OstaliList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izvorni_sadrzaj>
    <derivirana_varijabla naziv="DomainObject.Predmet.OstaliList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derivirana_varijabla>
  </DomainObject.Predmet.OstaliListFormated>
  <DomainObject.Predmet.OstaliList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</izvorni_sadrzaj>
    <derivirana_varijabla naziv="DomainObject.Predmet.OstaliList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</derivirana_varijabla>
  </DomainObject.Predmet.OstaliListFormatedOIB>
  <DomainObject.Predmet.OstaliListFormatedWithAdress>
    <izvorni_sadrzaj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  <item>Natalija Ivančević, Radnička Cesta 2, 10450 Klinča Sela</item>
      <item>Ruža Jugović, Radnička Cesta 2, 10450 Klinča Sela</item>
    </izvorni_sadrzaj>
    <derivirana_varijabla naziv="DomainObject.Predmet.OstaliListFormatedWithAdress_1"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  <item>Natalija Ivančević, Radnička Cesta 2, 10450 Klinča Sela</item>
      <item>Ruža Jugović, Radnička Cesta 2, 10450 Klinča Sela</item>
    </derivirana_varijabla>
  </DomainObject.Predmet.OstaliListFormatedWithAdress>
  <DomainObject.Predmet.OstaliListFormatedWithAdressOIB>
    <izvorni_sadrzaj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  <item>Natalija Ivančević, OIB 19590462280, Radnička Cesta 2, 10450 Klinča Sela</item>
      <item>Ruža Jugović, OIB 03442899777, Radnička Cesta 2, 10450 Klinča Sela</item>
    </izvorni_sadrzaj>
    <derivirana_varijabla naziv="DomainObject.Predmet.OstaliListFormatedWithAdressOIB_1"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  <item>Natalija Ivančević, OIB 19590462280, Radnička Cesta 2, 10450 Klinča Sela</item>
      <item>Ruža Jugović, OIB 03442899777, Radnička Cesta 2, 10450 Klinča Sela</item>
    </derivirana_varijabla>
  </DomainObject.Predmet.OstaliListFormatedWithAdressOIB>
  <DomainObject.Predmet.OstaliListNaziv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izvorni_sadrzaj>
    <derivirana_varijabla naziv="DomainObject.Predmet.OstaliListNaziv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derivirana_varijabla>
  </DomainObject.Predmet.OstaliListNazivFormated>
  <DomainObject.Predmet.OstaliListNaziv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</izvorni_sadrzaj>
    <derivirana_varijabla naziv="DomainObject.Predmet.OstaliListNaziv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PROMET-ORKAN d.o.o.</izvorni_sadrzaj>
    <derivirana_varijabla naziv="DomainObject.Predmet.StrankaIDrugi_1">PROMET-ORKAN d.o.o.</derivirana_varijabla>
  </DomainObject.Predmet.StrankaIDrugi>
  <DomainObject.Predmet.ProtustrankaIDrugi>
    <izvorni_sadrzaj>PROMET-KRUG d.o.o.</izvorni_sadrzaj>
    <derivirana_varijabla naziv="DomainObject.Predmet.ProtustrankaIDrugi_1">PROMET-KRUG d.o.o.</derivirana_varijabla>
  </DomainObject.Predmet.ProtustrankaIDrugi>
  <DomainObject.Predmet.StrankaIDrugiAdressOIB>
    <izvorni_sadrzaj>PROMET-ORKAN d.o.o., OIB 21609083770, ZVONIMIRA CIMERMANČIĆA 3, 10000 Zagreb</izvorni_sadrzaj>
    <derivirana_varijabla naziv="DomainObject.Predmet.StrankaIDrugiAdressOIB_1">PROMET-ORKAN d.o.o., OIB 21609083770, ZVONIMIRA CIMERMANČIĆA 3, 10000 Zagreb</derivirana_varijabla>
  </DomainObject.Predmet.StrankaIDrugiAdressOIB>
  <DomainObject.Predmet.ProtustrankaIDrugiAdressOIB>
    <izvorni_sadrzaj>PROMET-KRUG d.o.o., OIB 65889064716, RADNIČKA CESTA 2, Klinča Sela</izvorni_sadrzaj>
    <derivirana_varijabla naziv="DomainObject.Predmet.ProtustrankaIDrugiAdressOIB_1">PROMET-KRUG d.o.o., OIB 65889064716, RADNIČKA CESTA 2,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izvorni_sadrzaj>
    <derivirana_varijabla naziv="DomainObject.Predmet.SudioniciListNaziv_1"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</derivirana_varijabla>
  </DomainObject.Predmet.SudioniciListNaziv>
  <DomainObject.Predmet.SudioniciListAdressOIB>
    <izvorni_sadrzaj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  <item>Natalija Ivančević, OIB 19590462280, Radnička Cesta 2,10450 Klinča Sela</item>
      <item>Ruža Jugović, OIB 03442899777, Radnička Cesta 2,10450 Klinča Sela</item>
    </izvorni_sadrzaj>
    <derivirana_varijabla naziv="DomainObject.Predmet.SudioniciListAdressOIB_1"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  <item>Natalija Ivančević, OIB 19590462280, Radnička Cesta 2,10450 Klinča Sela</item>
      <item>Ruža Jugović, OIB 03442899777, Radnička Cesta 2,10450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  <item>, OIB 19590462280</item>
      <item>, OIB 03442899777</item>
    </izvorni_sadrzaj>
    <derivirana_varijabla naziv="DomainObject.Predmet.SudioniciListNazivOIB_1"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  <item>, OIB 19590462280</item>
      <item>, OIB 03442899777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1566</properties:Words>
  <properties:Characters>8902</properties:Characters>
  <properties:Lines>198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2018-07-26T12:07:00Z</dcterms:created>
  <dc:creator>nribaric</dc:creator>
  <cp:lastModifiedBy>Jadranka Zelić</cp:lastModifiedBy>
  <cp:lastPrinted>2018-07-26T12:06:00Z</cp:lastPrinted>
  <dcterms:modified xmlns:xsi="http://www.w3.org/2001/XMLSchema-instance" xsi:type="dcterms:W3CDTF">2018-07-26T12:08:00Z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 204. promet krug 26.7.2018.docx)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