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cd0bed" w14:paraId="4cd0bed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3B365E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St-71/15-168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 ELKOM d.o.o. u stečaju, Ivanec, Ivanečko naselje 1/D, OIB: 32820563204, nakon održanog ispitnog ročišta 21. rujna 2017., dana 9. listopada 2017.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587C3C" w:rsidP="00587C3C" w:rsidR="00587C3C" w:rsidRPr="00A762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9D726E" w:rsidP="009D726E" w:rsidR="009D726E">
      <w:pPr>
        <w:rPr>
          <w:rFonts w:hAnsi="Times New Roman" w:ascii="Times New Roman"/>
        </w:rPr>
      </w:pPr>
    </w:p>
    <w:p w:rsidRDefault="003B365E" w:rsidP="009D726E" w:rsidR="003B365E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3B365E" w:rsidP="003B365E" w:rsidR="003B365E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DJELOMIČNO  PRIZNATE TRAŽBINE   </w:t>
      </w:r>
    </w:p>
    <w:p w:rsidRDefault="003B365E" w:rsidP="003B365E" w:rsidR="003B365E" w:rsidRPr="003B365E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54"/>
        <w:tblInd w:type="dxa" w:w="85"/>
        <w:tblLayout w:type="fixed"/>
        <w:tblLook w:val="04A0" w:noVBand="1" w:noHBand="0" w:lastColumn="0" w:firstColumn="1" w:lastRow="0" w:firstRow="1"/>
      </w:tblPr>
      <w:tblGrid>
        <w:gridCol w:w="732"/>
        <w:gridCol w:w="2268"/>
        <w:gridCol w:w="1985"/>
        <w:gridCol w:w="1984"/>
        <w:gridCol w:w="1985"/>
      </w:tblGrid>
      <w:tr w:rsidTr="00D61E24" w:rsidR="003B365E" w:rsidRPr="00FF3267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</w:p>
        </w:tc>
        <w:tc>
          <w:tcPr>
            <w:tcW w:type="dxa" w:w="226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</w:p>
        </w:tc>
      </w:tr>
      <w:tr w:rsidTr="00D61E24" w:rsidR="003B365E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vjerovnika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3B365E" w:rsidP="00D61E24" w:rsidR="003B365E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kn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 u kn</w:t>
            </w:r>
          </w:p>
        </w:tc>
      </w:tr>
      <w:tr w:rsidTr="00D61E24" w:rsidR="003B365E" w:rsidRPr="00FF3267">
        <w:trPr>
          <w:trHeight w:val="345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</w:tr>
      <w:tr w:rsidTr="00D61E24" w:rsidR="003B365E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KLIMAOPREMA d.d.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Samobor, Gradna 78a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1.801.863,09 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1.786.223,09</w:t>
            </w:r>
          </w:p>
        </w:tc>
      </w:tr>
      <w:tr w:rsidTr="00D61E24" w:rsidR="003B365E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zastupano po odvj. Mariju Lovrić</w:t>
            </w: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Medulićeva 9</w:t>
            </w:r>
          </w:p>
        </w:tc>
        <w:tc>
          <w:tcPr>
            <w:tcW w:type="dxa" w:w="198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B365E" w:rsidP="00D61E24" w:rsidR="003B365E" w:rsidRPr="00FF3267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</w:tbl>
    <w:p w:rsidRDefault="003B365E" w:rsidP="00BA75C9" w:rsidR="003B365E">
      <w:pPr>
        <w:rPr>
          <w:rFonts w:hAnsi="Times New Roman" w:ascii="Times New Roman"/>
        </w:rPr>
      </w:pPr>
    </w:p>
    <w:p w:rsidRDefault="00543D22" w:rsidP="00BA75C9" w:rsidR="00543D2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</w:t>
      </w:r>
    </w:p>
    <w:p w:rsidRDefault="00BA75C9" w:rsidP="00BA75C9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9. listopada 2017.</w:t>
      </w:r>
    </w:p>
    <w:p w:rsidRDefault="00BA75C9" w:rsidP="00BA75C9" w:rsidR="00BA75C9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p w:rsidRDefault="00543D22" w:rsidP="00BA75C9" w:rsidR="00543D22" w:rsidRPr="004D508F">
      <w:pPr>
        <w:jc w:val="center"/>
        <w:rPr>
          <w:rFonts w:hAnsi="Times New Roman" w:ascii="Times New Roman"/>
          <w:sz w:val="24"/>
          <w:szCs w:val="24"/>
        </w:rPr>
      </w:pP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A9D" w:rsidP="00702487" w:rsidR="00866A9D">
      <w:pPr>
        <w:spacing w:after="0"/>
      </w:pPr>
      <w:r>
        <w:separator/>
      </w:r>
    </w:p>
  </w:endnote>
  <w:endnote w:id="0" w:type="continuationSeparator">
    <w:p w:rsidRDefault="00866A9D" w:rsidP="00702487" w:rsidR="00866A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A9D" w:rsidP="00702487" w:rsidR="00866A9D">
      <w:pPr>
        <w:spacing w:after="0"/>
      </w:pPr>
      <w:r>
        <w:separator/>
      </w:r>
    </w:p>
  </w:footnote>
  <w:footnote w:id="0" w:type="continuationSeparator">
    <w:p w:rsidRDefault="00866A9D" w:rsidP="00702487" w:rsidR="00866A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BA75C9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A7627C">
          <w:rPr>
            <w:rFonts w:hAnsi="Times New Roman" w:ascii="Times New Roman"/>
            <w:sz w:val="24"/>
            <w:szCs w:val="24"/>
          </w:rPr>
          <w:t>1153/16-24</w:t>
        </w:r>
        <w:r w:rsidR="00543D22"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1C00C9"/>
    <w:rsid w:val="00215E46"/>
    <w:rsid w:val="00254290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61F72"/>
    <w:rsid w:val="00CA4667"/>
    <w:rsid w:val="00CA6C92"/>
    <w:rsid w:val="00D17FF0"/>
    <w:rsid w:val="00DB45BB"/>
    <w:rsid w:val="00E91EBE"/>
    <w:rsid w:val="00EB0CE1"/>
    <w:rsid w:val="00EC12F9"/>
    <w:rsid w:val="00F50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23.6.2017
ZADNJI SVEŽANJ U PISARNICU 31.08.2017.</izvorni_sadrzaj>
    <derivirana_varijabla naziv="DomainObject.Predmet.PrimjedbaSuca_1">ŽALBA 23.6.2017
ZADNJI SVEŽANJ U PISARNICU 31.08.2017.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 u stečaju zastupanog po punomoćniku Želimir Uršulin</izvorni_sadrzaj>
    <derivirana_varijabla naziv="DomainObject.Predmet.ProtustrankaFormated_1">  ELKOM, društvo s ograničenom odgovornošću za trgovinu, proizvodnju i usluge u stečaju zastupanog po punomoćniku Želimir Uršulin</derivirana_varijabla>
  </DomainObject.Predmet.ProtustrankaFormated>
  <DomainObject.Predmet.ProtustrankaFormatedOIB>
    <izvorni_sadrzaj>  ELKOM, društvo s ograničenom odgovornošću za trgovinu, proizvodnju i usluge u stečaju, OIB 32820563204 zastupanog po punomoćniku Želimir Uršulin</izvorni_sadrzaj>
    <derivirana_varijabla naziv="DomainObject.Predmet.ProtustrankaFormatedOIB_1">  ELKOM, društvo s ograničenom odgovornošću za trgovinu, proizvodnju i usluge u stečaju, OIB 32820563204 zastupanog po punomoćniku Želimir Uršulin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 zastupanog po punomoćniku Želimir Uršulin</izvorni_sadrzaj>
    <derivirana_varijabla naziv="DomainObject.Predmet.ProtustrankaFormatedWithAdress_1"> ELKOM, društvo s ograničenom odgovornošću za trgovinu, proizvodnju i usluge u stečaju, Ivanečko Naselje 1/D, 42240 Ivanečko Naselje zastupanog po punomoćniku Želimir Uršulin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 zastupanog po punomoćniku Želimir Uršulin</izvorni_sadrzaj>
    <derivirana_varijabla naziv="DomainObject.Predmet.ProtustrankaFormatedWithAdressOIB_1"> ELKOM, društvo s ograničenom odgovornošću za trgovinu, proizvodnju i usluge u stečaju, OIB 32820563204, Ivanečko Naselje 1/D, 42240 Ivanečko Naselje zastupanog po punomoćniku Želimir Uršulin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 zastupanog po punomoćniku Želimir Uršulin</item>
    </izvorni_sadrzaj>
    <derivirana_varijabla naziv="DomainObject.Predmet.ProtuStrankaListFormated_1">
      <item>ELKOM, društvo s ograničenom odgovornošću za trgovinu, proizvodnju i usluge u stečaju zastupanog po punomoćniku Želimir Uršulin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 zastupanog po punomoćniku Želimir Uršulin</item>
    </izvorni_sadrzaj>
    <derivirana_varijabla naziv="DomainObject.Predmet.ProtuStrankaListFormatedOIB_1">
      <item>ELKOM, društvo s ograničenom odgovornošću za trgovinu, proizvodnju i usluge u stečaju, OIB 32820563204 zastupanog po punomoćniku Želimir Uršulin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 zastupanog po punomoćniku Želimir Uršulin</item>
    </izvorni_sadrzaj>
    <derivirana_varijabla naziv="DomainObject.Predmet.ProtuStrankaListFormatedWithAdress_1">
      <item>ELKOM, društvo s ograničenom odgovornošću za trgovinu, proizvodnju i usluge u stečaju, Ivanečko Naselje 1/D, 42240 Ivanečko Naselje zastupanog po punomoćniku Želimir Uršulin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 zastupanog po punomoćniku Želimir Uršulin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 zastupanog po punomoćniku Želimir Uršulin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570D2-5E1F-4E78-B901-C0E9B0296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107</properties:Words>
  <properties:Characters>639</properties:Characters>
  <properties:Lines>59</properties:Lines>
  <properties:Paragraphs>27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2017-10-06T13:04:00Z</cp:lastPrinted>
  <dcterms:modified xmlns:xsi="http://www.w3.org/2001/XMLSchema-instance" xsi:type="dcterms:W3CDTF">2017-10-09T06:20:00Z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