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f27d" w14:paraId="7eff27d" w:rsidRDefault="00411B08" w:rsidP="00671A4A" w:rsidR="00671A4A">
      <w:pPr>
        <w15:collapsed w:val="false"/>
        <w:rPr>
          <w:bCs/>
        </w:rPr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E2C" w:rsidP="00671A4A" w:rsidR="00E14E2C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E14E2C" w:rsidP="00507454" w:rsidR="00E14E2C"/>
    <w:p w:rsidRDefault="00E14E2C" w:rsidP="00507454" w:rsidR="00E14E2C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A828EE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KNJIGOVODSTVENI SERVIS Ines j.d.o.o., Jastrebarsko, Strossmayerov trg 3, MBS: 080979918, OIB: 57085815811</w:t>
      </w:r>
      <w:r w:rsidR="003130A5">
        <w:rPr>
          <w:color w:val="000000"/>
        </w:rPr>
        <w:t xml:space="preserve">, dana </w:t>
      </w:r>
      <w:r w:rsidR="00931BE3">
        <w:rPr>
          <w:color w:val="000000"/>
        </w:rPr>
        <w:t>14</w:t>
      </w:r>
      <w:r>
        <w:rPr>
          <w:color w:val="000000"/>
        </w:rPr>
        <w:t>. lipnja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667ECB" w:rsidP="00667ECB" w:rsidR="00667ECB">
      <w:pPr>
        <w:ind w:firstLine="708"/>
        <w:jc w:val="both"/>
        <w:rPr>
          <w:color w:val="000000"/>
        </w:rPr>
      </w:pPr>
    </w:p>
    <w:p w:rsidRDefault="00E14E2C" w:rsidP="00667ECB" w:rsidR="00E14E2C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2B75EF" w:rsidP="002B75EF" w:rsidR="002B75EF">
      <w:pPr>
        <w:jc w:val="both"/>
        <w:rPr>
          <w:rFonts w:eastAsia="Calibri"/>
          <w:lang w:eastAsia="en-US"/>
        </w:rPr>
      </w:pPr>
    </w:p>
    <w:p w:rsidRDefault="00E14E2C" w:rsidP="002B75EF" w:rsidR="00E14E2C">
      <w:pPr>
        <w:jc w:val="both"/>
        <w:rPr>
          <w:rFonts w:eastAsia="Calibri"/>
          <w:lang w:eastAsia="en-US"/>
        </w:rPr>
      </w:pPr>
    </w:p>
    <w:p w:rsidRDefault="002B75EF" w:rsidP="002B75EF" w:rsidR="00805126">
      <w:pPr>
        <w:ind w:firstLine="720"/>
        <w:jc w:val="both"/>
      </w:pPr>
      <w:r>
        <w:rPr>
          <w:rFonts w:eastAsia="Calibri"/>
        </w:rPr>
        <w:t xml:space="preserve">I. Odobrava se </w:t>
      </w:r>
      <w:proofErr w:type="spellStart"/>
      <w:r>
        <w:rPr>
          <w:rFonts w:eastAsia="Calibri"/>
        </w:rPr>
        <w:t>pristupitelju</w:t>
      </w:r>
      <w:proofErr w:type="spellEnd"/>
      <w:r>
        <w:rPr>
          <w:rFonts w:eastAsia="Calibri"/>
        </w:rPr>
        <w:t xml:space="preserve"> Tihomiru Ivančiću, </w:t>
      </w:r>
      <w:proofErr w:type="spellStart"/>
      <w:r>
        <w:rPr>
          <w:rFonts w:eastAsia="Calibri"/>
        </w:rPr>
        <w:t>Pavlovčani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Pavlovčani</w:t>
      </w:r>
      <w:proofErr w:type="spellEnd"/>
      <w:r>
        <w:rPr>
          <w:rFonts w:eastAsia="Calibri"/>
        </w:rPr>
        <w:t xml:space="preserve"> 12, OIB</w:t>
      </w:r>
      <w:r w:rsidR="00805126">
        <w:rPr>
          <w:rFonts w:eastAsia="Calibri"/>
        </w:rPr>
        <w:t>:</w:t>
      </w:r>
      <w:r>
        <w:rPr>
          <w:rFonts w:eastAsia="Calibri"/>
        </w:rPr>
        <w:t xml:space="preserve"> </w:t>
      </w:r>
      <w:r w:rsidR="00805126" w:rsidRPr="00805126">
        <w:rPr>
          <w:rFonts w:eastAsia="Calibri"/>
        </w:rPr>
        <w:t>81242541647</w:t>
      </w:r>
      <w:r w:rsidR="00805126">
        <w:rPr>
          <w:rFonts w:eastAsia="Calibri"/>
        </w:rPr>
        <w:t xml:space="preserve"> </w:t>
      </w:r>
      <w:r>
        <w:rPr>
          <w:rFonts w:eastAsia="Calibri"/>
        </w:rPr>
        <w:t xml:space="preserve">pristupanje dugu stečajnog dužnika </w:t>
      </w:r>
      <w:r w:rsidR="00805126">
        <w:t>KNJIGOVODSTVENI SERVIS Ines j.d.o.o., Jastrebarsko, Strossmayerov trg 3, MBS: 080979918, OIB: 57085815811.</w:t>
      </w:r>
    </w:p>
    <w:p w:rsidRDefault="002B75EF" w:rsidP="002B75EF" w:rsidR="002B75EF">
      <w:pPr>
        <w:ind w:firstLine="720"/>
        <w:jc w:val="both"/>
        <w:rPr>
          <w:rFonts w:eastAsia="Calibri"/>
        </w:rPr>
      </w:pPr>
      <w:r>
        <w:t xml:space="preserve"> </w:t>
      </w:r>
    </w:p>
    <w:p w:rsidRDefault="002B75EF" w:rsidP="002B75EF" w:rsidR="002B75EF">
      <w:pPr>
        <w:ind w:firstLine="720"/>
        <w:jc w:val="both"/>
      </w:pPr>
      <w:r>
        <w:rPr>
          <w:rFonts w:eastAsia="Calibri"/>
        </w:rPr>
        <w:t xml:space="preserve">II. Obustavlja se stečajni postupak nad dužnikom </w:t>
      </w:r>
      <w:r w:rsidR="00805126">
        <w:t>KNJIGOVODSTVENI SERVIS Ines j.d.o.o., Jastrebarsko, Strossmayerov trg 3, MBS: 080979918, OIB: 57085815811</w:t>
      </w:r>
      <w:r>
        <w:t>.</w:t>
      </w:r>
    </w:p>
    <w:p w:rsidRDefault="00805126" w:rsidP="002B75EF" w:rsidR="00805126">
      <w:pPr>
        <w:ind w:firstLine="720"/>
        <w:jc w:val="both"/>
      </w:pPr>
    </w:p>
    <w:p w:rsidRDefault="002B75EF" w:rsidP="002B75EF" w:rsidR="002B75EF">
      <w:pPr>
        <w:ind w:firstLine="720"/>
        <w:jc w:val="both"/>
        <w:rPr>
          <w:rFonts w:eastAsia="Calibri"/>
        </w:rPr>
      </w:pPr>
    </w:p>
    <w:p w:rsidRDefault="00E14E2C" w:rsidP="002B75EF" w:rsidR="00E14E2C">
      <w:pPr>
        <w:ind w:firstLine="720"/>
        <w:jc w:val="both"/>
        <w:rPr>
          <w:rFonts w:eastAsia="Calibri"/>
        </w:rPr>
      </w:pPr>
    </w:p>
    <w:p w:rsidRDefault="002B75EF" w:rsidP="002B75EF" w:rsidR="002B75EF">
      <w:pPr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2B75EF" w:rsidP="002B75EF" w:rsidR="002B75EF">
      <w:pPr>
        <w:jc w:val="center"/>
        <w:rPr>
          <w:rFonts w:eastAsia="Calibri"/>
        </w:rPr>
      </w:pPr>
    </w:p>
    <w:p w:rsidRDefault="00805126" w:rsidP="002B75EF" w:rsidR="00805126">
      <w:pPr>
        <w:jc w:val="center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</w:t>
      </w:r>
      <w:r w:rsidR="00EB2069">
        <w:rPr>
          <w:rFonts w:eastAsia="Calibri"/>
        </w:rPr>
        <w:t>7 St</w:t>
      </w:r>
      <w:r w:rsidR="00805126">
        <w:rPr>
          <w:rFonts w:eastAsia="Calibri"/>
        </w:rPr>
        <w:t>-1311/17-4</w:t>
      </w:r>
      <w:r>
        <w:rPr>
          <w:rFonts w:eastAsia="Calibri"/>
        </w:rPr>
        <w:t xml:space="preserve"> od </w:t>
      </w:r>
      <w:r w:rsidR="00805126">
        <w:rPr>
          <w:rFonts w:eastAsia="Calibri"/>
        </w:rPr>
        <w:t>15. siječnja 2018. godine</w:t>
      </w:r>
      <w:r>
        <w:rPr>
          <w:rFonts w:eastAsia="Calibri"/>
        </w:rPr>
        <w:t xml:space="preserve"> na prijedlog </w:t>
      </w:r>
      <w:r w:rsidR="00805126">
        <w:t xml:space="preserve">FINANCIJSKE AGENCIJE Regionalni centar Zagreb, Podružnica Zagreb, Trg svibanjskih žrtava 1995. br. 1, Zagreb , OIB: 85821130368 </w:t>
      </w:r>
      <w:r>
        <w:rPr>
          <w:rFonts w:eastAsia="Calibri"/>
        </w:rPr>
        <w:t xml:space="preserve">od </w:t>
      </w:r>
      <w:r w:rsidR="00805126">
        <w:rPr>
          <w:rFonts w:eastAsia="Calibri"/>
        </w:rPr>
        <w:t>26. travnja 2017. godine</w:t>
      </w:r>
      <w:r>
        <w:rPr>
          <w:rFonts w:eastAsia="Calibri"/>
        </w:rPr>
        <w:t xml:space="preserve"> za otvaranje stečajnog postupka nad uvodno označenim stečajnim dužnikom, pokrenut je prethodni postupak radi utvrđivanja pretpostavki za otvaranje stečajnoga postupka nad istim. </w:t>
      </w:r>
    </w:p>
    <w:p w:rsidRDefault="00805126" w:rsidP="002B75EF" w:rsidR="00805126">
      <w:pPr>
        <w:ind w:firstLine="708"/>
        <w:jc w:val="both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Na ročištima radi očitovanja o prijedlogu za otvaranje stečajnog postupka i radi rasprave o pretpostavkama za otvaranje stečajnog postupka nad dužnikom od </w:t>
      </w:r>
      <w:r w:rsidR="00805126">
        <w:rPr>
          <w:rFonts w:eastAsia="Calibri"/>
        </w:rPr>
        <w:t xml:space="preserve">28. veljače </w:t>
      </w:r>
      <w:r w:rsidR="00805126">
        <w:rPr>
          <w:rFonts w:eastAsia="Calibri"/>
        </w:rPr>
        <w:lastRenderedPageBreak/>
        <w:t>2018., 3. svibnja 2018., 29. svibnja 2018. i 11. lipnja 2018. godine</w:t>
      </w:r>
      <w:r>
        <w:rPr>
          <w:rFonts w:eastAsia="Calibri"/>
        </w:rPr>
        <w:t xml:space="preserve">, punomoćnik dužnika je predložio sudu odgodu ročišta radi mogućnosti podmirenja predmetnog dugovanja. </w:t>
      </w:r>
    </w:p>
    <w:p w:rsidRDefault="00805126" w:rsidP="002B75EF" w:rsidR="00805126">
      <w:pPr>
        <w:ind w:firstLine="708"/>
        <w:jc w:val="both"/>
        <w:rPr>
          <w:rFonts w:eastAsia="Calibri"/>
        </w:rPr>
      </w:pPr>
    </w:p>
    <w:p w:rsidRDefault="002B75EF" w:rsidP="00805126" w:rsidR="00805126" w:rsidRPr="00805126">
      <w:pPr>
        <w:pStyle w:val="Tijeloteksta"/>
        <w:ind w:firstLine="708"/>
        <w:rPr>
          <w:sz w:val="24"/>
        </w:rPr>
      </w:pPr>
      <w:r w:rsidRPr="00805126">
        <w:rPr>
          <w:rFonts w:eastAsia="Calibri"/>
          <w:sz w:val="24"/>
        </w:rPr>
        <w:t xml:space="preserve">Na ročištu 29. svibnja 2018. Tihomir Ivančić kao </w:t>
      </w:r>
      <w:proofErr w:type="spellStart"/>
      <w:r w:rsidRPr="00805126">
        <w:rPr>
          <w:rFonts w:eastAsia="Calibri"/>
          <w:sz w:val="24"/>
        </w:rPr>
        <w:t>pristupitelj</w:t>
      </w:r>
      <w:proofErr w:type="spellEnd"/>
      <w:r w:rsidRPr="00805126">
        <w:rPr>
          <w:rFonts w:eastAsia="Calibri"/>
          <w:sz w:val="24"/>
        </w:rPr>
        <w:t xml:space="preserve"> dugu da</w:t>
      </w:r>
      <w:r w:rsidR="00805126" w:rsidRPr="00805126">
        <w:rPr>
          <w:rFonts w:eastAsia="Calibri"/>
          <w:sz w:val="24"/>
        </w:rPr>
        <w:t>o</w:t>
      </w:r>
      <w:r w:rsidRPr="00805126">
        <w:rPr>
          <w:rFonts w:eastAsia="Calibri"/>
          <w:sz w:val="24"/>
        </w:rPr>
        <w:t xml:space="preserve"> je izjavu o pristupanju dugu stečajnoga dužnika i predoči</w:t>
      </w:r>
      <w:r w:rsidR="00805126" w:rsidRPr="00805126">
        <w:rPr>
          <w:rFonts w:eastAsia="Calibri"/>
          <w:sz w:val="24"/>
        </w:rPr>
        <w:t>o</w:t>
      </w:r>
      <w:r w:rsidRPr="00805126">
        <w:rPr>
          <w:rFonts w:eastAsia="Calibri"/>
          <w:sz w:val="24"/>
        </w:rPr>
        <w:t xml:space="preserve"> sudu od javnoga bilježnika ovjerovljenu ispravu o sadržaju i načinu ispunjenja dužnikovih obveza prema odredbi čl. 124. st. 3. </w:t>
      </w:r>
      <w:r w:rsidR="00805126" w:rsidRPr="00805126">
        <w:rPr>
          <w:sz w:val="24"/>
        </w:rPr>
        <w:t>Stečajnog zakona („Narodne novine“ broj 71/15 i 104/17; u daljnjem tekstu SZ)</w:t>
      </w:r>
      <w:r w:rsidR="00805126">
        <w:rPr>
          <w:sz w:val="24"/>
        </w:rPr>
        <w:t>.</w:t>
      </w:r>
    </w:p>
    <w:p w:rsidRDefault="00805126" w:rsidP="001E40A2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2B75EF">
        <w:rPr>
          <w:rFonts w:eastAsia="Calibri"/>
        </w:rPr>
        <w:t xml:space="preserve">  </w:t>
      </w: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Podneskom od 7. lipnja 2018. </w:t>
      </w:r>
      <w:proofErr w:type="spellStart"/>
      <w:r>
        <w:rPr>
          <w:rFonts w:eastAsia="Calibri"/>
        </w:rPr>
        <w:t>pristupitelj</w:t>
      </w:r>
      <w:proofErr w:type="spellEnd"/>
      <w:r>
        <w:rPr>
          <w:rFonts w:eastAsia="Calibri"/>
        </w:rPr>
        <w:t xml:space="preserve"> dugu Tihomir Ivančić dostavio je u spis javnobilježnički ovjerovljenu bjanko zadužnicu u iznosu do 50.000,00 kuna.  </w:t>
      </w:r>
    </w:p>
    <w:p w:rsidRDefault="00674B44" w:rsidP="002B75EF" w:rsidR="00674B44">
      <w:pPr>
        <w:ind w:firstLine="708"/>
        <w:jc w:val="both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Odredbom čl. 124. stavka 1. Stečajnog zakona (Narodne novine 71/15, u nastavku teksta: SZ) je propisano da treća osoba može na ročištu iz čl. 123. istog dati izjavu o pristupanju dugu stečajnog dužnika uz koju je dužna predočiti od javnoga bilježnika ovjerovljenu ispravu o sadržaju i načinu ispunjenja dužnikovih obveza, te da će sud ocijeniti danu izjavu i prema potrebi provjeriti je i zatražiti odgovarajuće jamstvo. Nadalje, odredbom čl. 124. st. 3. SZ-a je propisano da će sud odobriti pristupanje dugu ako se </w:t>
      </w:r>
      <w:proofErr w:type="spellStart"/>
      <w:r>
        <w:rPr>
          <w:rFonts w:eastAsia="Calibri"/>
        </w:rPr>
        <w:t>pristupitelj</w:t>
      </w:r>
      <w:proofErr w:type="spellEnd"/>
      <w:r>
        <w:rPr>
          <w:rFonts w:eastAsia="Calibri"/>
        </w:rPr>
        <w:t xml:space="preserve"> obvezao da će najkasnije u roku od dva mjeseca od dana donošenja rješenja o odobrenju pristupanja dugu ispuniti sve dospjele obveze stečajnog dužnika, a ostale, u vrijeme pristupanja dugu već nastale obveze, kako budu dospijevale.</w:t>
      </w:r>
    </w:p>
    <w:p w:rsidRDefault="00674B44" w:rsidP="002B75EF" w:rsidR="00674B44">
      <w:pPr>
        <w:ind w:firstLine="708"/>
        <w:jc w:val="both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Uvidom u izjavu navedenog </w:t>
      </w:r>
      <w:proofErr w:type="spellStart"/>
      <w:r>
        <w:rPr>
          <w:rFonts w:eastAsia="Calibri"/>
        </w:rPr>
        <w:t>pristupitelja</w:t>
      </w:r>
      <w:proofErr w:type="spellEnd"/>
      <w:r>
        <w:rPr>
          <w:rFonts w:eastAsia="Calibri"/>
        </w:rPr>
        <w:t xml:space="preserve"> dugu stečajnoga dužnika danu na ročištu te uvidom u javnobilježnički ovjerovljenu ispravu o sadržaju i načinu podmirenja dužnikovih obveza od 28. svibnja 2018. utvrđeno je da se istom </w:t>
      </w:r>
      <w:proofErr w:type="spellStart"/>
      <w:r>
        <w:rPr>
          <w:rFonts w:eastAsia="Calibri"/>
        </w:rPr>
        <w:t>pristupitelj</w:t>
      </w:r>
      <w:proofErr w:type="spellEnd"/>
      <w:r>
        <w:rPr>
          <w:rFonts w:eastAsia="Calibri"/>
        </w:rPr>
        <w:t xml:space="preserve"> obvezao da će najkasnije u roku od dva mjeseca od dana donošenja rješenja o odobrenju pristupanja dugu namiriti sve dospjele obveze stečajnog dužnika, a ostale, u vrijeme pristupanja dugu već nastale obveze, kako budu dospijevale, sve sukladno odredbi čl. 124. st. 3. SZ-a. </w:t>
      </w:r>
    </w:p>
    <w:p w:rsidRDefault="00674B44" w:rsidP="002B75EF" w:rsidR="00674B44">
      <w:pPr>
        <w:ind w:firstLine="708"/>
        <w:jc w:val="both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>S obzirom da je uz navedenu izjavu o pristupanju dugu stečajnoga dužnika priloženo odgovarajuće jamstvo za ispunjenje obveza stečajnoga dužnika u obliku javnobilježnički ovjerovljene bjanko zadužnice dane od Tihomira Ivančića u iznosu do 50.000,00 kuna, a uzimajući u obzir da je predmetno dugovanje dužnika na dan 8. lipnja 2018. evidentirano u iznosu od 21.866,42 kuna, to je ovaj sud navedenu izjavu ocijenio valjanom.</w:t>
      </w:r>
    </w:p>
    <w:p w:rsidRDefault="00674B44" w:rsidP="002B75EF" w:rsidR="00674B44">
      <w:pPr>
        <w:ind w:firstLine="708"/>
        <w:jc w:val="both"/>
        <w:rPr>
          <w:rFonts w:eastAsia="Calibri"/>
        </w:rPr>
      </w:pPr>
    </w:p>
    <w:p w:rsidRDefault="002B75EF" w:rsidP="002B75EF" w:rsidR="002B75EF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Ističe se da davatelj izjave o pristupanju dugu i njegovi jamci solidarno odgovaraju s dužnikom za njegove obveze koje su nastale do dana izjave o pristupanju dugu te da vjerovnici stečajnog dužnika čija je tražbina prema dužniku nastala do pristupanja dugu i koja je utvrđena ovršnom ispravom mogu na temelju te isprave i ovog rješenja izravno tražiti ovrhu protiv </w:t>
      </w:r>
      <w:proofErr w:type="spellStart"/>
      <w:r>
        <w:rPr>
          <w:rFonts w:eastAsia="Calibri"/>
        </w:rPr>
        <w:t>pristupitelja</w:t>
      </w:r>
      <w:proofErr w:type="spellEnd"/>
      <w:r>
        <w:rPr>
          <w:rFonts w:eastAsia="Calibri"/>
        </w:rPr>
        <w:t xml:space="preserve"> u smislu odredbi čl. 12</w:t>
      </w:r>
      <w:r w:rsidR="001E40A2">
        <w:rPr>
          <w:rFonts w:eastAsia="Calibri"/>
        </w:rPr>
        <w:t>4</w:t>
      </w:r>
      <w:r>
        <w:rPr>
          <w:rFonts w:eastAsia="Calibri"/>
        </w:rPr>
        <w:t xml:space="preserve">. st. 4. i 6. SZ-a. Također se napominje da dužnik odgovara solidarno s </w:t>
      </w:r>
      <w:proofErr w:type="spellStart"/>
      <w:r>
        <w:rPr>
          <w:rFonts w:eastAsia="Calibri"/>
        </w:rPr>
        <w:t>pristupiteljem</w:t>
      </w:r>
      <w:proofErr w:type="spellEnd"/>
      <w:r>
        <w:rPr>
          <w:rFonts w:eastAsia="Calibri"/>
        </w:rPr>
        <w:t xml:space="preserve"> dugu za preuzete obveze te da vjerovnici koji prema stečajnom dužniku imaju ovršnu ispravu mogu i nakon pristupanja dugu izravno na temelju iste tražiti ovrhu prema dužniku u smislu odredbe čl. 12</w:t>
      </w:r>
      <w:r w:rsidR="001E40A2">
        <w:rPr>
          <w:rFonts w:eastAsia="Calibri"/>
        </w:rPr>
        <w:t>4</w:t>
      </w:r>
      <w:r>
        <w:rPr>
          <w:rFonts w:eastAsia="Calibri"/>
        </w:rPr>
        <w:t>. st. 7. SZ-a.</w:t>
      </w:r>
    </w:p>
    <w:p w:rsidRDefault="00F0792E" w:rsidP="002B75EF" w:rsidR="00F0792E">
      <w:pPr>
        <w:ind w:firstLine="708"/>
        <w:jc w:val="both"/>
        <w:rPr>
          <w:rFonts w:eastAsia="Calibri"/>
        </w:rPr>
      </w:pPr>
    </w:p>
    <w:p w:rsidRDefault="002B75EF" w:rsidP="00F0792E" w:rsidR="004C187C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Slijedom svega navedenog, a s obzirom da je uz izjavu </w:t>
      </w:r>
      <w:proofErr w:type="spellStart"/>
      <w:r>
        <w:rPr>
          <w:rFonts w:eastAsia="Calibri"/>
        </w:rPr>
        <w:t>pristupitelja</w:t>
      </w:r>
      <w:proofErr w:type="spellEnd"/>
      <w:r>
        <w:rPr>
          <w:rFonts w:eastAsia="Calibri"/>
        </w:rPr>
        <w:t xml:space="preserve"> o pristupanju dugu stečajnog dužnika priložena po javnom bilježniku ovjerovljena isprava o sadržaju i načinu ispunjenja dužnikovih obveza koja sadržajno odgovara uvjetima propisanima čl. 12</w:t>
      </w:r>
      <w:r w:rsidR="00947239">
        <w:rPr>
          <w:rFonts w:eastAsia="Calibri"/>
        </w:rPr>
        <w:t>4</w:t>
      </w:r>
      <w:r>
        <w:rPr>
          <w:rFonts w:eastAsia="Calibri"/>
        </w:rPr>
        <w:t xml:space="preserve">. st. 3. SZ-a te da je za istu dano odgovarajuće jamstvo tj. pokriće u vidu naprijed označene ovjerovljene bjanko zadužnice, ovaj sud je ocijenio da je ista valjana zbog čega je temeljem </w:t>
      </w:r>
      <w:r>
        <w:rPr>
          <w:rFonts w:eastAsia="Calibri"/>
        </w:rPr>
        <w:lastRenderedPageBreak/>
        <w:t>odredbe čl. 12</w:t>
      </w:r>
      <w:r w:rsidR="00FC48DA">
        <w:rPr>
          <w:rFonts w:eastAsia="Calibri"/>
        </w:rPr>
        <w:t>4</w:t>
      </w:r>
      <w:r>
        <w:rPr>
          <w:rFonts w:eastAsia="Calibri"/>
        </w:rPr>
        <w:t>. st. 1., 3. i 5. SZ-a valjalo donijeti odluku kao u točki I. i II. izreke ovog rješenja.</w:t>
      </w:r>
    </w:p>
    <w:p w:rsidRDefault="00E14E2C" w:rsidP="00F0792E" w:rsidR="00E14E2C" w:rsidRPr="00F0792E">
      <w:pPr>
        <w:ind w:firstLine="708"/>
        <w:jc w:val="both"/>
        <w:rPr>
          <w:rFonts w:eastAsia="Calibri"/>
        </w:rPr>
      </w:pPr>
    </w:p>
    <w:p w:rsidRDefault="004C187C" w:rsidP="00E14E2C" w:rsidR="0076711B">
      <w:pPr>
        <w:jc w:val="center"/>
      </w:pPr>
      <w:r>
        <w:t xml:space="preserve">U Osijeku </w:t>
      </w:r>
      <w:r w:rsidR="00931BE3">
        <w:t>14</w:t>
      </w:r>
      <w:r w:rsidR="00F0792E">
        <w:t>. lipnja</w:t>
      </w:r>
      <w:r w:rsidR="00AF1B13">
        <w:t xml:space="preserve"> 2018.</w:t>
      </w:r>
    </w:p>
    <w:p w:rsidRDefault="00E14E2C" w:rsidP="00E14E2C" w:rsidR="00E14E2C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E14E2C" w:rsidP="004C187C" w:rsidR="00E14E2C">
      <w:pPr>
        <w:jc w:val="both"/>
      </w:pPr>
    </w:p>
    <w:p w:rsidRDefault="002B75EF" w:rsidP="002B75EF" w:rsidR="002B75EF">
      <w:pPr>
        <w:rPr>
          <w:rFonts w:eastAsia="Calibri"/>
        </w:rPr>
      </w:pPr>
      <w:r>
        <w:rPr>
          <w:rFonts w:eastAsia="Calibri"/>
        </w:rPr>
        <w:t>UPUTA O PRAVNOM LIJEKU:</w:t>
      </w:r>
    </w:p>
    <w:p w:rsidRDefault="002B75EF" w:rsidP="002B75EF" w:rsidR="002B75EF">
      <w:pPr>
        <w:ind w:right="23"/>
        <w:jc w:val="both"/>
        <w:rPr>
          <w:rFonts w:eastAsia="Calibri"/>
        </w:rPr>
      </w:pPr>
      <w:r>
        <w:rPr>
          <w:rFonts w:eastAsia="Calibri"/>
        </w:rPr>
        <w:t>Protiv ovog rješenja predlagatelj i dužnik imaju pravo izjaviti žalbu u roku od 8 dana od dana dostave ovog rješenja, a dostava se smatra obavljenom istekom osmoga dana do dana objave rješenja na mrežnoj stranici e-oglasna ploča sudova. Žalba se podnosi ovom sudu pisanim putem u tri istovjetna primjerka, a o istoj odlučuje Visoki trgovački sud Republike Hrvatske.</w:t>
      </w:r>
    </w:p>
    <w:p w:rsidRDefault="002B75EF" w:rsidP="002B75EF" w:rsidR="002B75EF">
      <w:pPr>
        <w:ind w:firstLine="360" w:right="23"/>
        <w:jc w:val="both"/>
        <w:rPr>
          <w:rFonts w:eastAsia="Calibri"/>
        </w:rPr>
      </w:pPr>
    </w:p>
    <w:p w:rsidRDefault="002B75EF" w:rsidP="002B75EF" w:rsidR="002B75EF">
      <w:pPr>
        <w:ind w:firstLine="360" w:right="23"/>
        <w:jc w:val="both"/>
        <w:rPr>
          <w:rFonts w:eastAsia="Calibri"/>
        </w:rPr>
      </w:pPr>
    </w:p>
    <w:p w:rsidRDefault="002B75EF" w:rsidP="002B75EF" w:rsidR="002B75EF">
      <w:pPr>
        <w:ind w:firstLine="360" w:right="23"/>
        <w:jc w:val="both"/>
        <w:rPr>
          <w:rFonts w:eastAsia="Calibri"/>
        </w:rPr>
      </w:pPr>
    </w:p>
    <w:p w:rsidRDefault="002B75EF" w:rsidP="002675DC" w:rsidR="002B75EF">
      <w:pPr>
        <w:ind w:right="23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C06899" w:rsidP="00C06899" w:rsidR="00C06899">
      <w:r>
        <w:t>1. Predlagatelju FINA Zagreb</w:t>
      </w:r>
    </w:p>
    <w:p w:rsidRDefault="00C06899" w:rsidP="00C06899" w:rsidR="00C06899">
      <w:r>
        <w:t xml:space="preserve">2. Dužniku po pun. </w:t>
      </w:r>
      <w:proofErr w:type="spellStart"/>
      <w:r>
        <w:t>odvjet</w:t>
      </w:r>
      <w:proofErr w:type="spellEnd"/>
      <w:r>
        <w:t xml:space="preserve">. Hrvoje </w:t>
      </w:r>
      <w:proofErr w:type="spellStart"/>
      <w:r>
        <w:t>Lafter</w:t>
      </w:r>
      <w:proofErr w:type="spellEnd"/>
      <w:r>
        <w:t>, A. Mihanovića 14, Jastrebarsko</w:t>
      </w:r>
    </w:p>
    <w:p w:rsidRDefault="00C06899" w:rsidP="00C06899" w:rsidR="00C06899">
      <w:r>
        <w:t xml:space="preserve">3. e-oglasna ploča suda </w:t>
      </w:r>
    </w:p>
    <w:p w:rsidRDefault="00C06899" w:rsidP="00C06899" w:rsidR="00C06899">
      <w:r>
        <w:t xml:space="preserve">4. </w:t>
      </w:r>
      <w:proofErr w:type="spellStart"/>
      <w:r>
        <w:t>pristupitelju</w:t>
      </w:r>
      <w:proofErr w:type="spellEnd"/>
      <w:r>
        <w:t xml:space="preserve"> dugu Tihomiru Ivančiću, </w:t>
      </w:r>
      <w:proofErr w:type="spellStart"/>
      <w:r>
        <w:t>Pavlovčani</w:t>
      </w:r>
      <w:proofErr w:type="spellEnd"/>
      <w:r>
        <w:t xml:space="preserve">, </w:t>
      </w:r>
      <w:proofErr w:type="spellStart"/>
      <w:r>
        <w:t>Pavlovčani</w:t>
      </w:r>
      <w:proofErr w:type="spellEnd"/>
      <w:r>
        <w:t xml:space="preserve"> 12</w:t>
      </w:r>
    </w:p>
    <w:p w:rsidRDefault="00C06899" w:rsidP="00C06899" w:rsidR="00C06899">
      <w:pPr>
        <w:jc w:val="both"/>
      </w:pPr>
      <w:r>
        <w:t xml:space="preserve">5. </w:t>
      </w:r>
      <w:proofErr w:type="spellStart"/>
      <w:r>
        <w:t>privr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</w:t>
      </w:r>
      <w:proofErr w:type="spellStart"/>
      <w:r>
        <w:t>upr</w:t>
      </w:r>
      <w:proofErr w:type="spellEnd"/>
      <w:r>
        <w:t>.</w:t>
      </w:r>
      <w:r w:rsidRPr="00C06899">
        <w:t xml:space="preserve"> </w:t>
      </w:r>
      <w:r>
        <w:t>Zvonko Tomljanović, Našice, J. Runjanina 7</w:t>
      </w:r>
    </w:p>
    <w:p w:rsidRDefault="002B75EF" w:rsidP="00C06899" w:rsidR="002B75EF">
      <w:pPr>
        <w:jc w:val="both"/>
        <w:rPr>
          <w:rFonts w:eastAsia="Calibri"/>
        </w:rPr>
      </w:pPr>
      <w:r>
        <w:rPr>
          <w:rFonts w:eastAsia="Calibri"/>
        </w:rPr>
        <w:t>6. kal 16.</w:t>
      </w:r>
      <w:r w:rsidR="00E14E2C">
        <w:rPr>
          <w:rFonts w:eastAsia="Calibri"/>
        </w:rPr>
        <w:t>0</w:t>
      </w:r>
      <w:r>
        <w:rPr>
          <w:rFonts w:eastAsia="Calibri"/>
        </w:rPr>
        <w:t>8.</w:t>
      </w:r>
      <w:r w:rsidR="00E14E2C">
        <w:rPr>
          <w:rFonts w:eastAsia="Calibri"/>
        </w:rPr>
        <w:t>20</w:t>
      </w:r>
      <w:r>
        <w:rPr>
          <w:rFonts w:eastAsia="Calibri"/>
        </w:rPr>
        <w:t>18.</w:t>
      </w:r>
    </w:p>
    <w:p w:rsidRDefault="002B75EF" w:rsidP="002B75EF" w:rsidR="002B75EF">
      <w:pPr>
        <w:ind w:firstLine="360"/>
        <w:jc w:val="both"/>
        <w:rPr>
          <w:rFonts w:eastAsia="Calibri"/>
        </w:rPr>
      </w:pP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C06899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919" w:rsidR="001E7919">
      <w:r>
        <w:separator/>
      </w:r>
    </w:p>
  </w:endnote>
  <w:endnote w:id="0" w:type="continuationSeparator">
    <w:p w:rsidRDefault="001E7919" w:rsidR="001E7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919" w:rsidR="001E7919">
      <w:r>
        <w:separator/>
      </w:r>
    </w:p>
  </w:footnote>
  <w:footnote w:id="0" w:type="continuationSeparator">
    <w:p w:rsidRDefault="001E7919" w:rsidR="001E7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8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77A86" w:rsidR="00E77A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77A86">
      <w:t>7 St-1311/17-21</w:t>
    </w:r>
  </w:p>
  <w:p w:rsidRDefault="00785580" w:rsidP="000A556E" w:rsidR="00785580">
    <w:pPr>
      <w:jc w:val="right"/>
    </w:pPr>
  </w:p>
  <w:p w:rsidRDefault="00E14E2C" w:rsidP="000A556E" w:rsidR="00E14E2C">
    <w:pPr>
      <w:jc w:val="right"/>
    </w:pPr>
  </w:p>
  <w:p w:rsidRDefault="00E14E2C" w:rsidP="000A556E" w:rsidR="00E14E2C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77A86">
      <w:t>1311</w:t>
    </w:r>
    <w:r w:rsidR="00E84A60">
      <w:t>/</w:t>
    </w:r>
    <w:r w:rsidR="00E77A86">
      <w:t>17-21</w:t>
    </w:r>
  </w:p>
  <w:p w:rsidRDefault="00785580" w:rsidP="00D63FD2" w:rsidR="00785580">
    <w:pPr>
      <w:jc w:val="right"/>
    </w:pPr>
  </w:p>
  <w:p w:rsidRDefault="00BF3E59" w:rsidP="007574DF" w:rsidR="00BF3E59"/>
  <w:p w:rsidRDefault="00A52F12" w:rsidP="007574DF" w:rsidR="00A52F12"/>
  <w:p w:rsidRDefault="00A52F12" w:rsidP="007574DF" w:rsidR="00A52F12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0A2"/>
    <w:rsid w:val="001E4783"/>
    <w:rsid w:val="001E53C8"/>
    <w:rsid w:val="001E6626"/>
    <w:rsid w:val="001E6E23"/>
    <w:rsid w:val="001E7919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098E"/>
    <w:rsid w:val="0026217E"/>
    <w:rsid w:val="00262A35"/>
    <w:rsid w:val="00262F86"/>
    <w:rsid w:val="00266697"/>
    <w:rsid w:val="002675DC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5EF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C781F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17E46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4B44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783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5126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BE3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239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2F12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28EE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899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243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4E2C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A86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069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92E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48DA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689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17E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7E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689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17E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7E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05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9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0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94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St-1311/2017-21</izvorni_sadrzaj>
    <derivirana_varijabla naziv="DomainObject.Oznaka_1">St-1311/2017-21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 zastupanog po punomoćniku Hrvoje Lafter</izvorni_sadrzaj>
    <derivirana_varijabla naziv="DomainObject.Predmet.ProtustrankaFormated_1">  KNJIGOVODSTVENI SERVIS Ines j.d.o.o. zastupanog po punomoćniku Hrvoje Lafter</derivirana_varijabla>
  </DomainObject.Predmet.ProtustrankaFormated>
  <DomainObject.Predmet.ProtustrankaFormatedOIB>
    <izvorni_sadrzaj>  KNJIGOVODSTVENI SERVIS Ines j.d.o.o., OIB 57085815811 zastupanog po punomoćniku Hrvoje Lafter</izvorni_sadrzaj>
    <derivirana_varijabla naziv="DomainObject.Predmet.ProtustrankaFormatedOIB_1">  KNJIGOVODSTVENI SERVIS Ines j.d.o.o., OIB 57085815811 zastupanog po punomoćniku Hrvoje Lafter</derivirana_varijabla>
  </DomainObject.Predmet.ProtustrankaFormatedOIB>
  <DomainObject.Predmet.ProtustrankaFormatedWithAdress>
    <izvorni_sadrzaj> KNJIGOVODSTVENI SERVIS Ines j.d.o.o., Strossmayerov trg 3, 10450 Jastrebarsko zastupanog po punomoćniku Hrvoje Lafter</izvorni_sadrzaj>
    <derivirana_varijabla naziv="DomainObject.Predmet.ProtustrankaFormatedWithAdress_1"> KNJIGOVODSTVENI SERVIS Ines j.d.o.o., Strossmayerov trg 3, 10450 Jastrebarsko zastupanog po punomoćniku Hrvoje Lafter</derivirana_varijabla>
  </DomainObject.Predmet.ProtustrankaFormatedWithAdress>
  <DomainObject.Predmet.ProtustrankaFormatedWithAdressOIB>
    <izvorni_sadrzaj> KNJIGOVODSTVENI SERVIS Ines j.d.o.o., OIB 57085815811, Strossmayerov trg 3, 10450 Jastrebarsko zastupanog po punomoćniku Hrvoje Lafter</izvorni_sadrzaj>
    <derivirana_varijabla naziv="DomainObject.Predmet.ProtustrankaFormatedWithAdressOIB_1"> KNJIGOVODSTVENI SERVIS Ines j.d.o.o., OIB 57085815811, Strossmayerov trg 3, 10450 Jastrebarsko zastupanog po punomoćniku Hrvoje Lafter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 zastupanog po punomoćniku Hrvoje Lafter</item>
    </izvorni_sadrzaj>
    <derivirana_varijabla naziv="DomainObject.Predmet.ProtuStrankaListFormated_1">
      <item>KNJIGOVODSTVENI SERVIS Ines j.d.o.o. zastupanog po punomoćniku Hrvoje Lafter</item>
    </derivirana_varijabla>
  </DomainObject.Predmet.ProtuStrankaListFormated>
  <DomainObject.Predmet.ProtuStrankaListFormatedOIB>
    <izvorni_sadrzaj>
      <item>KNJIGOVODSTVENI SERVIS Ines j.d.o.o., OIB 57085815811 zastupanog po punomoćniku Hrvoje Lafter</item>
    </izvorni_sadrzaj>
    <derivirana_varijabla naziv="DomainObject.Predmet.ProtuStrankaListFormatedOIB_1">
      <item>KNJIGOVODSTVENI SERVIS Ines j.d.o.o., OIB 57085815811 zastupanog po punomoćniku Hrvoje Lafter</item>
    </derivirana_varijabla>
  </DomainObject.Predmet.ProtuStrankaListFormatedOIB>
  <DomainObject.Predmet.ProtuStrankaListFormatedWithAdress>
    <izvorni_sadrzaj>
      <item>KNJIGOVODSTVENI SERVIS Ines j.d.o.o., Strossmayerov trg 3, 10450 Jastrebarsko zastupanog po punomoćniku Hrvoje Lafter</item>
    </izvorni_sadrzaj>
    <derivirana_varijabla naziv="DomainObject.Predmet.ProtuStrankaListFormatedWithAdress_1">
      <item>KNJIGOVODSTVENI SERVIS Ines j.d.o.o., Strossmayerov trg 3, 10450 Jastrebarsko zastupanog po punomoćniku Hrvoje Lafter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 zastupanog po punomoćniku Hrvoje Lafter</item>
    </izvorni_sadrzaj>
    <derivirana_varijabla naziv="DomainObject.Predmet.ProtuStrankaListFormatedWithAdressOIB_1">
      <item>KNJIGOVODSTVENI SERVIS Ines j.d.o.o., OIB 57085815811, Strossmayerov trg 3, 10450 Jastrebarsko zastupanog po punomoćniku Hrvoje Lafter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>
      <item>Ines Prislec</item>
      <item>Ana Birnbaum</item>
      <item>Županijsko državno odvjetništvo u Osijeku</item>
      <item>Marijan Belčić</item>
      <item>Hrvoje Lafter punomoćnik sudionika u postupku KNJIGOVODSTVENI SERVIS Ines j.d.o.o.</item>
    </izvorni_sadrzaj>
    <derivirana_varijabla naziv="DomainObject.Predmet.OstaliListFormated_1">
      <item>Ines Prislec</item>
      <item>Ana Birnbaum</item>
      <item>Županijsko državno odvjetništvo u Osijeku</item>
      <item>Marijan Belčić</item>
      <item>Hrvoje Lafter punomoćnik sudionika u postupku KNJIGOVODSTVENI SERVIS Ines j.d.o.o.</item>
    </derivirana_varijabla>
  </DomainObject.Predmet.OstaliListFormated>
  <DomainObject.Predmet.OstaliList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izvorni_sadrzaj>
    <derivirana_varijabla naziv="DomainObject.Predmet.OstaliList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derivirana_varijabla>
  </DomainObject.Predmet.OstaliListFormatedOIB>
  <DomainObject.Predmet.OstaliListFormatedWithAdress>
    <izvorni_sadrzaj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izvorni_sadrzaj>
    <derivirana_varijabla naziv="DomainObject.Predmet.OstaliListFormatedWithAdress_1"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derivirana_varijabla>
  </DomainObject.Predmet.OstaliListFormatedWithAdress>
  <DomainObject.Predmet.OstaliListFormatedWithAdressOIB>
    <izvorni_sadrzaj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izvorni_sadrzaj>
    <derivirana_varijabla naziv="DomainObject.Predmet.OstaliListFormatedWithAdressOIB_1"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derivirana_varijabla>
  </DomainObject.Predmet.OstaliListFormatedWithAdressOIB>
  <DomainObject.Predmet.OstaliListNazivFormated>
    <izvorni_sadrzaj>
      <item>Ines Prislec</item>
      <item>Ana Birnbaum</item>
      <item>Županijsko državno odvjetništvo u Osijeku</item>
      <item>Marijan Belčić</item>
      <item>Hrvoje Lafter</item>
    </izvorni_sadrzaj>
    <derivirana_varijabla naziv="DomainObject.Predmet.OstaliListNazivFormated_1">
      <item>Ines Prislec</item>
      <item>Ana Birnbaum</item>
      <item>Županijsko državno odvjetništvo u Osijeku</item>
      <item>Marijan Belčić</item>
      <item>Hrvoje Lafter</item>
    </derivirana_varijabla>
  </DomainObject.Predmet.OstaliListNazivFormated>
  <DomainObject.Predmet.OstaliListNaziv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izvorni_sadrzaj>
    <derivirana_varijabla naziv="DomainObject.Predmet.OstaliListNaziv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St-1311/2017-21</izvorni_sadrzaj>
    <derivirana_varijabla naziv="DomainObject.PoslovniBrojDokumenta_1">St-1311/2017-21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izvorni_sadrzaj>
    <derivirana_varijabla naziv="DomainObject.Predmet.SudioniciListNaziv_1"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  <item>, OIB 07231246747</item>
      <item>, OIB 22716146303</item>
      <item>, OIB 61379160880</item>
      <item>, OIB 18990535755</item>
      <item>, OIB 11380869162</item>
    </izvorni_sadrzaj>
    <derivirana_varijabla naziv="DomainObject.Predmet.SudioniciListNazivOIB_1">
      <item>, OIB 57085815811</item>
      <item>, OIB 85821130368</item>
      <item>, OIB 07231246747</item>
      <item>, OIB 22716146303</item>
      <item>, OIB 61379160880</item>
      <item>, OIB 18990535755</item>
      <item>, OIB 11380869162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877FE-89F9-45DB-9E5B-5BC4FC64D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4979</properties:Characters>
  <properties:Lines>133</properties:Lines>
  <properties:Paragraphs>31</properties:Paragraphs>
  <properties:TotalTime>1073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2018-06-14T05:49:00Z</cp:lastPrinted>
  <dcterms:modified xmlns:xsi="http://www.w3.org/2001/XMLSchema-instance" xsi:type="dcterms:W3CDTF">2018-06-15T07:48:00Z</dcterms:modified>
  <cp:revision>637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St-1311/2017-21 / Odluka - Rješenje (1311-17_RJ_(-21)_KNJIGOVODSTVENI_SERVIS_Ines_j.d.o.o..docx)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