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85a81" w14:paraId="9885a81" w:rsidRDefault="004B5A35" w:rsidR="004B5A35" w:rsidRPr="0092022D">
      <w:pPr>
        <w15:collapsed w:val="false"/>
        <w:rPr>
          <w:sz w:val="24"/>
          <w:szCs w:val="24"/>
        </w:rPr>
      </w:pPr>
      <w:bookmarkStart w:name="_GoBack" w:id="0"/>
      <w:bookmarkEnd w:id="0"/>
      <w:r w:rsidRPr="0092022D">
        <w:rPr>
          <w:noProof/>
          <w:sz w:val="24"/>
          <w:szCs w:val="24"/>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CD75AD" w:rsidP="00CD75AD" w:rsidR="00963A07" w:rsidRPr="0092022D">
      <w:pPr>
        <w:rPr>
          <w:sz w:val="24"/>
          <w:szCs w:val="24"/>
        </w:rPr>
      </w:pPr>
      <w:r w:rsidRPr="0092022D">
        <w:rPr>
          <w:sz w:val="24"/>
          <w:szCs w:val="24"/>
        </w:rPr>
        <w:t>REPUBLIKA HRVATSKA</w:t>
      </w:r>
    </w:p>
    <w:p w:rsidRDefault="00CD75AD" w:rsidP="00CD75AD" w:rsidR="00CD75AD" w:rsidRPr="0092022D">
      <w:pPr>
        <w:rPr>
          <w:sz w:val="24"/>
          <w:szCs w:val="24"/>
        </w:rPr>
      </w:pPr>
      <w:r w:rsidRPr="0092022D">
        <w:rPr>
          <w:sz w:val="24"/>
          <w:szCs w:val="24"/>
        </w:rPr>
        <w:t xml:space="preserve">Trgovački sud u Zagrebu </w:t>
      </w:r>
    </w:p>
    <w:p w:rsidRDefault="00CD75AD" w:rsidP="00CD75AD" w:rsidR="00FD521E" w:rsidRPr="0092022D">
      <w:pPr>
        <w:rPr>
          <w:sz w:val="24"/>
          <w:szCs w:val="24"/>
        </w:rPr>
      </w:pPr>
      <w:r w:rsidRPr="0092022D">
        <w:rPr>
          <w:sz w:val="24"/>
          <w:szCs w:val="24"/>
        </w:rPr>
        <w:t xml:space="preserve">Zagreb, Amruševa 2/II                  </w:t>
      </w:r>
    </w:p>
    <w:p w:rsidRDefault="00CD75AD" w:rsidP="00CD75AD" w:rsidR="00CD75AD" w:rsidRPr="0092022D">
      <w:pPr>
        <w:rPr>
          <w:sz w:val="24"/>
          <w:szCs w:val="24"/>
        </w:rPr>
      </w:pPr>
      <w:r w:rsidRPr="0092022D">
        <w:rPr>
          <w:sz w:val="24"/>
          <w:szCs w:val="24"/>
        </w:rPr>
        <w:t xml:space="preserve">                                     </w:t>
      </w:r>
    </w:p>
    <w:p w:rsidRDefault="00963A07" w:rsidP="00FD521E" w:rsidR="00963A07" w:rsidRPr="0092022D">
      <w:pPr>
        <w:rPr>
          <w:sz w:val="24"/>
          <w:szCs w:val="24"/>
        </w:rPr>
      </w:pPr>
    </w:p>
    <w:p w:rsidRDefault="00FD521E" w:rsidP="00FD521E" w:rsidR="00FD521E" w:rsidRPr="0092022D">
      <w:pPr>
        <w:rPr>
          <w:sz w:val="24"/>
          <w:szCs w:val="24"/>
        </w:rPr>
      </w:pPr>
    </w:p>
    <w:p w:rsidRDefault="004B5A35" w:rsidP="004B5A35" w:rsidR="00CD75AD" w:rsidRPr="0092022D">
      <w:pPr>
        <w:jc w:val="center"/>
        <w:rPr>
          <w:sz w:val="24"/>
          <w:szCs w:val="24"/>
        </w:rPr>
      </w:pPr>
      <w:r w:rsidRPr="0092022D">
        <w:rPr>
          <w:sz w:val="24"/>
          <w:szCs w:val="24"/>
        </w:rPr>
        <w:t>R</w:t>
      </w:r>
      <w:r w:rsidR="00963A07" w:rsidRPr="0092022D">
        <w:rPr>
          <w:sz w:val="24"/>
          <w:szCs w:val="24"/>
        </w:rPr>
        <w:t xml:space="preserve"> </w:t>
      </w:r>
      <w:r w:rsidRPr="0092022D">
        <w:rPr>
          <w:sz w:val="24"/>
          <w:szCs w:val="24"/>
        </w:rPr>
        <w:t>E</w:t>
      </w:r>
      <w:r w:rsidR="00963A07" w:rsidRPr="0092022D">
        <w:rPr>
          <w:sz w:val="24"/>
          <w:szCs w:val="24"/>
        </w:rPr>
        <w:t xml:space="preserve"> </w:t>
      </w:r>
      <w:r w:rsidRPr="0092022D">
        <w:rPr>
          <w:sz w:val="24"/>
          <w:szCs w:val="24"/>
        </w:rPr>
        <w:t>P</w:t>
      </w:r>
      <w:r w:rsidR="00963A07" w:rsidRPr="0092022D">
        <w:rPr>
          <w:sz w:val="24"/>
          <w:szCs w:val="24"/>
        </w:rPr>
        <w:t xml:space="preserve"> </w:t>
      </w:r>
      <w:r w:rsidRPr="0092022D">
        <w:rPr>
          <w:sz w:val="24"/>
          <w:szCs w:val="24"/>
        </w:rPr>
        <w:t>U</w:t>
      </w:r>
      <w:r w:rsidR="00963A07" w:rsidRPr="0092022D">
        <w:rPr>
          <w:sz w:val="24"/>
          <w:szCs w:val="24"/>
        </w:rPr>
        <w:t xml:space="preserve"> </w:t>
      </w:r>
      <w:r w:rsidRPr="0092022D">
        <w:rPr>
          <w:sz w:val="24"/>
          <w:szCs w:val="24"/>
        </w:rPr>
        <w:t>B</w:t>
      </w:r>
      <w:r w:rsidR="00963A07" w:rsidRPr="0092022D">
        <w:rPr>
          <w:sz w:val="24"/>
          <w:szCs w:val="24"/>
        </w:rPr>
        <w:t xml:space="preserve"> </w:t>
      </w:r>
      <w:r w:rsidRPr="0092022D">
        <w:rPr>
          <w:sz w:val="24"/>
          <w:szCs w:val="24"/>
        </w:rPr>
        <w:t>L</w:t>
      </w:r>
      <w:r w:rsidR="00963A07" w:rsidRPr="0092022D">
        <w:rPr>
          <w:sz w:val="24"/>
          <w:szCs w:val="24"/>
        </w:rPr>
        <w:t xml:space="preserve"> </w:t>
      </w:r>
      <w:r w:rsidRPr="0092022D">
        <w:rPr>
          <w:sz w:val="24"/>
          <w:szCs w:val="24"/>
        </w:rPr>
        <w:t>I</w:t>
      </w:r>
      <w:r w:rsidR="00963A07" w:rsidRPr="0092022D">
        <w:rPr>
          <w:sz w:val="24"/>
          <w:szCs w:val="24"/>
        </w:rPr>
        <w:t xml:space="preserve"> </w:t>
      </w:r>
      <w:r w:rsidRPr="0092022D">
        <w:rPr>
          <w:sz w:val="24"/>
          <w:szCs w:val="24"/>
        </w:rPr>
        <w:t>K</w:t>
      </w:r>
      <w:r w:rsidR="00963A07" w:rsidRPr="0092022D">
        <w:rPr>
          <w:sz w:val="24"/>
          <w:szCs w:val="24"/>
        </w:rPr>
        <w:t xml:space="preserve"> </w:t>
      </w:r>
      <w:r w:rsidRPr="0092022D">
        <w:rPr>
          <w:sz w:val="24"/>
          <w:szCs w:val="24"/>
        </w:rPr>
        <w:t>A H</w:t>
      </w:r>
      <w:r w:rsidR="00963A07" w:rsidRPr="0092022D">
        <w:rPr>
          <w:sz w:val="24"/>
          <w:szCs w:val="24"/>
        </w:rPr>
        <w:t xml:space="preserve"> </w:t>
      </w:r>
      <w:r w:rsidRPr="0092022D">
        <w:rPr>
          <w:sz w:val="24"/>
          <w:szCs w:val="24"/>
        </w:rPr>
        <w:t>R</w:t>
      </w:r>
      <w:r w:rsidR="00963A07" w:rsidRPr="0092022D">
        <w:rPr>
          <w:sz w:val="24"/>
          <w:szCs w:val="24"/>
        </w:rPr>
        <w:t xml:space="preserve"> </w:t>
      </w:r>
      <w:r w:rsidRPr="0092022D">
        <w:rPr>
          <w:sz w:val="24"/>
          <w:szCs w:val="24"/>
        </w:rPr>
        <w:t>V</w:t>
      </w:r>
      <w:r w:rsidR="00963A07" w:rsidRPr="0092022D">
        <w:rPr>
          <w:sz w:val="24"/>
          <w:szCs w:val="24"/>
        </w:rPr>
        <w:t xml:space="preserve"> </w:t>
      </w:r>
      <w:r w:rsidRPr="0092022D">
        <w:rPr>
          <w:sz w:val="24"/>
          <w:szCs w:val="24"/>
        </w:rPr>
        <w:t>A</w:t>
      </w:r>
      <w:r w:rsidR="00963A07" w:rsidRPr="0092022D">
        <w:rPr>
          <w:sz w:val="24"/>
          <w:szCs w:val="24"/>
        </w:rPr>
        <w:t xml:space="preserve"> </w:t>
      </w:r>
      <w:r w:rsidRPr="0092022D">
        <w:rPr>
          <w:sz w:val="24"/>
          <w:szCs w:val="24"/>
        </w:rPr>
        <w:t>T</w:t>
      </w:r>
      <w:r w:rsidR="00963A07" w:rsidRPr="0092022D">
        <w:rPr>
          <w:sz w:val="24"/>
          <w:szCs w:val="24"/>
        </w:rPr>
        <w:t xml:space="preserve"> </w:t>
      </w:r>
      <w:r w:rsidRPr="0092022D">
        <w:rPr>
          <w:sz w:val="24"/>
          <w:szCs w:val="24"/>
        </w:rPr>
        <w:t>S</w:t>
      </w:r>
      <w:r w:rsidR="00963A07" w:rsidRPr="0092022D">
        <w:rPr>
          <w:sz w:val="24"/>
          <w:szCs w:val="24"/>
        </w:rPr>
        <w:t xml:space="preserve"> </w:t>
      </w:r>
      <w:r w:rsidRPr="0092022D">
        <w:rPr>
          <w:sz w:val="24"/>
          <w:szCs w:val="24"/>
        </w:rPr>
        <w:t>KA</w:t>
      </w:r>
    </w:p>
    <w:p w:rsidRDefault="00CD75AD" w:rsidP="00CD75AD" w:rsidR="00CD75AD" w:rsidRPr="0092022D">
      <w:pPr>
        <w:jc w:val="center"/>
        <w:rPr>
          <w:sz w:val="24"/>
          <w:szCs w:val="24"/>
        </w:rPr>
      </w:pPr>
      <w:r w:rsidRPr="0092022D">
        <w:rPr>
          <w:sz w:val="24"/>
          <w:szCs w:val="24"/>
        </w:rPr>
        <w:t>R J E Š E NJ E</w:t>
      </w:r>
    </w:p>
    <w:p w:rsidRDefault="00CD75AD" w:rsidP="00CD75AD" w:rsidR="00CD75AD" w:rsidRPr="0092022D">
      <w:pPr>
        <w:jc w:val="center"/>
        <w:rPr>
          <w:b/>
          <w:sz w:val="24"/>
          <w:szCs w:val="24"/>
        </w:rPr>
      </w:pPr>
    </w:p>
    <w:p w:rsidRDefault="00CD75AD" w:rsidP="0092022D" w:rsidR="00CD75AD" w:rsidRPr="0092022D">
      <w:pPr>
        <w:pStyle w:val="Stil"/>
        <w:shd w:fill="FFFFFF" w:color="auto" w:val="clear"/>
        <w:ind w:firstLine="704" w:left="4"/>
        <w:jc w:val="both"/>
        <w:rPr>
          <w:rFonts w:cs="Times New Roman" w:hAnsi="Times New Roman" w:ascii="Times New Roman"/>
          <w:shd w:fill="FFFFFF" w:color="auto" w:val="clear"/>
        </w:rPr>
      </w:pPr>
      <w:r w:rsidRPr="0092022D">
        <w:rPr>
          <w:rFonts w:cs="Times New Roman" w:hAnsi="Times New Roman" w:ascii="Times New Roman"/>
        </w:rPr>
        <w:t xml:space="preserve">Trgovački sud u Zagrebu po sucu tog suda Nikoli Ribariću, kao stečajnom sucu, u stečajnom predmetu nad kreditnom institucijom </w:t>
      </w:r>
      <w:r w:rsidRPr="0092022D">
        <w:rPr>
          <w:rFonts w:cs="Times New Roman" w:hAnsi="Times New Roman" w:ascii="Times New Roman"/>
          <w:shd w:fill="FFFFFF" w:color="auto" w:val="clear"/>
        </w:rPr>
        <w:t xml:space="preserve">Centar banka d.d. u stečaju, Zagreb, Amruševa 6, </w:t>
      </w:r>
      <w:r w:rsidRPr="0092022D">
        <w:rPr>
          <w:rFonts w:cs="Times New Roman" w:hAnsi="Times New Roman" w:ascii="Times New Roman"/>
          <w:bCs/>
          <w:shd w:fill="FFFFFF" w:color="auto" w:val="clear"/>
        </w:rPr>
        <w:t xml:space="preserve">OIB 89296739230, MBS 080003692, </w:t>
      </w:r>
      <w:r w:rsidR="00961C6D" w:rsidRPr="0092022D">
        <w:rPr>
          <w:rFonts w:cs="Times New Roman" w:hAnsi="Times New Roman" w:ascii="Times New Roman"/>
          <w:shd w:fill="FFFFFF" w:color="auto" w:val="clear"/>
        </w:rPr>
        <w:t>dana 4</w:t>
      </w:r>
      <w:r w:rsidRPr="0092022D">
        <w:rPr>
          <w:rFonts w:cs="Times New Roman" w:hAnsi="Times New Roman" w:ascii="Times New Roman"/>
          <w:shd w:fill="FFFFFF" w:color="auto" w:val="clear"/>
        </w:rPr>
        <w:t>.</w:t>
      </w:r>
      <w:r w:rsidR="00961C6D" w:rsidRPr="0092022D">
        <w:rPr>
          <w:rFonts w:cs="Times New Roman" w:hAnsi="Times New Roman" w:ascii="Times New Roman"/>
          <w:shd w:fill="FFFFFF" w:color="auto" w:val="clear"/>
        </w:rPr>
        <w:t xml:space="preserve"> veljače</w:t>
      </w:r>
      <w:r w:rsidR="00C64A3D" w:rsidRPr="0092022D">
        <w:rPr>
          <w:rFonts w:cs="Times New Roman" w:hAnsi="Times New Roman" w:ascii="Times New Roman"/>
          <w:shd w:fill="FFFFFF" w:color="auto" w:val="clear"/>
        </w:rPr>
        <w:t xml:space="preserve"> 201</w:t>
      </w:r>
      <w:r w:rsidR="00961C6D" w:rsidRPr="0092022D">
        <w:rPr>
          <w:rFonts w:cs="Times New Roman" w:hAnsi="Times New Roman" w:ascii="Times New Roman"/>
          <w:shd w:fill="FFFFFF" w:color="auto" w:val="clear"/>
        </w:rPr>
        <w:t>9</w:t>
      </w:r>
      <w:r w:rsidRPr="0092022D">
        <w:rPr>
          <w:rFonts w:cs="Times New Roman" w:hAnsi="Times New Roman" w:ascii="Times New Roman"/>
          <w:shd w:fill="FFFFFF" w:color="auto" w:val="clear"/>
        </w:rPr>
        <w:t>. godine,</w:t>
      </w:r>
    </w:p>
    <w:p w:rsidRDefault="00CD75AD" w:rsidP="00CD75AD" w:rsidR="00CD75AD" w:rsidRPr="0092022D">
      <w:pPr>
        <w:pStyle w:val="Stil"/>
        <w:shd w:fill="FFFFFF" w:color="auto" w:val="clear"/>
        <w:ind w:firstLine="704" w:left="4"/>
        <w:jc w:val="both"/>
        <w:rPr>
          <w:rFonts w:cs="Times New Roman" w:hAnsi="Times New Roman" w:ascii="Times New Roman"/>
          <w:shd w:fill="FFFFFF" w:color="auto" w:val="clear"/>
        </w:rPr>
      </w:pPr>
    </w:p>
    <w:p w:rsidRDefault="00FD521E" w:rsidP="00CD75AD" w:rsidR="00FD521E" w:rsidRPr="0092022D">
      <w:pPr>
        <w:pStyle w:val="Stil"/>
        <w:shd w:fill="FFFFFF" w:color="auto" w:val="clear"/>
        <w:ind w:firstLine="704" w:left="4"/>
        <w:jc w:val="both"/>
        <w:rPr>
          <w:rFonts w:cs="Times New Roman" w:hAnsi="Times New Roman" w:ascii="Times New Roman"/>
          <w:shd w:fill="FFFFFF" w:color="auto" w:val="clear"/>
        </w:rPr>
      </w:pPr>
    </w:p>
    <w:p w:rsidRDefault="00086AB4" w:rsidP="00086AB4" w:rsidR="00086AB4" w:rsidRPr="0092022D">
      <w:pPr>
        <w:jc w:val="center"/>
        <w:rPr>
          <w:sz w:val="24"/>
          <w:szCs w:val="24"/>
        </w:rPr>
      </w:pPr>
      <w:r w:rsidRPr="0092022D">
        <w:rPr>
          <w:sz w:val="24"/>
          <w:szCs w:val="24"/>
        </w:rPr>
        <w:t>r i j e š i o  j e</w:t>
      </w:r>
    </w:p>
    <w:p w:rsidRDefault="00086AB4" w:rsidP="00086AB4" w:rsidR="00086AB4" w:rsidRPr="0092022D">
      <w:pPr>
        <w:jc w:val="center"/>
        <w:rPr>
          <w:b/>
          <w:sz w:val="24"/>
          <w:szCs w:val="24"/>
        </w:rPr>
      </w:pPr>
    </w:p>
    <w:p w:rsidRDefault="00DC4697" w:rsidP="00086AB4" w:rsidR="00086AB4" w:rsidRPr="0092022D">
      <w:pPr>
        <w:ind w:left="360"/>
        <w:jc w:val="both"/>
        <w:rPr>
          <w:sz w:val="24"/>
          <w:szCs w:val="24"/>
        </w:rPr>
      </w:pPr>
      <w:r w:rsidRPr="0092022D">
        <w:rPr>
          <w:sz w:val="24"/>
          <w:szCs w:val="24"/>
        </w:rPr>
        <w:t>I</w:t>
      </w:r>
      <w:r w:rsidRPr="0092022D">
        <w:rPr>
          <w:sz w:val="24"/>
          <w:szCs w:val="24"/>
        </w:rPr>
        <w:tab/>
      </w:r>
      <w:r w:rsidR="00086AB4" w:rsidRPr="0092022D">
        <w:rPr>
          <w:sz w:val="24"/>
          <w:szCs w:val="24"/>
        </w:rPr>
        <w:t xml:space="preserve">Ispravljaju se tablice </w:t>
      </w:r>
      <w:r w:rsidR="00CD75AD" w:rsidRPr="0092022D">
        <w:rPr>
          <w:sz w:val="24"/>
          <w:szCs w:val="24"/>
        </w:rPr>
        <w:t xml:space="preserve"> utvrđenih tražbina vjerovnika</w:t>
      </w:r>
      <w:r w:rsidR="00086AB4" w:rsidRPr="0092022D">
        <w:rPr>
          <w:sz w:val="24"/>
          <w:szCs w:val="24"/>
        </w:rPr>
        <w:t xml:space="preserve"> te se utvrđuje:</w:t>
      </w:r>
    </w:p>
    <w:p w:rsidRDefault="00086AB4" w:rsidP="00086AB4" w:rsidR="00086AB4" w:rsidRPr="0092022D">
      <w:pPr>
        <w:ind w:left="360"/>
        <w:jc w:val="both"/>
        <w:rPr>
          <w:sz w:val="24"/>
          <w:szCs w:val="24"/>
        </w:rPr>
      </w:pPr>
    </w:p>
    <w:p w:rsidRDefault="00086AB4" w:rsidP="00086AB4" w:rsidR="00086AB4" w:rsidRPr="0092022D">
      <w:pPr>
        <w:ind w:left="360"/>
        <w:jc w:val="both"/>
        <w:rPr>
          <w:sz w:val="24"/>
          <w:szCs w:val="24"/>
        </w:rPr>
      </w:pPr>
      <w:r w:rsidRPr="0092022D">
        <w:rPr>
          <w:sz w:val="24"/>
          <w:szCs w:val="24"/>
        </w:rPr>
        <w:t>Utvrđene tražbine vjerovnika viših isplatnih redova:</w:t>
      </w:r>
    </w:p>
    <w:p w:rsidRDefault="00086AB4" w:rsidP="00086AB4" w:rsidR="00086AB4" w:rsidRPr="0092022D">
      <w:pPr>
        <w:ind w:left="360"/>
        <w:jc w:val="both"/>
        <w:rPr>
          <w:sz w:val="24"/>
          <w:szCs w:val="24"/>
        </w:rPr>
      </w:pPr>
    </w:p>
    <w:p w:rsidRDefault="00CD75AD" w:rsidP="00086AB4" w:rsidR="00086AB4" w:rsidRPr="0092022D">
      <w:pPr>
        <w:ind w:left="360"/>
        <w:jc w:val="both"/>
        <w:rPr>
          <w:sz w:val="24"/>
          <w:szCs w:val="24"/>
        </w:rPr>
      </w:pPr>
      <w:r w:rsidRPr="0092022D">
        <w:rPr>
          <w:sz w:val="24"/>
          <w:szCs w:val="24"/>
        </w:rPr>
        <w:t>Četvrti viši isplati red:</w:t>
      </w:r>
    </w:p>
    <w:p w:rsidRDefault="00086AB4" w:rsidP="00086AB4" w:rsidR="00086AB4" w:rsidRPr="0092022D">
      <w:pPr>
        <w:ind w:left="360"/>
        <w:jc w:val="both"/>
        <w:rPr>
          <w:sz w:val="24"/>
          <w:szCs w:val="24"/>
        </w:rPr>
      </w:pPr>
    </w:p>
    <w:p w:rsidRDefault="000062BF" w:rsidP="00961C6D" w:rsidR="00961C6D" w:rsidRPr="0092022D">
      <w:pPr>
        <w:rPr>
          <w:sz w:val="24"/>
          <w:szCs w:val="24"/>
        </w:rPr>
      </w:pPr>
      <w:r w:rsidRPr="0092022D">
        <w:rPr>
          <w:sz w:val="24"/>
          <w:szCs w:val="24"/>
        </w:rPr>
        <w:t xml:space="preserve"> </w:t>
      </w:r>
      <w:r w:rsidR="009B7F15" w:rsidRPr="0092022D">
        <w:rPr>
          <w:sz w:val="24"/>
          <w:szCs w:val="24"/>
        </w:rPr>
        <w:tab/>
      </w:r>
      <w:r w:rsidR="00961C6D" w:rsidRPr="0092022D">
        <w:rPr>
          <w:sz w:val="24"/>
          <w:szCs w:val="24"/>
        </w:rPr>
        <w:t>ELEKTROPRIVREDA CRNE GORE</w:t>
      </w:r>
      <w:r w:rsidR="00397C09" w:rsidRPr="0092022D">
        <w:rPr>
          <w:sz w:val="24"/>
          <w:szCs w:val="24"/>
        </w:rPr>
        <w:t xml:space="preserve"> A.D.</w:t>
      </w:r>
      <w:r w:rsidR="00961C6D" w:rsidRPr="0092022D">
        <w:rPr>
          <w:sz w:val="24"/>
          <w:szCs w:val="24"/>
        </w:rPr>
        <w:t xml:space="preserve">, </w:t>
      </w:r>
      <w:r w:rsidR="00460373" w:rsidRPr="0092022D">
        <w:rPr>
          <w:sz w:val="24"/>
          <w:szCs w:val="24"/>
        </w:rPr>
        <w:t xml:space="preserve">Republika Crna Gora, </w:t>
      </w:r>
      <w:r w:rsidR="00961C6D" w:rsidRPr="0092022D">
        <w:rPr>
          <w:sz w:val="24"/>
          <w:szCs w:val="24"/>
        </w:rPr>
        <w:t>Nikšić, Vuka Karadžića 2, u iznosu</w:t>
      </w:r>
      <w:r w:rsidR="00397C09" w:rsidRPr="0092022D">
        <w:rPr>
          <w:sz w:val="24"/>
          <w:szCs w:val="24"/>
        </w:rPr>
        <w:t xml:space="preserve"> </w:t>
      </w:r>
      <w:r w:rsidR="00961C6D" w:rsidRPr="0092022D">
        <w:rPr>
          <w:sz w:val="24"/>
          <w:szCs w:val="24"/>
        </w:rPr>
        <w:t>od  7.403.084,00 kuna</w:t>
      </w:r>
    </w:p>
    <w:p w:rsidRDefault="00DC4697" w:rsidP="003A5C28" w:rsidR="00DC4697" w:rsidRPr="0092022D">
      <w:pPr>
        <w:ind w:hanging="705" w:left="705"/>
        <w:jc w:val="both"/>
        <w:rPr>
          <w:sz w:val="24"/>
          <w:szCs w:val="24"/>
        </w:rPr>
      </w:pPr>
    </w:p>
    <w:p w:rsidRDefault="00DC4697" w:rsidP="003A5C28" w:rsidR="00DC4697" w:rsidRPr="0092022D">
      <w:pPr>
        <w:ind w:hanging="705" w:left="705"/>
        <w:jc w:val="both"/>
        <w:rPr>
          <w:sz w:val="24"/>
          <w:szCs w:val="24"/>
        </w:rPr>
      </w:pPr>
    </w:p>
    <w:p w:rsidRDefault="00086AB4" w:rsidP="00086AB4" w:rsidR="00086AB4" w:rsidRPr="0092022D">
      <w:pPr>
        <w:jc w:val="center"/>
        <w:rPr>
          <w:sz w:val="24"/>
          <w:szCs w:val="24"/>
        </w:rPr>
      </w:pPr>
      <w:r w:rsidRPr="0092022D">
        <w:rPr>
          <w:sz w:val="24"/>
          <w:szCs w:val="24"/>
        </w:rPr>
        <w:t>O</w:t>
      </w:r>
      <w:r w:rsidR="00FD521E" w:rsidRPr="0092022D">
        <w:rPr>
          <w:sz w:val="24"/>
          <w:szCs w:val="24"/>
        </w:rPr>
        <w:t xml:space="preserve"> </w:t>
      </w:r>
      <w:r w:rsidRPr="0092022D">
        <w:rPr>
          <w:sz w:val="24"/>
          <w:szCs w:val="24"/>
        </w:rPr>
        <w:t>b</w:t>
      </w:r>
      <w:r w:rsidR="00FD521E" w:rsidRPr="0092022D">
        <w:rPr>
          <w:sz w:val="24"/>
          <w:szCs w:val="24"/>
        </w:rPr>
        <w:t xml:space="preserve"> </w:t>
      </w:r>
      <w:r w:rsidRPr="0092022D">
        <w:rPr>
          <w:sz w:val="24"/>
          <w:szCs w:val="24"/>
        </w:rPr>
        <w:t>r</w:t>
      </w:r>
      <w:r w:rsidR="00FD521E" w:rsidRPr="0092022D">
        <w:rPr>
          <w:sz w:val="24"/>
          <w:szCs w:val="24"/>
        </w:rPr>
        <w:t xml:space="preserve"> </w:t>
      </w:r>
      <w:r w:rsidRPr="0092022D">
        <w:rPr>
          <w:sz w:val="24"/>
          <w:szCs w:val="24"/>
        </w:rPr>
        <w:t>a</w:t>
      </w:r>
      <w:r w:rsidR="00FD521E" w:rsidRPr="0092022D">
        <w:rPr>
          <w:sz w:val="24"/>
          <w:szCs w:val="24"/>
        </w:rPr>
        <w:t xml:space="preserve"> </w:t>
      </w:r>
      <w:r w:rsidRPr="0092022D">
        <w:rPr>
          <w:sz w:val="24"/>
          <w:szCs w:val="24"/>
        </w:rPr>
        <w:t>z</w:t>
      </w:r>
      <w:r w:rsidR="00FD521E" w:rsidRPr="0092022D">
        <w:rPr>
          <w:sz w:val="24"/>
          <w:szCs w:val="24"/>
        </w:rPr>
        <w:t xml:space="preserve"> </w:t>
      </w:r>
      <w:r w:rsidRPr="0092022D">
        <w:rPr>
          <w:sz w:val="24"/>
          <w:szCs w:val="24"/>
        </w:rPr>
        <w:t>l</w:t>
      </w:r>
      <w:r w:rsidR="00FD521E" w:rsidRPr="0092022D">
        <w:rPr>
          <w:sz w:val="24"/>
          <w:szCs w:val="24"/>
        </w:rPr>
        <w:t xml:space="preserve"> </w:t>
      </w:r>
      <w:r w:rsidRPr="0092022D">
        <w:rPr>
          <w:sz w:val="24"/>
          <w:szCs w:val="24"/>
        </w:rPr>
        <w:t>o</w:t>
      </w:r>
      <w:r w:rsidR="00FD521E" w:rsidRPr="0092022D">
        <w:rPr>
          <w:sz w:val="24"/>
          <w:szCs w:val="24"/>
        </w:rPr>
        <w:t xml:space="preserve"> </w:t>
      </w:r>
      <w:r w:rsidRPr="0092022D">
        <w:rPr>
          <w:sz w:val="24"/>
          <w:szCs w:val="24"/>
        </w:rPr>
        <w:t>ž</w:t>
      </w:r>
      <w:r w:rsidR="00FD521E" w:rsidRPr="0092022D">
        <w:rPr>
          <w:sz w:val="24"/>
          <w:szCs w:val="24"/>
        </w:rPr>
        <w:t xml:space="preserve"> </w:t>
      </w:r>
      <w:r w:rsidRPr="0092022D">
        <w:rPr>
          <w:sz w:val="24"/>
          <w:szCs w:val="24"/>
        </w:rPr>
        <w:t>e</w:t>
      </w:r>
      <w:r w:rsidR="00FD521E" w:rsidRPr="0092022D">
        <w:rPr>
          <w:sz w:val="24"/>
          <w:szCs w:val="24"/>
        </w:rPr>
        <w:t xml:space="preserve"> </w:t>
      </w:r>
      <w:r w:rsidRPr="0092022D">
        <w:rPr>
          <w:sz w:val="24"/>
          <w:szCs w:val="24"/>
        </w:rPr>
        <w:t>nj</w:t>
      </w:r>
      <w:r w:rsidR="00FD521E" w:rsidRPr="0092022D">
        <w:rPr>
          <w:sz w:val="24"/>
          <w:szCs w:val="24"/>
        </w:rPr>
        <w:t xml:space="preserve"> </w:t>
      </w:r>
      <w:r w:rsidRPr="0092022D">
        <w:rPr>
          <w:sz w:val="24"/>
          <w:szCs w:val="24"/>
        </w:rPr>
        <w:t>e</w:t>
      </w:r>
    </w:p>
    <w:p w:rsidRDefault="00086AB4" w:rsidP="00086AB4" w:rsidR="00086AB4" w:rsidRPr="0092022D">
      <w:pPr>
        <w:jc w:val="center"/>
        <w:rPr>
          <w:sz w:val="24"/>
          <w:szCs w:val="24"/>
        </w:rPr>
      </w:pPr>
    </w:p>
    <w:p w:rsidRDefault="00CC21FD" w:rsidP="00086AB4" w:rsidR="009B4CA1" w:rsidRPr="0092022D">
      <w:pPr>
        <w:ind w:firstLine="720"/>
        <w:jc w:val="both"/>
        <w:rPr>
          <w:sz w:val="24"/>
          <w:szCs w:val="24"/>
        </w:rPr>
      </w:pPr>
      <w:r w:rsidRPr="0092022D">
        <w:rPr>
          <w:sz w:val="24"/>
          <w:szCs w:val="24"/>
        </w:rPr>
        <w:t xml:space="preserve">Podneskom od </w:t>
      </w:r>
      <w:r w:rsidR="00460373" w:rsidRPr="0092022D">
        <w:rPr>
          <w:sz w:val="24"/>
          <w:szCs w:val="24"/>
        </w:rPr>
        <w:t>31</w:t>
      </w:r>
      <w:r w:rsidR="00086AB4" w:rsidRPr="0092022D">
        <w:rPr>
          <w:sz w:val="24"/>
          <w:szCs w:val="24"/>
        </w:rPr>
        <w:t>.</w:t>
      </w:r>
      <w:r w:rsidR="00460373" w:rsidRPr="0092022D">
        <w:rPr>
          <w:sz w:val="24"/>
          <w:szCs w:val="24"/>
        </w:rPr>
        <w:t xml:space="preserve"> siječnja</w:t>
      </w:r>
      <w:r w:rsidR="00086AB4" w:rsidRPr="0092022D">
        <w:rPr>
          <w:sz w:val="24"/>
          <w:szCs w:val="24"/>
        </w:rPr>
        <w:t xml:space="preserve"> 201</w:t>
      </w:r>
      <w:r w:rsidR="00460373" w:rsidRPr="0092022D">
        <w:rPr>
          <w:sz w:val="24"/>
          <w:szCs w:val="24"/>
        </w:rPr>
        <w:t>9</w:t>
      </w:r>
      <w:r w:rsidR="00086AB4" w:rsidRPr="0092022D">
        <w:rPr>
          <w:sz w:val="24"/>
          <w:szCs w:val="24"/>
        </w:rPr>
        <w:t>. stečajni</w:t>
      </w:r>
      <w:r w:rsidR="000062BF" w:rsidRPr="0092022D">
        <w:rPr>
          <w:sz w:val="24"/>
          <w:szCs w:val="24"/>
        </w:rPr>
        <w:t xml:space="preserve"> upravitelj zatražio </w:t>
      </w:r>
      <w:r w:rsidR="00D70793" w:rsidRPr="0092022D">
        <w:rPr>
          <w:sz w:val="24"/>
          <w:szCs w:val="24"/>
        </w:rPr>
        <w:t xml:space="preserve">je </w:t>
      </w:r>
      <w:r w:rsidR="000062BF" w:rsidRPr="0092022D">
        <w:rPr>
          <w:sz w:val="24"/>
          <w:szCs w:val="24"/>
        </w:rPr>
        <w:t xml:space="preserve">ispravak tablica utvrđenih tražbina vjerovnika </w:t>
      </w:r>
      <w:r w:rsidRPr="0092022D">
        <w:rPr>
          <w:sz w:val="24"/>
          <w:szCs w:val="24"/>
        </w:rPr>
        <w:t>Četvrtog višeg isplatnog reda</w:t>
      </w:r>
      <w:r w:rsidR="009B4CA1" w:rsidRPr="0092022D">
        <w:rPr>
          <w:sz w:val="24"/>
          <w:szCs w:val="24"/>
        </w:rPr>
        <w:t xml:space="preserve"> </w:t>
      </w:r>
      <w:r w:rsidR="00460373" w:rsidRPr="0092022D">
        <w:rPr>
          <w:sz w:val="24"/>
          <w:szCs w:val="24"/>
        </w:rPr>
        <w:t>ELEKTROPRIVREDA CRNE GORE A.D., Nikšić, Vuka Karadžića 2, u iznosu od  7.403.084,00 kuna.</w:t>
      </w:r>
    </w:p>
    <w:p w:rsidRDefault="009B4CA1" w:rsidP="00086AB4" w:rsidR="00515507" w:rsidRPr="0092022D">
      <w:pPr>
        <w:ind w:firstLine="720"/>
        <w:jc w:val="both"/>
        <w:rPr>
          <w:sz w:val="24"/>
          <w:szCs w:val="24"/>
        </w:rPr>
      </w:pPr>
      <w:r w:rsidRPr="0092022D">
        <w:rPr>
          <w:sz w:val="24"/>
          <w:szCs w:val="24"/>
        </w:rPr>
        <w:t>U podnesku od 31.</w:t>
      </w:r>
      <w:r w:rsidR="00460373" w:rsidRPr="0092022D">
        <w:rPr>
          <w:sz w:val="24"/>
          <w:szCs w:val="24"/>
        </w:rPr>
        <w:t xml:space="preserve"> siječnja</w:t>
      </w:r>
      <w:r w:rsidRPr="0092022D">
        <w:rPr>
          <w:sz w:val="24"/>
          <w:szCs w:val="24"/>
        </w:rPr>
        <w:t xml:space="preserve"> 201</w:t>
      </w:r>
      <w:r w:rsidR="00460373" w:rsidRPr="0092022D">
        <w:rPr>
          <w:sz w:val="24"/>
          <w:szCs w:val="24"/>
        </w:rPr>
        <w:t>9</w:t>
      </w:r>
      <w:r w:rsidRPr="0092022D">
        <w:rPr>
          <w:sz w:val="24"/>
          <w:szCs w:val="24"/>
        </w:rPr>
        <w:t xml:space="preserve">. godine navodi se kako je na općem ispitnom ročištu osporena tražbina vjerovnika u iznosu od </w:t>
      </w:r>
      <w:r w:rsidR="00460373" w:rsidRPr="0092022D">
        <w:rPr>
          <w:sz w:val="24"/>
          <w:szCs w:val="24"/>
        </w:rPr>
        <w:t>7.403.084,00 kuna</w:t>
      </w:r>
      <w:r w:rsidR="00FD521E" w:rsidRPr="0092022D">
        <w:rPr>
          <w:sz w:val="24"/>
          <w:szCs w:val="24"/>
        </w:rPr>
        <w:t xml:space="preserve">, a koja se odnosi na </w:t>
      </w:r>
      <w:r w:rsidR="003E5688" w:rsidRPr="0092022D">
        <w:rPr>
          <w:sz w:val="24"/>
          <w:szCs w:val="24"/>
        </w:rPr>
        <w:t>isplatu temeljem garancije za dobro izvršenje posla broj 94-660-526-3. Stečajni vjerovnik je podnio tužbu u skladu s Rješenjem o osporenoj tražbini. Parnica se vodila kod Trgovačkog suda u Zagrebu, pod poslovnim brojem P-625/2017</w:t>
      </w:r>
      <w:r w:rsidR="00106FE1" w:rsidRPr="0092022D">
        <w:rPr>
          <w:sz w:val="24"/>
          <w:szCs w:val="24"/>
        </w:rPr>
        <w:t xml:space="preserve">. Presudom, poslovnog broja P-625/2017, od 7. studenoga 2017., utvrđena je osnovanom tražbina vjerovnika </w:t>
      </w:r>
      <w:r w:rsidR="00515507" w:rsidRPr="0092022D">
        <w:rPr>
          <w:sz w:val="24"/>
          <w:szCs w:val="24"/>
        </w:rPr>
        <w:t xml:space="preserve">ELEKTROPRIVREDA CRNE GORE A.D., </w:t>
      </w:r>
      <w:r w:rsidR="00106FE1" w:rsidRPr="0092022D">
        <w:rPr>
          <w:sz w:val="24"/>
          <w:szCs w:val="24"/>
        </w:rPr>
        <w:t xml:space="preserve">kao vjerovnika Četvrtog višeg isplatnog reda u iznosu od 7.403.084,00 kuna. </w:t>
      </w:r>
      <w:r w:rsidR="00515507" w:rsidRPr="0092022D">
        <w:rPr>
          <w:sz w:val="24"/>
          <w:szCs w:val="24"/>
        </w:rPr>
        <w:t xml:space="preserve">Odlučujući povodom žalbe Visoki trgovački sud Republike Hrvatske </w:t>
      </w:r>
      <w:r w:rsidR="000B733C" w:rsidRPr="0092022D">
        <w:rPr>
          <w:sz w:val="24"/>
          <w:szCs w:val="24"/>
        </w:rPr>
        <w:t xml:space="preserve">Presudom, </w:t>
      </w:r>
      <w:r w:rsidR="00515507" w:rsidRPr="0092022D">
        <w:rPr>
          <w:sz w:val="24"/>
          <w:szCs w:val="24"/>
        </w:rPr>
        <w:t xml:space="preserve">poslovnog broja Pž-1178/2018-58 od 14. studenoga 2018. godine, </w:t>
      </w:r>
      <w:r w:rsidR="000B733C" w:rsidRPr="0092022D">
        <w:rPr>
          <w:sz w:val="24"/>
          <w:szCs w:val="24"/>
        </w:rPr>
        <w:t xml:space="preserve">potvrdio je </w:t>
      </w:r>
      <w:r w:rsidR="00515507" w:rsidRPr="0092022D">
        <w:rPr>
          <w:sz w:val="24"/>
          <w:szCs w:val="24"/>
        </w:rPr>
        <w:t>Presudu Trgovačkog suda u Zagrebu od 7. studenoga 2017. godine</w:t>
      </w:r>
      <w:r w:rsidR="000B733C" w:rsidRPr="0092022D">
        <w:rPr>
          <w:sz w:val="24"/>
          <w:szCs w:val="24"/>
        </w:rPr>
        <w:t>, poslovnog broja P-625/2017</w:t>
      </w:r>
      <w:r w:rsidR="00515507" w:rsidRPr="0092022D">
        <w:rPr>
          <w:sz w:val="24"/>
          <w:szCs w:val="24"/>
        </w:rPr>
        <w:t>.</w:t>
      </w:r>
    </w:p>
    <w:p w:rsidRDefault="00515507" w:rsidP="00086AB4" w:rsidR="00515507" w:rsidRPr="0092022D">
      <w:pPr>
        <w:ind w:firstLine="720"/>
        <w:jc w:val="both"/>
        <w:rPr>
          <w:sz w:val="24"/>
          <w:szCs w:val="24"/>
        </w:rPr>
      </w:pPr>
    </w:p>
    <w:p w:rsidRDefault="007F7E4A" w:rsidP="00CB0ADF" w:rsidR="007F7E4A" w:rsidRPr="0092022D">
      <w:pPr>
        <w:ind w:firstLine="720"/>
        <w:jc w:val="both"/>
        <w:rPr>
          <w:sz w:val="24"/>
          <w:szCs w:val="24"/>
        </w:rPr>
      </w:pPr>
      <w:r w:rsidRPr="0092022D">
        <w:rPr>
          <w:sz w:val="24"/>
          <w:szCs w:val="24"/>
        </w:rPr>
        <w:t>S obzirom da je Presuda Trgovačkog suda u Zagrebu, poslovnog broja P-</w:t>
      </w:r>
      <w:r w:rsidR="000B733C" w:rsidRPr="0092022D">
        <w:rPr>
          <w:sz w:val="24"/>
          <w:szCs w:val="24"/>
        </w:rPr>
        <w:t>625/2017</w:t>
      </w:r>
      <w:r w:rsidRPr="0092022D">
        <w:rPr>
          <w:sz w:val="24"/>
          <w:szCs w:val="24"/>
        </w:rPr>
        <w:t xml:space="preserve"> od </w:t>
      </w:r>
      <w:r w:rsidR="000B733C" w:rsidRPr="0092022D">
        <w:rPr>
          <w:sz w:val="24"/>
          <w:szCs w:val="24"/>
        </w:rPr>
        <w:t>7</w:t>
      </w:r>
      <w:r w:rsidRPr="0092022D">
        <w:rPr>
          <w:sz w:val="24"/>
          <w:szCs w:val="24"/>
        </w:rPr>
        <w:t>.</w:t>
      </w:r>
      <w:r w:rsidR="000B733C" w:rsidRPr="0092022D">
        <w:rPr>
          <w:sz w:val="24"/>
          <w:szCs w:val="24"/>
        </w:rPr>
        <w:t xml:space="preserve"> studenoga</w:t>
      </w:r>
      <w:r w:rsidR="002B2181" w:rsidRPr="0092022D">
        <w:rPr>
          <w:sz w:val="24"/>
          <w:szCs w:val="24"/>
        </w:rPr>
        <w:t xml:space="preserve"> 201</w:t>
      </w:r>
      <w:r w:rsidR="000B733C" w:rsidRPr="0092022D">
        <w:rPr>
          <w:sz w:val="24"/>
          <w:szCs w:val="24"/>
        </w:rPr>
        <w:t>7</w:t>
      </w:r>
      <w:r w:rsidR="002B2181" w:rsidRPr="0092022D">
        <w:rPr>
          <w:sz w:val="24"/>
          <w:szCs w:val="24"/>
        </w:rPr>
        <w:t xml:space="preserve">. pravomoćna to je stečajni upravitelj predložio ispravak tablica na način da se vjerovniku četvrtog višeg isplatnog reda </w:t>
      </w:r>
      <w:r w:rsidR="00F06013" w:rsidRPr="0092022D">
        <w:rPr>
          <w:sz w:val="24"/>
          <w:szCs w:val="24"/>
        </w:rPr>
        <w:t xml:space="preserve">ELEKTROPRIVREDA CRNE GORE A.D., </w:t>
      </w:r>
      <w:r w:rsidR="002B2181" w:rsidRPr="0092022D">
        <w:rPr>
          <w:sz w:val="24"/>
          <w:szCs w:val="24"/>
        </w:rPr>
        <w:t xml:space="preserve"> utvrdi postojanje osnovane tražbine u iznosu od </w:t>
      </w:r>
      <w:r w:rsidR="00F06013" w:rsidRPr="0092022D">
        <w:rPr>
          <w:sz w:val="24"/>
          <w:szCs w:val="24"/>
        </w:rPr>
        <w:t>7.403.084,00 kuna</w:t>
      </w:r>
      <w:r w:rsidR="002B2181" w:rsidRPr="0092022D">
        <w:rPr>
          <w:sz w:val="24"/>
          <w:szCs w:val="24"/>
        </w:rPr>
        <w:t xml:space="preserve">. </w:t>
      </w:r>
    </w:p>
    <w:p w:rsidRDefault="002B2181" w:rsidP="00CB0ADF" w:rsidR="002B2181" w:rsidRPr="0092022D">
      <w:pPr>
        <w:ind w:firstLine="720"/>
        <w:jc w:val="both"/>
        <w:rPr>
          <w:sz w:val="24"/>
          <w:szCs w:val="24"/>
        </w:rPr>
      </w:pPr>
    </w:p>
    <w:p w:rsidRDefault="009B7F15" w:rsidP="009B7F15" w:rsidR="009B7F15" w:rsidRPr="0092022D">
      <w:pPr>
        <w:ind w:firstLine="720"/>
        <w:jc w:val="both"/>
        <w:rPr>
          <w:sz w:val="24"/>
          <w:szCs w:val="24"/>
        </w:rPr>
      </w:pPr>
      <w:r w:rsidRPr="0092022D">
        <w:rPr>
          <w:sz w:val="24"/>
          <w:szCs w:val="24"/>
        </w:rPr>
        <w:t xml:space="preserve">Prema odredbi čl. </w:t>
      </w:r>
      <w:smartTag w:element="metricconverter" w:uri="urn:schemas-microsoft-com:office:smarttags">
        <w:smartTagPr>
          <w:attr w:val="177. st" w:name="ProductID"/>
        </w:smartTagPr>
        <w:r w:rsidRPr="0092022D">
          <w:rPr>
            <w:sz w:val="24"/>
            <w:szCs w:val="24"/>
          </w:rPr>
          <w:t>177. st</w:t>
        </w:r>
      </w:smartTag>
      <w:r w:rsidRPr="0092022D">
        <w:rPr>
          <w:sz w:val="24"/>
          <w:szCs w:val="24"/>
        </w:rPr>
        <w:t xml:space="preserve">. 2. Stečajnog zakona („Narodne novine“ br. 44/96, 29/99, 129/00, 123/03, 197/03, 187/04, 82/06 i 116/10, 25/12 i 133/12; dalje: SZ) stečajni sudac sastavlja posebnu tablicu ispitanih tražbina u koju za svaku prijavljenu tražbinu unosi u kojoj je mjeri tražbina utvrđena prema svom iznosu i svom redu odnosno u kojoj je mjeri tražbina osporena te tko je tražbinu osporio. </w:t>
      </w:r>
    </w:p>
    <w:p w:rsidRDefault="009B7F15" w:rsidP="00086AB4" w:rsidR="009B7F15" w:rsidRPr="0092022D">
      <w:pPr>
        <w:ind w:firstLine="720"/>
        <w:jc w:val="both"/>
        <w:rPr>
          <w:sz w:val="24"/>
          <w:szCs w:val="24"/>
        </w:rPr>
      </w:pPr>
    </w:p>
    <w:p w:rsidRDefault="00086AB4" w:rsidP="00086AB4" w:rsidR="00A53ED9" w:rsidRPr="0092022D">
      <w:pPr>
        <w:ind w:firstLine="720"/>
        <w:jc w:val="both"/>
        <w:rPr>
          <w:sz w:val="24"/>
          <w:szCs w:val="24"/>
        </w:rPr>
      </w:pPr>
      <w:r w:rsidRPr="0092022D">
        <w:rPr>
          <w:sz w:val="24"/>
          <w:szCs w:val="24"/>
        </w:rPr>
        <w:t xml:space="preserve">Na temelju odredbe čl. 181. SZ-a pravomoćna odluka kojom se utvrđuje tražbina i njezin isplatni red ili kojom se utvrđuje da tražbina ne postoji, djeluje prema stečajnom dužniku i svim stečajnim vjerovnicima. Stavkom 2. navedenog članka osoba koja uspije u parnici, odnosno vjerovnik tražbine glede koje je osporavanje otklonjeno, može tražiti od stečajnog suca ispravak tablice iz čl. </w:t>
      </w:r>
      <w:smartTag w:element="metricconverter" w:uri="urn:schemas-microsoft-com:office:smarttags">
        <w:smartTagPr>
          <w:attr w:val="177. st" w:name="ProductID"/>
        </w:smartTagPr>
        <w:r w:rsidRPr="0092022D">
          <w:rPr>
            <w:sz w:val="24"/>
            <w:szCs w:val="24"/>
          </w:rPr>
          <w:t>177. st</w:t>
        </w:r>
      </w:smartTag>
      <w:r w:rsidRPr="0092022D">
        <w:rPr>
          <w:sz w:val="24"/>
          <w:szCs w:val="24"/>
        </w:rPr>
        <w:t>. SZ-a.</w:t>
      </w:r>
    </w:p>
    <w:p w:rsidRDefault="00086AB4" w:rsidP="00086AB4" w:rsidR="00086AB4" w:rsidRPr="0092022D">
      <w:pPr>
        <w:ind w:firstLine="720"/>
        <w:jc w:val="both"/>
        <w:rPr>
          <w:sz w:val="24"/>
          <w:szCs w:val="24"/>
        </w:rPr>
      </w:pPr>
    </w:p>
    <w:p w:rsidRDefault="00086AB4" w:rsidP="00086AB4" w:rsidR="00086AB4" w:rsidRPr="0092022D">
      <w:pPr>
        <w:ind w:firstLine="720"/>
        <w:jc w:val="both"/>
        <w:rPr>
          <w:sz w:val="24"/>
          <w:szCs w:val="24"/>
        </w:rPr>
      </w:pPr>
      <w:r w:rsidRPr="0092022D">
        <w:rPr>
          <w:sz w:val="24"/>
          <w:szCs w:val="24"/>
        </w:rPr>
        <w:t xml:space="preserve">S obzirom na to da je pravomoćnom presudom utvrđena tražbina navedenog stečajnog vjerovnika, sud je na temelju odredbe čl. </w:t>
      </w:r>
      <w:smartTag w:element="metricconverter" w:uri="urn:schemas-microsoft-com:office:smarttags">
        <w:smartTagPr>
          <w:attr w:val="181. st" w:name="ProductID"/>
        </w:smartTagPr>
        <w:r w:rsidRPr="0092022D">
          <w:rPr>
            <w:sz w:val="24"/>
            <w:szCs w:val="24"/>
          </w:rPr>
          <w:t>181. st</w:t>
        </w:r>
      </w:smartTag>
      <w:r w:rsidRPr="0092022D">
        <w:rPr>
          <w:sz w:val="24"/>
          <w:szCs w:val="24"/>
        </w:rPr>
        <w:t>. 2. SZ-a riješio kao u izreci.</w:t>
      </w:r>
    </w:p>
    <w:p w:rsidRDefault="00086AB4" w:rsidP="00086AB4" w:rsidR="00086AB4" w:rsidRPr="0092022D">
      <w:pPr>
        <w:rPr>
          <w:sz w:val="24"/>
          <w:szCs w:val="24"/>
        </w:rPr>
      </w:pPr>
    </w:p>
    <w:p w:rsidRDefault="00086AB4" w:rsidP="00086AB4" w:rsidR="00086AB4" w:rsidRPr="0092022D">
      <w:pPr>
        <w:jc w:val="center"/>
        <w:rPr>
          <w:sz w:val="24"/>
          <w:szCs w:val="24"/>
        </w:rPr>
      </w:pPr>
      <w:r w:rsidRPr="0092022D">
        <w:rPr>
          <w:sz w:val="24"/>
          <w:szCs w:val="24"/>
        </w:rPr>
        <w:t xml:space="preserve">U Zagrebu </w:t>
      </w:r>
      <w:r w:rsidR="00F06013" w:rsidRPr="0092022D">
        <w:rPr>
          <w:sz w:val="24"/>
          <w:szCs w:val="24"/>
        </w:rPr>
        <w:t>4</w:t>
      </w:r>
      <w:r w:rsidR="000062BF" w:rsidRPr="0092022D">
        <w:rPr>
          <w:sz w:val="24"/>
          <w:szCs w:val="24"/>
        </w:rPr>
        <w:t>.</w:t>
      </w:r>
      <w:r w:rsidR="00F06013" w:rsidRPr="0092022D">
        <w:rPr>
          <w:sz w:val="24"/>
          <w:szCs w:val="24"/>
        </w:rPr>
        <w:t xml:space="preserve"> veljače</w:t>
      </w:r>
      <w:r w:rsidRPr="0092022D">
        <w:rPr>
          <w:sz w:val="24"/>
          <w:szCs w:val="24"/>
        </w:rPr>
        <w:t xml:space="preserve"> 201</w:t>
      </w:r>
      <w:r w:rsidR="00F06013" w:rsidRPr="0092022D">
        <w:rPr>
          <w:sz w:val="24"/>
          <w:szCs w:val="24"/>
        </w:rPr>
        <w:t>9</w:t>
      </w:r>
      <w:r w:rsidRPr="0092022D">
        <w:rPr>
          <w:sz w:val="24"/>
          <w:szCs w:val="24"/>
        </w:rPr>
        <w:t xml:space="preserve">. </w:t>
      </w:r>
    </w:p>
    <w:p w:rsidRDefault="00086AB4" w:rsidP="00086AB4" w:rsidR="00086AB4" w:rsidRPr="0092022D">
      <w:pPr>
        <w:jc w:val="center"/>
        <w:rPr>
          <w:sz w:val="24"/>
          <w:szCs w:val="24"/>
        </w:rPr>
      </w:pPr>
    </w:p>
    <w:p w:rsidRDefault="00086AB4" w:rsidP="00086AB4" w:rsidR="00086AB4" w:rsidRPr="0092022D">
      <w:pPr>
        <w:jc w:val="center"/>
        <w:rPr>
          <w:sz w:val="24"/>
          <w:szCs w:val="24"/>
        </w:rPr>
      </w:pPr>
    </w:p>
    <w:p w:rsidRDefault="004B5A35" w:rsidP="00040C65" w:rsidR="004B5A35" w:rsidRPr="0092022D">
      <w:pPr>
        <w:pStyle w:val="Podnaslov"/>
        <w:ind w:firstLine="708" w:left="5664"/>
        <w:rPr>
          <w:rFonts w:hAnsi="Times New Roman" w:ascii="Times New Roman"/>
          <w:b w:val="false"/>
          <w:color w:val="auto"/>
          <w:szCs w:val="24"/>
        </w:rPr>
      </w:pPr>
      <w:r w:rsidRPr="0092022D">
        <w:rPr>
          <w:rFonts w:hAnsi="Times New Roman" w:ascii="Times New Roman"/>
          <w:b w:val="false"/>
          <w:color w:val="auto"/>
          <w:szCs w:val="24"/>
        </w:rPr>
        <w:t>Stečajni sudac:</w:t>
      </w:r>
    </w:p>
    <w:p w:rsidRDefault="004B5A35" w:rsidP="00040C65" w:rsidR="001B069F">
      <w:pPr>
        <w:pStyle w:val="Podnaslov"/>
        <w:ind w:firstLine="708" w:left="5664"/>
        <w:rPr>
          <w:rFonts w:hAnsi="Times New Roman" w:ascii="Times New Roman"/>
          <w:b w:val="false"/>
          <w:color w:val="auto"/>
          <w:szCs w:val="24"/>
        </w:rPr>
      </w:pPr>
      <w:r w:rsidRPr="0092022D">
        <w:rPr>
          <w:rFonts w:hAnsi="Times New Roman" w:ascii="Times New Roman"/>
          <w:b w:val="false"/>
          <w:color w:val="auto"/>
          <w:szCs w:val="24"/>
        </w:rPr>
        <w:t>Nikola Ribarić</w:t>
      </w:r>
      <w:r w:rsidR="00040C65">
        <w:rPr>
          <w:rFonts w:hAnsi="Times New Roman" w:ascii="Times New Roman"/>
          <w:b w:val="false"/>
          <w:color w:val="auto"/>
          <w:szCs w:val="24"/>
        </w:rPr>
        <w:t>, v.r.</w:t>
      </w:r>
      <w:r w:rsidRPr="0092022D">
        <w:rPr>
          <w:rFonts w:hAnsi="Times New Roman" w:ascii="Times New Roman"/>
          <w:b w:val="false"/>
          <w:color w:val="auto"/>
          <w:szCs w:val="24"/>
        </w:rPr>
        <w:t xml:space="preserve"> </w:t>
      </w:r>
    </w:p>
    <w:p w:rsidRDefault="00040C65" w:rsidP="00040C65" w:rsidR="00040C65">
      <w:pPr>
        <w:pStyle w:val="Podnaslov"/>
        <w:ind w:left="6372"/>
        <w:rPr>
          <w:rFonts w:hAnsi="Times New Roman" w:ascii="Times New Roman"/>
          <w:b w:val="false"/>
          <w:color w:val="auto"/>
          <w:szCs w:val="24"/>
        </w:rPr>
      </w:pPr>
    </w:p>
    <w:p w:rsidRDefault="00040C65" w:rsidP="00040C65" w:rsidR="00040C65">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040C65" w:rsidP="00040C65" w:rsidR="00040C65" w:rsidRPr="0092022D">
      <w:pPr>
        <w:pStyle w:val="Podnaslov"/>
        <w:ind w:left="6372"/>
        <w:rPr>
          <w:rFonts w:hAnsi="Times New Roman" w:ascii="Times New Roman"/>
          <w:szCs w:val="24"/>
        </w:rPr>
      </w:pPr>
      <w:r>
        <w:rPr>
          <w:rFonts w:hAnsi="Times New Roman" w:ascii="Times New Roman"/>
          <w:b w:val="false"/>
          <w:color w:val="auto"/>
          <w:szCs w:val="24"/>
        </w:rPr>
        <w:t>Maja Hajtek</w:t>
      </w:r>
    </w:p>
    <w:p w:rsidRDefault="00FA1C1E" w:rsidP="00086AB4" w:rsidR="00FA1C1E" w:rsidRPr="0092022D">
      <w:pPr>
        <w:jc w:val="both"/>
        <w:rPr>
          <w:sz w:val="24"/>
          <w:szCs w:val="24"/>
        </w:rPr>
      </w:pPr>
    </w:p>
    <w:p w:rsidRDefault="00086AB4" w:rsidP="00086AB4" w:rsidR="00086AB4" w:rsidRPr="0092022D">
      <w:pPr>
        <w:ind w:left="5040"/>
        <w:jc w:val="both"/>
        <w:rPr>
          <w:sz w:val="24"/>
          <w:szCs w:val="24"/>
        </w:rPr>
      </w:pPr>
      <w:r w:rsidRPr="0092022D">
        <w:rPr>
          <w:sz w:val="24"/>
          <w:szCs w:val="24"/>
        </w:rPr>
        <w:tab/>
      </w:r>
      <w:r w:rsidRPr="0092022D">
        <w:rPr>
          <w:sz w:val="24"/>
          <w:szCs w:val="24"/>
        </w:rPr>
        <w:tab/>
      </w:r>
      <w:r w:rsidRPr="0092022D">
        <w:rPr>
          <w:sz w:val="24"/>
          <w:szCs w:val="24"/>
        </w:rPr>
        <w:tab/>
      </w:r>
      <w:r w:rsidRPr="0092022D">
        <w:rPr>
          <w:sz w:val="24"/>
          <w:szCs w:val="24"/>
        </w:rPr>
        <w:tab/>
      </w:r>
      <w:r w:rsidRPr="0092022D">
        <w:rPr>
          <w:sz w:val="24"/>
          <w:szCs w:val="24"/>
        </w:rPr>
        <w:tab/>
      </w:r>
    </w:p>
    <w:p w:rsidRDefault="0092022D" w:rsidP="00086AB4" w:rsidR="0092022D">
      <w:pPr>
        <w:jc w:val="both"/>
        <w:rPr>
          <w:sz w:val="24"/>
          <w:szCs w:val="24"/>
        </w:rPr>
      </w:pPr>
    </w:p>
    <w:p w:rsidRDefault="0092022D" w:rsidP="00086AB4" w:rsidR="0092022D">
      <w:pPr>
        <w:jc w:val="both"/>
        <w:rPr>
          <w:sz w:val="24"/>
          <w:szCs w:val="24"/>
        </w:rPr>
      </w:pPr>
    </w:p>
    <w:p w:rsidRDefault="0092022D" w:rsidP="00086AB4" w:rsidR="0092022D">
      <w:pPr>
        <w:jc w:val="both"/>
        <w:rPr>
          <w:sz w:val="24"/>
          <w:szCs w:val="24"/>
        </w:rPr>
      </w:pPr>
    </w:p>
    <w:p w:rsidRDefault="0092022D" w:rsidP="00086AB4" w:rsidR="0092022D">
      <w:pPr>
        <w:jc w:val="both"/>
        <w:rPr>
          <w:sz w:val="24"/>
          <w:szCs w:val="24"/>
        </w:rPr>
      </w:pPr>
    </w:p>
    <w:p w:rsidRDefault="00086AB4" w:rsidP="00086AB4" w:rsidR="00086AB4" w:rsidRPr="0092022D">
      <w:pPr>
        <w:jc w:val="both"/>
        <w:rPr>
          <w:sz w:val="24"/>
          <w:szCs w:val="24"/>
        </w:rPr>
      </w:pPr>
      <w:r w:rsidRPr="0092022D">
        <w:rPr>
          <w:sz w:val="24"/>
          <w:szCs w:val="24"/>
        </w:rPr>
        <w:t>UPUTA  O PRAVNOM LIJEKU:</w:t>
      </w:r>
    </w:p>
    <w:p w:rsidRDefault="00086AB4" w:rsidP="005A0383" w:rsidR="00086AB4" w:rsidRPr="0092022D">
      <w:pPr>
        <w:jc w:val="both"/>
        <w:rPr>
          <w:sz w:val="24"/>
          <w:szCs w:val="24"/>
        </w:rPr>
      </w:pPr>
      <w:r w:rsidRPr="0092022D">
        <w:rPr>
          <w:sz w:val="24"/>
          <w:szCs w:val="24"/>
        </w:rPr>
        <w:t xml:space="preserve">Protiv ovog rješenja nezadovoljna stranka može uložiti žalbu Visokom trgovačkom sudu Republike Hrvatske u roku od 8 dana po </w:t>
      </w:r>
      <w:r w:rsidR="005A0383" w:rsidRPr="0092022D">
        <w:rPr>
          <w:sz w:val="24"/>
          <w:szCs w:val="24"/>
        </w:rPr>
        <w:t>dostavi</w:t>
      </w:r>
      <w:r w:rsidRPr="0092022D">
        <w:rPr>
          <w:sz w:val="24"/>
          <w:szCs w:val="24"/>
        </w:rPr>
        <w:t xml:space="preserve"> rješenja, a ulaže se putem ovog suda u 3 primjerka.</w:t>
      </w:r>
      <w:r w:rsidR="005A0383" w:rsidRPr="0092022D">
        <w:rPr>
          <w:sz w:val="24"/>
          <w:szCs w:val="24"/>
        </w:rPr>
        <w:t xml:space="preserve"> Dostava se smatra obavljenom istekom osmoga dana od dana objave pismena na mrežnoj stranici e-Oglasna ploča sudova.</w:t>
      </w:r>
    </w:p>
    <w:p w:rsidRDefault="001B069F" w:rsidP="00086AB4" w:rsidR="001B069F" w:rsidRPr="0092022D">
      <w:pPr>
        <w:rPr>
          <w:sz w:val="24"/>
          <w:szCs w:val="24"/>
        </w:rPr>
      </w:pPr>
    </w:p>
    <w:p w:rsidRDefault="000062BF" w:rsidP="00040C65" w:rsidR="000062BF" w:rsidRPr="0092022D">
      <w:pPr>
        <w:pStyle w:val="Odlomakpopisa"/>
        <w:rPr>
          <w:sz w:val="24"/>
          <w:szCs w:val="24"/>
        </w:rPr>
      </w:pPr>
    </w:p>
    <w:sectPr w:rsidSect="0028353E" w:rsidR="000062BF" w:rsidRPr="0092022D">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6AB4" w:rsidP="00086AB4" w:rsidR="00086AB4">
      <w:r>
        <w:separator/>
      </w:r>
    </w:p>
  </w:endnote>
  <w:endnote w:id="0" w:type="continuationSeparator">
    <w:p w:rsidRDefault="00086AB4" w:rsidP="00086AB4" w:rsidR="00086A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6AB4" w:rsidP="00086AB4" w:rsidR="00086AB4">
      <w:r>
        <w:separator/>
      </w:r>
    </w:p>
  </w:footnote>
  <w:footnote w:id="0" w:type="continuationSeparator">
    <w:p w:rsidRDefault="00086AB4" w:rsidP="00086AB4" w:rsidR="00086A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BA9"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72486" w:rsidR="002835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BA9" w:rsidP="00676948" w:rsidR="002835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2486">
      <w:rPr>
        <w:rStyle w:val="Brojstranice"/>
        <w:noProof/>
      </w:rPr>
      <w:t>2</w:t>
    </w:r>
    <w:r>
      <w:rPr>
        <w:rStyle w:val="Brojstranice"/>
      </w:rPr>
      <w:fldChar w:fldCharType="end"/>
    </w:r>
  </w:p>
  <w:p w:rsidRDefault="00DB60C2" w:rsidP="0092022D" w:rsidR="0092022D" w:rsidRPr="003F4F24">
    <w:pPr>
      <w:jc w:val="right"/>
      <w:rPr>
        <w:sz w:val="24"/>
        <w:szCs w:val="24"/>
      </w:rPr>
    </w:pPr>
    <w:r>
      <w:rPr>
        <w:sz w:val="24"/>
      </w:rPr>
      <w:tab/>
    </w:r>
    <w:r>
      <w:rPr>
        <w:sz w:val="24"/>
      </w:rPr>
      <w:tab/>
    </w:r>
    <w:r w:rsidR="00EC0180">
      <w:rPr>
        <w:sz w:val="24"/>
      </w:rPr>
      <w:tab/>
    </w:r>
    <w:r w:rsidR="00EC0180">
      <w:rPr>
        <w:sz w:val="24"/>
      </w:rPr>
      <w:tab/>
    </w:r>
    <w:r w:rsidR="00EC0180">
      <w:rPr>
        <w:sz w:val="24"/>
      </w:rPr>
      <w:tab/>
    </w:r>
    <w:r w:rsidR="00EC0180">
      <w:rPr>
        <w:sz w:val="24"/>
      </w:rPr>
      <w:tab/>
    </w:r>
    <w:r w:rsidR="0092022D" w:rsidRPr="003F4F24">
      <w:rPr>
        <w:sz w:val="24"/>
        <w:szCs w:val="24"/>
      </w:rPr>
      <w:t>72.</w:t>
    </w:r>
    <w:r w:rsidR="0092022D">
      <w:rPr>
        <w:sz w:val="24"/>
        <w:szCs w:val="24"/>
      </w:rPr>
      <w:t xml:space="preserve"> St</w:t>
    </w:r>
    <w:r w:rsidR="0092022D" w:rsidRPr="003F4F24">
      <w:rPr>
        <w:sz w:val="24"/>
        <w:szCs w:val="24"/>
      </w:rPr>
      <w:t>-1743/2013</w:t>
    </w:r>
    <w:r w:rsidR="0092022D">
      <w:rPr>
        <w:sz w:val="24"/>
        <w:szCs w:val="24"/>
      </w:rPr>
      <w:t>-484</w:t>
    </w:r>
  </w:p>
  <w:p w:rsidRDefault="00963A07" w:rsidP="00963A07" w:rsidR="00963A07" w:rsidRPr="003F4F24">
    <w:pPr>
      <w:jc w:val="right"/>
      <w:rPr>
        <w:sz w:val="24"/>
        <w:szCs w:val="24"/>
      </w:rPr>
    </w:pPr>
  </w:p>
  <w:p w:rsidRDefault="00C72486" w:rsidP="0028353E" w:rsidR="0028353E">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3A07" w:rsidP="00963A07" w:rsidR="00963A07" w:rsidRPr="003F4F24">
    <w:pPr>
      <w:jc w:val="right"/>
      <w:rPr>
        <w:sz w:val="24"/>
        <w:szCs w:val="24"/>
      </w:rPr>
    </w:pPr>
    <w:r w:rsidRPr="003F4F24">
      <w:rPr>
        <w:sz w:val="24"/>
        <w:szCs w:val="24"/>
      </w:rPr>
      <w:t>72.</w:t>
    </w:r>
    <w:r>
      <w:rPr>
        <w:sz w:val="24"/>
        <w:szCs w:val="24"/>
      </w:rPr>
      <w:t xml:space="preserve"> </w:t>
    </w:r>
    <w:r w:rsidR="0092022D">
      <w:rPr>
        <w:sz w:val="24"/>
        <w:szCs w:val="24"/>
      </w:rPr>
      <w:t>St</w:t>
    </w:r>
    <w:r w:rsidRPr="003F4F24">
      <w:rPr>
        <w:sz w:val="24"/>
        <w:szCs w:val="24"/>
      </w:rPr>
      <w:t>-1743/2013</w:t>
    </w:r>
    <w:r w:rsidR="0092022D">
      <w:rPr>
        <w:sz w:val="24"/>
        <w:szCs w:val="24"/>
      </w:rPr>
      <w:t>-484</w:t>
    </w:r>
  </w:p>
  <w:p w:rsidRDefault="00963A07" w:rsidR="00963A07">
    <w:pPr>
      <w:pStyle w:val="Zaglavlje"/>
    </w:pPr>
  </w:p>
  <w:p w:rsidRDefault="00DB60C2" w:rsidR="00DB60C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
    <w:nsid w:val="3F7825E8"/>
    <w:multiLevelType w:val="hybridMultilevel"/>
    <w:tmpl w:val="176E39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8E66F7B"/>
    <w:multiLevelType w:val="hybridMultilevel"/>
    <w:tmpl w:val="B0E036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6AB4"/>
    <w:rsid w:val="000062BF"/>
    <w:rsid w:val="00040C65"/>
    <w:rsid w:val="00086AB4"/>
    <w:rsid w:val="000A3BA9"/>
    <w:rsid w:val="000B733C"/>
    <w:rsid w:val="00106FE1"/>
    <w:rsid w:val="00171AE1"/>
    <w:rsid w:val="001B069F"/>
    <w:rsid w:val="002B2181"/>
    <w:rsid w:val="003220B6"/>
    <w:rsid w:val="003533F4"/>
    <w:rsid w:val="00397C09"/>
    <w:rsid w:val="003A5C28"/>
    <w:rsid w:val="003C686C"/>
    <w:rsid w:val="003E5688"/>
    <w:rsid w:val="003F4F24"/>
    <w:rsid w:val="004133EE"/>
    <w:rsid w:val="00460373"/>
    <w:rsid w:val="004B5A35"/>
    <w:rsid w:val="00515507"/>
    <w:rsid w:val="00531341"/>
    <w:rsid w:val="00534D30"/>
    <w:rsid w:val="005A0383"/>
    <w:rsid w:val="005B494A"/>
    <w:rsid w:val="007C3767"/>
    <w:rsid w:val="007F7E4A"/>
    <w:rsid w:val="008A1668"/>
    <w:rsid w:val="008D5AC4"/>
    <w:rsid w:val="0092022D"/>
    <w:rsid w:val="00961C6D"/>
    <w:rsid w:val="00963A07"/>
    <w:rsid w:val="009B4CA1"/>
    <w:rsid w:val="009B7F15"/>
    <w:rsid w:val="00A1549F"/>
    <w:rsid w:val="00A51FE3"/>
    <w:rsid w:val="00A53ED9"/>
    <w:rsid w:val="00AA186C"/>
    <w:rsid w:val="00B12234"/>
    <w:rsid w:val="00BB027C"/>
    <w:rsid w:val="00C64A3D"/>
    <w:rsid w:val="00C72486"/>
    <w:rsid w:val="00CB0ADF"/>
    <w:rsid w:val="00CC21FD"/>
    <w:rsid w:val="00CD75AD"/>
    <w:rsid w:val="00D524C4"/>
    <w:rsid w:val="00D70793"/>
    <w:rsid w:val="00DB60C2"/>
    <w:rsid w:val="00DC4697"/>
    <w:rsid w:val="00EC0180"/>
    <w:rsid w:val="00EE7B94"/>
    <w:rsid w:val="00F06013"/>
    <w:rsid w:val="00F85C12"/>
    <w:rsid w:val="00FA1C1E"/>
    <w:rsid w:val="00FD521E"/>
    <w:rsid w:val="00FE3F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6AB4"/>
    <w:pPr>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86AB4"/>
    <w:pPr>
      <w:tabs>
        <w:tab w:pos="4536" w:val="center"/>
        <w:tab w:pos="9072" w:val="right"/>
      </w:tabs>
    </w:pPr>
  </w:style>
  <w:style w:customStyle="true" w:styleId="ZaglavljeChar" w:type="character">
    <w:name w:val="Zaglavlje Char"/>
    <w:basedOn w:val="Zadanifontodlomka"/>
    <w:link w:val="Zaglavlje"/>
    <w:uiPriority w:val="99"/>
    <w:rsid w:val="00086AB4"/>
    <w:rPr>
      <w:rFonts w:cs="Times New Roman" w:eastAsia="Times New Roman"/>
      <w:sz w:val="20"/>
      <w:szCs w:val="20"/>
      <w:lang w:eastAsia="hr-HR"/>
    </w:rPr>
  </w:style>
  <w:style w:styleId="Brojstranice" w:type="character">
    <w:name w:val="page number"/>
    <w:basedOn w:val="Zadanifontodlomka"/>
    <w:rsid w:val="00086AB4"/>
  </w:style>
  <w:style w:styleId="Podnoje" w:type="paragraph">
    <w:name w:val="footer"/>
    <w:basedOn w:val="Normal"/>
    <w:link w:val="PodnojeChar"/>
    <w:uiPriority w:val="99"/>
    <w:unhideWhenUsed/>
    <w:rsid w:val="00086AB4"/>
    <w:pPr>
      <w:tabs>
        <w:tab w:pos="4536" w:val="center"/>
        <w:tab w:pos="9072" w:val="right"/>
      </w:tabs>
    </w:pPr>
  </w:style>
  <w:style w:customStyle="true" w:styleId="PodnojeChar" w:type="character">
    <w:name w:val="Podnožje Char"/>
    <w:basedOn w:val="Zadanifontodlomka"/>
    <w:link w:val="Podnoje"/>
    <w:uiPriority w:val="99"/>
    <w:rsid w:val="00086AB4"/>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EE7B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7B94"/>
    <w:rPr>
      <w:rFonts w:cs="Tahoma" w:eastAsia="Times New Roman" w:hAnsi="Tahoma" w:ascii="Tahoma"/>
      <w:sz w:val="16"/>
      <w:szCs w:val="16"/>
      <w:lang w:eastAsia="hr-HR"/>
    </w:rPr>
  </w:style>
  <w:style w:customStyle="true" w:styleId="Stil" w:type="paragraph">
    <w:name w:val="Stil"/>
    <w:rsid w:val="00CD75AD"/>
    <w:pPr>
      <w:widowControl w:val="false"/>
      <w:autoSpaceDE w:val="false"/>
      <w:autoSpaceDN w:val="false"/>
      <w:adjustRightInd w:val="false"/>
      <w:spacing w:lineRule="auto" w:line="240" w:after="0"/>
    </w:pPr>
    <w:rPr>
      <w:rFonts w:cs="Courier New" w:eastAsia="Times New Roman" w:hAnsi="Courier New" w:ascii="Courier New"/>
      <w:szCs w:val="24"/>
      <w:lang w:eastAsia="hr-HR"/>
    </w:rPr>
  </w:style>
  <w:style w:styleId="Podnaslov" w:type="paragraph">
    <w:name w:val="Subtitle"/>
    <w:basedOn w:val="Normal"/>
    <w:link w:val="PodnaslovChar"/>
    <w:qFormat/>
    <w:rsid w:val="004B5A35"/>
    <w:pPr>
      <w:jc w:val="both"/>
    </w:pPr>
    <w:rPr>
      <w:rFonts w:hAnsi="Tahoma" w:ascii="Tahoma"/>
      <w:b/>
      <w:color w:val="0000FF"/>
      <w:sz w:val="24"/>
    </w:rPr>
  </w:style>
  <w:style w:customStyle="true" w:styleId="PodnaslovChar" w:type="character">
    <w:name w:val="Podnaslov Char"/>
    <w:basedOn w:val="Zadanifontodlomka"/>
    <w:link w:val="Podnaslov"/>
    <w:rsid w:val="004B5A35"/>
    <w:rPr>
      <w:rFonts w:cs="Times New Roman" w:eastAsia="Times New Roman" w:hAnsi="Tahoma" w:ascii="Tahoma"/>
      <w:b/>
      <w:color w:val="0000FF"/>
      <w:szCs w:val="20"/>
      <w:lang w:eastAsia="hr-HR"/>
    </w:rPr>
  </w:style>
  <w:style w:styleId="Odlomakpopisa" w:type="paragraph">
    <w:name w:val="List Paragraph"/>
    <w:basedOn w:val="Normal"/>
    <w:uiPriority w:val="34"/>
    <w:qFormat/>
    <w:rsid w:val="00FD521E"/>
    <w:pPr>
      <w:ind w:left="720"/>
      <w:contextualSpacing/>
    </w:pPr>
  </w:style>
  <w:style w:styleId="Tekstrezerviranogmjesta" w:type="character">
    <w:name w:val="Placeholder Text"/>
    <w:basedOn w:val="Zadanifontodlomka"/>
    <w:uiPriority w:val="99"/>
    <w:semiHidden/>
    <w:rsid w:val="00040C65"/>
    <w:rPr>
      <w:color w:val="808080"/>
      <w:bdr w:space="0" w:sz="0" w:color="auto" w:val="none"/>
      <w:shd w:fill="auto" w:color="auto" w:val="clear"/>
    </w:rPr>
  </w:style>
  <w:style w:customStyle="true" w:styleId="eSPISCCParagraphDefaultFont" w:type="character">
    <w:name w:val="eSPIS_CC_Paragraph Default Font"/>
    <w:basedOn w:val="Zadanifontodlomka"/>
    <w:rsid w:val="00040C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0C6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40C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0C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6AB4"/>
    <w:pPr>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86AB4"/>
    <w:pPr>
      <w:tabs>
        <w:tab w:pos="4536" w:val="center"/>
        <w:tab w:pos="9072" w:val="right"/>
      </w:tabs>
    </w:pPr>
  </w:style>
  <w:style w:customStyle="1" w:styleId="ZaglavljeChar" w:type="character">
    <w:name w:val="Zaglavlje Char"/>
    <w:basedOn w:val="Zadanifontodlomka"/>
    <w:link w:val="Zaglavlje"/>
    <w:uiPriority w:val="99"/>
    <w:rsid w:val="00086AB4"/>
    <w:rPr>
      <w:rFonts w:cs="Times New Roman" w:eastAsia="Times New Roman"/>
      <w:sz w:val="20"/>
      <w:szCs w:val="20"/>
      <w:lang w:eastAsia="hr-HR"/>
    </w:rPr>
  </w:style>
  <w:style w:styleId="Brojstranice" w:type="character">
    <w:name w:val="page number"/>
    <w:basedOn w:val="Zadanifontodlomka"/>
    <w:rsid w:val="00086AB4"/>
  </w:style>
  <w:style w:styleId="Podnoje" w:type="paragraph">
    <w:name w:val="footer"/>
    <w:basedOn w:val="Normal"/>
    <w:link w:val="PodnojeChar"/>
    <w:uiPriority w:val="99"/>
    <w:unhideWhenUsed/>
    <w:rsid w:val="00086AB4"/>
    <w:pPr>
      <w:tabs>
        <w:tab w:pos="4536" w:val="center"/>
        <w:tab w:pos="9072" w:val="right"/>
      </w:tabs>
    </w:pPr>
  </w:style>
  <w:style w:customStyle="1" w:styleId="PodnojeChar" w:type="character">
    <w:name w:val="Podnožje Char"/>
    <w:basedOn w:val="Zadanifontodlomka"/>
    <w:link w:val="Podnoje"/>
    <w:uiPriority w:val="99"/>
    <w:rsid w:val="00086AB4"/>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EE7B94"/>
    <w:rPr>
      <w:rFonts w:ascii="Tahoma" w:cs="Tahoma" w:hAnsi="Tahoma"/>
      <w:sz w:val="16"/>
      <w:szCs w:val="16"/>
    </w:rPr>
  </w:style>
  <w:style w:customStyle="1" w:styleId="TekstbaloniaChar" w:type="character">
    <w:name w:val="Tekst balončića Char"/>
    <w:basedOn w:val="Zadanifontodlomka"/>
    <w:link w:val="Tekstbalonia"/>
    <w:uiPriority w:val="99"/>
    <w:semiHidden/>
    <w:rsid w:val="00EE7B94"/>
    <w:rPr>
      <w:rFonts w:ascii="Tahoma" w:cs="Tahoma" w:eastAsia="Times New Roman" w:hAnsi="Tahoma"/>
      <w:sz w:val="16"/>
      <w:szCs w:val="16"/>
      <w:lang w:eastAsia="hr-HR"/>
    </w:rPr>
  </w:style>
  <w:style w:customStyle="1" w:styleId="Stil" w:type="paragraph">
    <w:name w:val="Stil"/>
    <w:rsid w:val="00CD75AD"/>
    <w:pPr>
      <w:widowControl w:val="0"/>
      <w:autoSpaceDE w:val="0"/>
      <w:autoSpaceDN w:val="0"/>
      <w:adjustRightInd w:val="0"/>
      <w:spacing w:after="0" w:line="240" w:lineRule="auto"/>
    </w:pPr>
    <w:rPr>
      <w:rFonts w:ascii="Courier New" w:cs="Courier New" w:eastAsia="Times New Roman" w:hAnsi="Courier New"/>
      <w:szCs w:val="24"/>
      <w:lang w:eastAsia="hr-HR"/>
    </w:rPr>
  </w:style>
  <w:style w:styleId="Podnaslov" w:type="paragraph">
    <w:name w:val="Subtitle"/>
    <w:basedOn w:val="Normal"/>
    <w:link w:val="PodnaslovChar"/>
    <w:qFormat/>
    <w:rsid w:val="004B5A35"/>
    <w:pPr>
      <w:jc w:val="both"/>
    </w:pPr>
    <w:rPr>
      <w:rFonts w:ascii="Tahoma" w:hAnsi="Tahoma"/>
      <w:b/>
      <w:color w:val="0000FF"/>
      <w:sz w:val="24"/>
    </w:rPr>
  </w:style>
  <w:style w:customStyle="1" w:styleId="PodnaslovChar" w:type="character">
    <w:name w:val="Podnaslov Char"/>
    <w:basedOn w:val="Zadanifontodlomka"/>
    <w:link w:val="Podnaslov"/>
    <w:rsid w:val="004B5A35"/>
    <w:rPr>
      <w:rFonts w:ascii="Tahoma" w:cs="Times New Roman" w:eastAsia="Times New Roman" w:hAnsi="Tahoma"/>
      <w:b/>
      <w:color w:val="0000FF"/>
      <w:szCs w:val="20"/>
      <w:lang w:eastAsia="hr-HR"/>
    </w:rPr>
  </w:style>
  <w:style w:styleId="Odlomakpopisa" w:type="paragraph">
    <w:name w:val="List Paragraph"/>
    <w:basedOn w:val="Normal"/>
    <w:uiPriority w:val="34"/>
    <w:qFormat/>
    <w:rsid w:val="00FD521E"/>
    <w:pPr>
      <w:ind w:left="720"/>
      <w:contextualSpacing/>
    </w:pPr>
  </w:style>
  <w:style w:styleId="Tekstrezerviranogmjesta" w:type="character">
    <w:name w:val="Placeholder Text"/>
    <w:basedOn w:val="Zadanifontodlomka"/>
    <w:uiPriority w:val="99"/>
    <w:semiHidden/>
    <w:rsid w:val="00040C65"/>
    <w:rPr>
      <w:color w:val="808080"/>
      <w:bdr w:color="auto" w:space="0" w:sz="0" w:val="none"/>
      <w:shd w:color="auto" w:fill="auto" w:val="clear"/>
    </w:rPr>
  </w:style>
  <w:style w:customStyle="1" w:styleId="eSPISCCParagraphDefaultFont" w:type="character">
    <w:name w:val="eSPIS_CC_Paragraph Default Font"/>
    <w:basedOn w:val="Zadanifontodlomka"/>
    <w:rsid w:val="00040C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0C6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40C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0C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1743</izvorni_sadrzaj>
    <derivirana_varijabla naziv="DomainObject.Predmet.Broj_1">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St-1743/2013</izvorni_sadrzaj>
    <derivirana_varijabla naziv="DomainObject.Predmet.OznakaBroj_1">St-1743/2013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BANKA d.d.</izvorni_sadrzaj>
    <derivirana_varijabla naziv="DomainObject.Predmet.ProtustrankaFormated_1">  CENTAR BANKA d.d.</derivirana_varijabla>
  </DomainObject.Predmet.ProtustrankaFormated>
  <DomainObject.Predmet.ProtustrankaFormatedOIB>
    <izvorni_sadrzaj>  CENTAR BANKA d.d., OIB 89296739230</izvorni_sadrzaj>
    <derivirana_varijabla naziv="DomainObject.Predmet.ProtustrankaFormatedOIB_1">  CENTAR BANKA d.d., OIB 89296739230</derivirana_varijabla>
  </DomainObject.Predmet.ProtustrankaFormatedOIB>
  <DomainObject.Predmet.ProtustrankaFormatedWithAdress>
    <izvorni_sadrzaj> CENTAR BANKA d.d., Heinzelova 47A, 10000 Zagreb</izvorni_sadrzaj>
    <derivirana_varijabla naziv="DomainObject.Predmet.ProtustrankaFormatedWithAdress_1"> CENTAR BANKA d.d., Heinzelova 47A, 10000 Zagreb</derivirana_varijabla>
  </DomainObject.Predmet.ProtustrankaFormatedWithAdress>
  <DomainObject.Predmet.ProtustrankaFormatedWithAdressOIB>
    <izvorni_sadrzaj> CENTAR BANKA d.d., OIB 89296739230, Heinzelova 47A, 10000 Zagreb</izvorni_sadrzaj>
    <derivirana_varijabla naziv="DomainObject.Predmet.ProtustrankaFormatedWithAdressOIB_1"> CENTAR BANKA d.d., OIB 89296739230, Heinzelova 47A, 10000 Zagreb</derivirana_varijabla>
  </DomainObject.Predmet.ProtustrankaFormatedWithAdressOIB>
  <DomainObject.Predmet.ProtustrankaWithAdress>
    <izvorni_sadrzaj>CENTAR BANKA d.d. Heinzelova 47A, 10000 Zagreb</izvorni_sadrzaj>
    <derivirana_varijabla naziv="DomainObject.Predmet.ProtustrankaWithAdress_1">CENTAR BANKA d.d. Heinzelova 47A, 10000 Zagreb</derivirana_varijabla>
  </DomainObject.Predmet.ProtustrankaWithAdress>
  <DomainObject.Predmet.ProtustrankaWithAdressOIB>
    <izvorni_sadrzaj>CENTAR BANKA d.d., OIB 89296739230, Heinzelova 47A, 10000 Zagreb</izvorni_sadrzaj>
    <derivirana_varijabla naziv="DomainObject.Predmet.ProtustrankaWithAdressOIB_1">CENTAR BANKA d.d., OIB 89296739230, Heinzelova 47A, 10000 Zagreb</derivirana_varijabla>
  </DomainObject.Predmet.ProtustrankaWithAdressOIB>
  <DomainObject.Predmet.ProtustrankaNazivFormated>
    <izvorni_sadrzaj>CENTAR BANKA d.d.</izvorni_sadrzaj>
    <derivirana_varijabla naziv="DomainObject.Predmet.ProtustrankaNazivFormated_1">CENTAR BANKA d.d.</derivirana_varijabla>
  </DomainObject.Predmet.ProtustrankaNazivFormated>
  <DomainObject.Predmet.ProtustrankaNazivFormatedOIB>
    <izvorni_sadrzaj>CENTAR BANKA d.d., OIB 89296739230</izvorni_sadrzaj>
    <derivirana_varijabla naziv="DomainObject.Predmet.ProtustrankaNazivFormatedOIB_1">CENTAR BANKA d.d., OIB 89296739230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izvorni_sadrzaj>
    <derivirana_varijabla naziv="DomainObject.Predmet.StrankaFormated_1">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derivirana_varijabla>
  </DomainObject.Predmet.StrankaFormated>
  <DomainObject.Predmet.StrankaFormatedOIB>
    <izvorni_sadrzaj>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izvorni_sadrzaj>
    <derivirana_varijabla naziv="DomainObject.Predmet.StrankaFormatedOIB_1">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derivirana_varijabla>
  </DomainObject.Predmet.StrankaFormatedOIB>
  <DomainObject.Predmet.StrankaFormatedWithAdress>
    <izvorni_sadrzaj>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izvorni_sadrzaj>
    <derivirana_varijabla naziv="DomainObject.Predmet.StrankaFormatedWithAdress_1">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derivirana_varijabla>
  </DomainObject.Predmet.StrankaFormatedWithAdress>
  <DomainObject.Predmet.StrankaFormatedWithAdressOIB>
    <izvorni_sadrzaj>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izvorni_sadrzaj>
    <derivirana_varijabla naziv="DomainObject.Predmet.StrankaFormatedWithAdressOIB_1">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derivirana_varijabla>
  </DomainObject.Predmet.StrankaFormatedWithAdressOIB>
  <DomainObject.Predmet.StrankaWithAdress>
    <izvorni_sadrzaj>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izvorni_sadrzaj>
    <derivirana_varijabla naziv="DomainObject.Predmet.StrankaWithAdress_1">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derivirana_varijabla>
  </DomainObject.Predmet.StrankaWithAdress>
  <DomainObject.Predmet.StrankaWithAdressOIB>
    <izvorni_sadrzaj>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izvorni_sadrzaj>
    <derivirana_varijabla naziv="DomainObject.Predmet.StrankaWithAdressOIB_1">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derivirana_varijabla>
  </DomainObject.Predmet.StrankaWithAdressOIB>
  <DomainObject.Predmet.StrankaNazivFormated>
    <izvorni_sadrzaj>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izvorni_sadrzaj>
    <derivirana_varijabla naziv="DomainObject.Predmet.StrankaNazivFormated_1">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derivirana_varijabla>
  </DomainObject.Predmet.StrankaNazivFormated>
  <DomainObject.Predmet.StrankaNazivFormatedOIB>
    <izvorni_sadrzaj>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izvorni_sadrzaj>
    <derivirana_varijabla naziv="DomainObject.Predmet.StrankaNazivFormatedOIB_1">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Formated>
  <DomainObject.Predmet.StrankaList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FormatedOIB>
  <DomainObject.Predmet.StrankaListFormatedWithAdress>
    <izvorni_sadrzaj>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izvorni_sadrzaj>
    <derivirana_varijabla naziv="DomainObject.Predmet.StrankaListFormatedWithAdress_1">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derivirana_varijabla>
  </DomainObject.Predmet.StrankaListFormatedWithAdress>
  <DomainObject.Predmet.StrankaListFormatedWithAdressOIB>
    <izvorni_sadrzaj>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izvorni_sadrzaj>
    <derivirana_varijabla naziv="DomainObject.Predmet.StrankaListFormatedWithAdressOIB_1">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derivirana_varijabla>
  </DomainObject.Predmet.StrankaListFormatedWithAdressOIB>
  <DomainObject.Predmet.StrankaListNaziv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Naziv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NazivFormated>
  <DomainObject.Predmet.StrankaListNaziv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Naziv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NazivFormatedOIB>
  <DomainObject.Predmet.ProtuStrankaListFormated>
    <izvorni_sadrzaj>
      <item>CENTAR BANKA d.d.</item>
    </izvorni_sadrzaj>
    <derivirana_varijabla naziv="DomainObject.Predmet.ProtuStrankaListFormated_1">
      <item>CENTAR BANKA d.d.</item>
    </derivirana_varijabla>
  </DomainObject.Predmet.ProtuStrankaListFormated>
  <DomainObject.Predmet.ProtuStrankaListFormatedOIB>
    <izvorni_sadrzaj>
      <item>CENTAR BANKA d.d., OIB 89296739230</item>
    </izvorni_sadrzaj>
    <derivirana_varijabla naziv="DomainObject.Predmet.ProtuStrankaListFormatedOIB_1">
      <item>CENTAR BANKA d.d., OIB 89296739230</item>
    </derivirana_varijabla>
  </DomainObject.Predmet.ProtuStrankaListFormatedOIB>
  <DomainObject.Predmet.ProtuStrankaListFormatedWithAdress>
    <izvorni_sadrzaj>
      <item>CENTAR BANKA d.d., Heinzelova 47A, 10000 Zagreb</item>
    </izvorni_sadrzaj>
    <derivirana_varijabla naziv="DomainObject.Predmet.ProtuStrankaListFormatedWithAdress_1">
      <item>CENTAR BANKA d.d., Heinzelova 47A, 10000 Zagreb</item>
    </derivirana_varijabla>
  </DomainObject.Predmet.ProtuStrankaListFormatedWithAdress>
  <DomainObject.Predmet.ProtuStrankaListFormatedWithAdressOIB>
    <izvorni_sadrzaj>
      <item>CENTAR BANKA d.d., OIB 89296739230, Heinzelova 47A, 10000 Zagreb</item>
    </izvorni_sadrzaj>
    <derivirana_varijabla naziv="DomainObject.Predmet.ProtuStrankaListFormatedWithAdressOIB_1">
      <item>CENTAR BANKA d.d., OIB 89296739230, Heinzelova 47A, 10000 Zagreb</item>
    </derivirana_varijabla>
  </DomainObject.Predmet.ProtuStrankaListFormatedWithAdressOIB>
  <DomainObject.Predmet.ProtuStrankaListNazivFormated>
    <izvorni_sadrzaj>
      <item>CENTAR BANKA d.d.</item>
    </izvorni_sadrzaj>
    <derivirana_varijabla naziv="DomainObject.Predmet.ProtuStrankaListNazivFormated_1">
      <item>CENTAR BANKA d.d.</item>
    </derivirana_varijabla>
  </DomainObject.Predmet.ProtuStrankaListNazivFormated>
  <DomainObject.Predmet.ProtuStrankaListNazivFormatedOIB>
    <izvorni_sadrzaj>
      <item>CENTAR BANKA d.d., OIB 89296739230</item>
    </izvorni_sadrzaj>
    <derivirana_varijabla naziv="DomainObject.Predmet.ProtuStrankaListNazivFormatedOIB_1">
      <item>CENTAR BANKA d.d., OIB 89296739230</item>
    </derivirana_varijabla>
  </DomainObject.Predmet.ProtuStrankaListNazivFormatedOIB>
  <DomainObject.Predmet.OstaliList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zvorni_sadrzaj>
    <derivirana_varijabla naziv="DomainObject.Predmet.OstaliList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derivirana_varijabla>
  </DomainObject.Predmet.OstaliListFormated>
  <DomainObject.Predmet.OstaliList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izvorni_sadrzaj>
    <derivirana_varijabla naziv="DomainObject.Predmet.OstaliList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derivirana_varijabla>
  </DomainObject.Predmet.OstaliListFormatedOIB>
  <DomainObject.Predmet.OstaliListFormatedWithAdress>
    <izvorni_sadrzaj>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item>JADRANSKA BANKA dioničko društvo, Ante Starčevića 4, 22000 Šibenik</item>
      <item>JADRANSKA BANKA dioničko društvo, Ante Starčevića 4, 22000 Šibenik</item>
      <item>Hotel CENTRAL, dioničko društvo za hotelijerstvo i ugostiteljstvo, Branimirova 3, 10000 Zagreb</item>
    </izvorni_sadrzaj>
    <derivirana_varijabla naziv="DomainObject.Predmet.OstaliListFormatedWithAdress_1">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item>JADRANSKA BANKA dioničko društvo, Ante Starčevića 4, 22000 Šibenik</item>
      <item>JADRANSKA BANKA dioničko društvo, Ante Starčevića 4, 22000 Šibenik</item>
      <item>Hotel CENTRAL, dioničko društvo za hotelijerstvo i ugostiteljstvo, Branimirova 3, 10000 Zagreb</item>
    </derivirana_varijabla>
  </DomainObject.Predmet.OstaliListFormatedWithAdress>
  <DomainObject.Predmet.OstaliListFormatedWithAdressOIB>
    <izvorni_sadrzaj>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item>JADRANSKA BANKA dioničko društvo, OIB 02899494784, Ante Starčevića 4, 22000 Šibenik</item>
      <item>JADRANSKA BANKA dioničko društvo, OIB 02899494784, Ante Starčevića 4, 22000 Šibenik</item>
      <item>Hotel CENTRAL, dioničko društvo za hotelijerstvo i ugostiteljstvo, OIB 03061873339, Branimirova 3, 10000 Zagreb</item>
    </izvorni_sadrzaj>
    <derivirana_varijabla naziv="DomainObject.Predmet.OstaliListFormatedWithAdressOIB_1">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item>JADRANSKA BANKA dioničko društvo, OIB 02899494784, Ante Starčevića 4, 22000 Šibenik</item>
      <item>JADRANSKA BANKA dioničko društvo, OIB 02899494784, Ante Starčevića 4, 22000 Šibenik</item>
      <item>Hotel CENTRAL, dioničko društvo za hotelijerstvo i ugostiteljstvo, OIB 03061873339, Branimirova 3, 10000 Zagreb</item>
    </derivirana_varijabla>
  </DomainObject.Predmet.OstaliListFormatedWithAdressOIB>
  <DomainObject.Predmet.OstaliListNaziv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zvorni_sadrzaj>
    <derivirana_varijabla naziv="DomainObject.Predmet.OstaliListNaziv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derivirana_varijabla>
  </DomainObject.Predmet.OstaliListNazivFormated>
  <DomainObject.Predmet.OstaliListNaziv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izvorni_sadrzaj>
    <derivirana_varijabla naziv="DomainObject.Predmet.OstaliListNaziv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tem>JADRANSKA BANKA dioničko društvo, OIB 02899494784</item>
      <item>JADRANSKA BANKA dioničko društvo, OIB 02899494784</item>
      <item>Hotel CENTRAL, dioničko društvo za hotelijerstvo i ugostiteljstvo, OIB 03061873339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CENTAR BANKA d.d.</izvorni_sadrzaj>
    <derivirana_varijabla naziv="DomainObject.Predmet.ProtustrankaIDrugi_1">CENTAR BANKA d.d.</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CENTAR BANKA d.d., OIB 89296739230, Heinzelova 47A, 10000 Zagreb</izvorni_sadrzaj>
    <derivirana_varijabla naziv="DomainObject.Predmet.ProtustrankaIDrugiAdressOIB_1">CENTAR BANKA d.d., OIB 89296739230, Heinzelova 47A,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izvorni_sadrzaj>
    <derivirana_varijabla naziv="DomainObject.Predmet.SudioniciListNaziv_1">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tem>JADRANSKA BANKA dioničko društvo</item>
      <item>JADRANSKA BANKA dioničko društvo</item>
      <item>Hotel CENTRAL, dioničko društvo za hotelijerstvo i ugostiteljstvo</item>
    </derivirana_varijabla>
  </DomainObject.Predmet.SudioniciListNaziv>
  <DomainObject.Predmet.SudioniciListAdressOIB>
    <izvorni_sadrzaj>
      <item>HRVATSKA NARODNA BANKA, OIB 95970281739, Trg hrvatskih velikana 3,10000 Zagreb</item>
      <item>CENTAR BANKA d.d., OIB 89296739230, Heinzelova 47A,10000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item>JADRANSKA BANKA dioničko društvo, OIB 02899494784, Ante Starčevića 4,22000 Šibenik</item>
      <item>JADRANSKA BANKA dioničko društvo, OIB 02899494784, Ante Starčevića 4,22000 Šibenik</item>
      <item>Hotel CENTRAL, dioničko društvo za hotelijerstvo i ugostiteljstvo, OIB 03061873339, Branimirova 3,10000 Zagreb</item>
    </izvorni_sadrzaj>
    <derivirana_varijabla naziv="DomainObject.Predmet.SudioniciListAdressOIB_1">
      <item>HRVATSKA NARODNA BANKA, OIB 95970281739, Trg hrvatskih velikana 3,10000 Zagreb</item>
      <item>CENTAR BANKA d.d., OIB 89296739230, Heinzelova 47A,10000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item>JADRANSKA BANKA dioničko društvo, OIB 02899494784, Ante Starčevića 4,22000 Šibenik</item>
      <item>JADRANSKA BANKA dioničko društvo, OIB 02899494784, Ante Starčevića 4,22000 Šibenik</item>
      <item>Hotel CENTRAL, dioničko društvo za hotelijerstvo i ugostiteljstvo, OIB 03061873339, Branimirova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item>, OIB 02899494784</item>
      <item>, OIB 02899494784</item>
      <item>, OIB 03061873339</item>
    </izvorni_sadrzaj>
    <derivirana_varijabla naziv="DomainObject.Predmet.SudioniciListNazivOIB_1">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item>, OIB 02899494784</item>
      <item>, OIB 02899494784</item>
      <item>, OIB 03061873339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2017.</izvorni_sadrzaj>
    <derivirana_varijabla naziv="DomainObject.Predmet.DatumZadnjeOdrzaneSudskeRadnje_1">11. srpnja 2017.</derivirana_varijabla>
  </DomainObject.Predmet.DatumZadnjeOdrzaneSudskeRadnje>
  <DomainObject.PredzadnjaOdlukaIzPredmeta.DatumDonosenjaOdluke>
    <izvorni_sadrzaj>5. listopada 2017.</izvorni_sadrzaj>
    <derivirana_varijabla naziv="DomainObject.PredzadnjaOdlukaIzPredmeta.DatumDonosenjaOdluke_1">5. listopada 2017.</derivirana_varijabla>
  </DomainObject.PredzadnjaOdlukaIzPredmeta.DatumDonosenjaOdluke>
  <DomainObject.PredzadnjaOdlukaIzPredmeta.Oznaka>
    <izvorni_sadrzaj>St-1743/2013-444</izvorni_sadrzaj>
    <derivirana_varijabla naziv="DomainObject.PredzadnjaOdlukaIzPredmeta.Oznaka_1">St-1743/2013-444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542</properties:Words>
  <properties:Characters>2907</properties:Characters>
  <properties:Lines>84</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2019-02-04T13:41:00Z</dcterms:created>
  <dc:creator>Nikola Ribarić</dc:creator>
  <cp:lastModifiedBy>Maja Hajtek</cp:lastModifiedBy>
  <cp:lastPrinted>2019-02-04T13:41:00Z</cp:lastPrinted>
  <dcterms:modified xmlns:xsi="http://www.w3.org/2001/XMLSchema-instance" xsi:type="dcterms:W3CDTF">2019-02-05T06:32:00Z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(Rješenje ispravak tablica od ELEKTROPRIVREDA CRNE GORE 4.2.2019. - 484.docx)</vt:lpwstr>
  </prop:property>
  <prop:property name="CC_coloring" pid="4" fmtid="{D5CDD505-2E9C-101B-9397-08002B2CF9AE}">
    <vt:bool>false</vt:bool>
  </prop:property>
  <prop:property name="BrojStranica" pid="5" fmtid="{D5CDD505-2E9C-101B-9397-08002B2CF9AE}">
    <vt:i4>2</vt:i4>
  </prop:property>
</prop:Properties>
</file>