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3ce03" w14:paraId="b43ce03" w:rsidRDefault="00B2468F" w:rsidP="00B2468F" w:rsidR="00B2468F" w:rsidRPr="003C7D50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3C7D50">
        <w:rPr>
          <w:sz w:val="22"/>
          <w:szCs w:val="22"/>
        </w:rPr>
        <w:tab/>
      </w:r>
      <w:r w:rsidRPr="003C7D50">
        <w:rPr>
          <w:sz w:val="22"/>
          <w:szCs w:val="22"/>
        </w:rPr>
        <w:tab/>
      </w:r>
      <w:r w:rsidRPr="003C7D50">
        <w:rPr>
          <w:sz w:val="22"/>
          <w:szCs w:val="22"/>
        </w:rPr>
        <w:tab/>
      </w:r>
      <w:r w:rsidRPr="003C7D50">
        <w:rPr>
          <w:sz w:val="22"/>
          <w:szCs w:val="22"/>
        </w:rPr>
        <w:tab/>
      </w:r>
      <w:r w:rsidRPr="003C7D50">
        <w:rPr>
          <w:sz w:val="22"/>
          <w:szCs w:val="22"/>
        </w:rPr>
        <w:tab/>
      </w:r>
      <w:r w:rsidRPr="003C7D50">
        <w:rPr>
          <w:sz w:val="22"/>
          <w:szCs w:val="22"/>
        </w:rPr>
        <w:tab/>
      </w:r>
      <w:r w:rsidRPr="003C7D50">
        <w:rPr>
          <w:sz w:val="22"/>
          <w:szCs w:val="22"/>
        </w:rPr>
        <w:tab/>
      </w:r>
      <w:r w:rsidRPr="003C7D50">
        <w:rPr>
          <w:sz w:val="22"/>
          <w:szCs w:val="22"/>
        </w:rPr>
        <w:tab/>
      </w:r>
      <w:r w:rsidRPr="003C7D50">
        <w:rPr>
          <w:sz w:val="22"/>
          <w:szCs w:val="22"/>
        </w:rPr>
        <w:tab/>
      </w:r>
    </w:p>
    <w:p w:rsidRDefault="00B2468F" w:rsidP="00B2468F" w:rsidR="00B2468F" w:rsidRPr="003C7D50">
      <w:pPr>
        <w:jc w:val="center"/>
        <w:rPr>
          <w:sz w:val="22"/>
          <w:szCs w:val="22"/>
        </w:rPr>
      </w:pPr>
    </w:p>
    <w:p w:rsidRDefault="00B2468F" w:rsidP="00B2468F" w:rsidR="00B2468F" w:rsidRPr="003C7D50">
      <w:pPr>
        <w:ind w:firstLine="708"/>
        <w:rPr>
          <w:sz w:val="22"/>
          <w:szCs w:val="22"/>
        </w:rPr>
      </w:pPr>
    </w:p>
    <w:p w:rsidRDefault="00A03F9F" w:rsidP="00B2468F" w:rsidR="00A03F9F" w:rsidRPr="003C7D50">
      <w:pPr>
        <w:ind w:firstLine="708"/>
        <w:rPr>
          <w:sz w:val="22"/>
          <w:szCs w:val="22"/>
        </w:rPr>
      </w:pPr>
    </w:p>
    <w:p w:rsidRDefault="00B2468F" w:rsidP="00A03F9F" w:rsidR="00B2468F" w:rsidRPr="003C7D50">
      <w:pPr>
        <w:rPr>
          <w:b/>
          <w:sz w:val="22"/>
          <w:szCs w:val="22"/>
        </w:rPr>
      </w:pPr>
      <w:r w:rsidRPr="003C7D50">
        <w:rPr>
          <w:b/>
          <w:sz w:val="22"/>
          <w:szCs w:val="22"/>
        </w:rPr>
        <w:t>REPUBLIKA HRVATSKA</w:t>
      </w:r>
    </w:p>
    <w:p w:rsidRDefault="00B2468F" w:rsidP="00A03F9F" w:rsidR="00B2468F" w:rsidRPr="003C7D50">
      <w:pPr>
        <w:rPr>
          <w:b/>
          <w:sz w:val="22"/>
          <w:szCs w:val="22"/>
        </w:rPr>
      </w:pPr>
      <w:r w:rsidRPr="003C7D50">
        <w:rPr>
          <w:b/>
          <w:sz w:val="22"/>
          <w:szCs w:val="22"/>
        </w:rPr>
        <w:t>TRGOVAČKI SUD U ZADRU</w:t>
      </w:r>
    </w:p>
    <w:p w:rsidRDefault="00B2468F" w:rsidP="00A03F9F" w:rsidR="00B2468F" w:rsidRPr="007603F0">
      <w:pPr>
        <w:rPr>
          <w:sz w:val="22"/>
          <w:szCs w:val="22"/>
        </w:rPr>
      </w:pPr>
      <w:r w:rsidRPr="007603F0">
        <w:rPr>
          <w:sz w:val="22"/>
          <w:szCs w:val="22"/>
        </w:rPr>
        <w:t>Zadar, Dr. Franje Tuđmana 35</w:t>
      </w:r>
    </w:p>
    <w:p w:rsidRDefault="00B2468F" w:rsidP="00B2468F" w:rsidR="00B2468F" w:rsidRPr="003C7D50">
      <w:pPr>
        <w:rPr>
          <w:sz w:val="22"/>
          <w:szCs w:val="22"/>
        </w:rPr>
      </w:pPr>
    </w:p>
    <w:p w:rsidRDefault="00B2468F" w:rsidP="00B2468F" w:rsidR="00B2468F" w:rsidRPr="003C7D50">
      <w:pPr>
        <w:jc w:val="center"/>
        <w:rPr>
          <w:b/>
          <w:sz w:val="22"/>
          <w:szCs w:val="22"/>
        </w:rPr>
      </w:pPr>
      <w:r w:rsidRPr="003C7D50">
        <w:rPr>
          <w:b/>
          <w:sz w:val="22"/>
          <w:szCs w:val="22"/>
        </w:rPr>
        <w:t xml:space="preserve">U  I M E  R E P U B L I K E  H R V A T S K E </w:t>
      </w:r>
    </w:p>
    <w:p w:rsidRDefault="00B2468F" w:rsidP="00B2468F" w:rsidR="00B2468F" w:rsidRPr="003C7D50">
      <w:pPr>
        <w:jc w:val="both"/>
        <w:rPr>
          <w:b/>
          <w:sz w:val="22"/>
          <w:szCs w:val="22"/>
        </w:rPr>
      </w:pPr>
    </w:p>
    <w:p w:rsidRDefault="00B2468F" w:rsidP="00B2468F" w:rsidR="00B2468F" w:rsidRPr="003C7D50">
      <w:pPr>
        <w:jc w:val="center"/>
        <w:rPr>
          <w:b/>
          <w:sz w:val="22"/>
          <w:szCs w:val="22"/>
        </w:rPr>
      </w:pPr>
      <w:r w:rsidRPr="003C7D50">
        <w:rPr>
          <w:b/>
          <w:sz w:val="22"/>
          <w:szCs w:val="22"/>
        </w:rPr>
        <w:t>R J E Š E NJ E</w:t>
      </w:r>
    </w:p>
    <w:p w:rsidRDefault="00B2468F" w:rsidP="00B2468F" w:rsidR="00B2468F" w:rsidRPr="003C7D50">
      <w:pPr>
        <w:rPr>
          <w:sz w:val="22"/>
          <w:szCs w:val="22"/>
        </w:rPr>
      </w:pPr>
    </w:p>
    <w:p w:rsidRDefault="007603F0" w:rsidP="00B2468F" w:rsidR="00A03F9F" w:rsidRPr="003C7D50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>Trgovački sud u Zadru, OIB:</w:t>
      </w:r>
      <w:r w:rsidR="00B2468F" w:rsidRPr="003C7D50">
        <w:rPr>
          <w:sz w:val="22"/>
          <w:szCs w:val="22"/>
        </w:rPr>
        <w:t xml:space="preserve">39670464653, </w:t>
      </w:r>
      <w:r w:rsidR="00A03F9F" w:rsidRPr="003C7D50">
        <w:rPr>
          <w:sz w:val="22"/>
          <w:szCs w:val="22"/>
        </w:rPr>
        <w:t>po sutkinji Ani Markač</w:t>
      </w:r>
      <w:r w:rsidR="00B2468F" w:rsidRPr="003C7D50">
        <w:rPr>
          <w:sz w:val="22"/>
          <w:szCs w:val="22"/>
        </w:rPr>
        <w:t xml:space="preserve">, povodom </w:t>
      </w:r>
      <w:r w:rsidR="00A03F9F" w:rsidRPr="003C7D50">
        <w:rPr>
          <w:sz w:val="22"/>
          <w:szCs w:val="22"/>
        </w:rPr>
        <w:t>prijedloga</w:t>
      </w:r>
      <w:r w:rsidR="00B2468F" w:rsidRPr="003C7D50">
        <w:rPr>
          <w:sz w:val="22"/>
          <w:szCs w:val="22"/>
        </w:rPr>
        <w:t xml:space="preserve"> Financijske agencije, Regionalnog centra Splita, Podružnice Zadar, Ivana Danila 4, Zadar od 2</w:t>
      </w:r>
      <w:r w:rsidR="00A03F9F" w:rsidRPr="003C7D50">
        <w:rPr>
          <w:sz w:val="22"/>
          <w:szCs w:val="22"/>
        </w:rPr>
        <w:t>8</w:t>
      </w:r>
      <w:r w:rsidR="00B2468F" w:rsidRPr="003C7D50">
        <w:rPr>
          <w:sz w:val="22"/>
          <w:szCs w:val="22"/>
        </w:rPr>
        <w:t xml:space="preserve">. </w:t>
      </w:r>
      <w:r w:rsidR="00A03F9F" w:rsidRPr="003C7D50">
        <w:rPr>
          <w:sz w:val="22"/>
          <w:szCs w:val="22"/>
        </w:rPr>
        <w:t xml:space="preserve">listopada </w:t>
      </w:r>
      <w:r w:rsidR="00B2468F" w:rsidRPr="003C7D50">
        <w:rPr>
          <w:sz w:val="22"/>
          <w:szCs w:val="22"/>
        </w:rPr>
        <w:t>201</w:t>
      </w:r>
      <w:r w:rsidR="00A03F9F" w:rsidRPr="003C7D50">
        <w:rPr>
          <w:sz w:val="22"/>
          <w:szCs w:val="22"/>
        </w:rPr>
        <w:t>6</w:t>
      </w:r>
      <w:r w:rsidR="00B2468F" w:rsidRPr="003C7D50">
        <w:rPr>
          <w:sz w:val="22"/>
          <w:szCs w:val="22"/>
        </w:rPr>
        <w:t xml:space="preserve">. za </w:t>
      </w:r>
      <w:r w:rsidR="00A03F9F" w:rsidRPr="003C7D50">
        <w:rPr>
          <w:sz w:val="22"/>
          <w:szCs w:val="22"/>
        </w:rPr>
        <w:t xml:space="preserve">otvaranje </w:t>
      </w:r>
      <w:r w:rsidR="00B2468F" w:rsidRPr="003C7D50">
        <w:rPr>
          <w:sz w:val="22"/>
          <w:szCs w:val="22"/>
        </w:rPr>
        <w:t xml:space="preserve">stečajnog postupka nad pravnom osobom </w:t>
      </w:r>
      <w:r w:rsidR="00A03F9F" w:rsidRPr="003C7D50">
        <w:rPr>
          <w:sz w:val="22"/>
          <w:szCs w:val="22"/>
        </w:rPr>
        <w:t>CLOCKWISE, d.o.o., OIB:72796793292</w:t>
      </w:r>
      <w:r>
        <w:rPr>
          <w:sz w:val="22"/>
          <w:szCs w:val="22"/>
        </w:rPr>
        <w:t xml:space="preserve">, Zagreb, </w:t>
      </w:r>
      <w:r w:rsidR="00A03F9F" w:rsidRPr="003C7D50">
        <w:rPr>
          <w:sz w:val="22"/>
          <w:szCs w:val="22"/>
        </w:rPr>
        <w:t xml:space="preserve">Trg bana Josipa Jelačića 13, </w:t>
      </w:r>
      <w:r>
        <w:rPr>
          <w:sz w:val="22"/>
          <w:szCs w:val="22"/>
        </w:rPr>
        <w:t>15</w:t>
      </w:r>
      <w:r w:rsidR="00A03F9F" w:rsidRPr="003C7D50">
        <w:rPr>
          <w:sz w:val="22"/>
          <w:szCs w:val="22"/>
        </w:rPr>
        <w:t>. studenog 2016.</w:t>
      </w:r>
      <w:r>
        <w:rPr>
          <w:sz w:val="22"/>
          <w:szCs w:val="22"/>
        </w:rPr>
        <w:t>,</w:t>
      </w:r>
    </w:p>
    <w:p w:rsidRDefault="00A03F9F" w:rsidP="003C7D50" w:rsidR="00A03F9F" w:rsidRPr="003C7D50">
      <w:pPr>
        <w:rPr>
          <w:sz w:val="22"/>
          <w:szCs w:val="22"/>
        </w:rPr>
      </w:pPr>
    </w:p>
    <w:p w:rsidRDefault="00B2468F" w:rsidP="00B2468F" w:rsidR="00B2468F" w:rsidRPr="003C7D50">
      <w:pPr>
        <w:jc w:val="center"/>
        <w:rPr>
          <w:b/>
          <w:sz w:val="22"/>
          <w:szCs w:val="22"/>
        </w:rPr>
      </w:pPr>
      <w:r w:rsidRPr="003C7D50">
        <w:rPr>
          <w:b/>
          <w:sz w:val="22"/>
          <w:szCs w:val="22"/>
        </w:rPr>
        <w:t>r i j e š i o  j e</w:t>
      </w:r>
    </w:p>
    <w:p w:rsidRDefault="00B2468F" w:rsidP="00B2468F" w:rsidR="00B2468F" w:rsidRPr="003C7D50">
      <w:pPr>
        <w:jc w:val="center"/>
        <w:rPr>
          <w:sz w:val="22"/>
          <w:szCs w:val="22"/>
        </w:rPr>
      </w:pPr>
    </w:p>
    <w:p w:rsidRDefault="00B2468F" w:rsidP="00B2468F" w:rsidR="00B2468F" w:rsidRPr="003C7D50">
      <w:pPr>
        <w:ind w:firstLine="705"/>
        <w:jc w:val="both"/>
        <w:rPr>
          <w:sz w:val="22"/>
          <w:szCs w:val="22"/>
        </w:rPr>
      </w:pPr>
      <w:r w:rsidRPr="003C7D50">
        <w:rPr>
          <w:sz w:val="22"/>
          <w:szCs w:val="22"/>
        </w:rPr>
        <w:t xml:space="preserve">I. Ovaj sud oglašava </w:t>
      </w:r>
      <w:r w:rsidR="007603F0" w:rsidRPr="003C7D50">
        <w:rPr>
          <w:sz w:val="22"/>
          <w:szCs w:val="22"/>
        </w:rPr>
        <w:t xml:space="preserve">se </w:t>
      </w:r>
      <w:r w:rsidRPr="003C7D50">
        <w:rPr>
          <w:sz w:val="22"/>
          <w:szCs w:val="22"/>
        </w:rPr>
        <w:t xml:space="preserve">mjesno nenadležnim za postupanje u ovoj pravnoj stvari. </w:t>
      </w:r>
    </w:p>
    <w:p w:rsidRDefault="00B2468F" w:rsidP="00B2468F" w:rsidR="00B2468F" w:rsidRPr="003C7D50">
      <w:pPr>
        <w:ind w:firstLine="705"/>
        <w:jc w:val="both"/>
        <w:rPr>
          <w:sz w:val="22"/>
          <w:szCs w:val="22"/>
        </w:rPr>
      </w:pPr>
    </w:p>
    <w:p w:rsidRDefault="00B2468F" w:rsidP="00B2468F" w:rsidR="00B2468F" w:rsidRPr="003C7D50">
      <w:pPr>
        <w:ind w:firstLine="705"/>
        <w:jc w:val="both"/>
        <w:rPr>
          <w:sz w:val="22"/>
          <w:szCs w:val="22"/>
        </w:rPr>
      </w:pPr>
      <w:r w:rsidRPr="003C7D50">
        <w:rPr>
          <w:sz w:val="22"/>
          <w:szCs w:val="22"/>
        </w:rPr>
        <w:t>II. Nakon pravomoćnosti ovog rješenja, spis predmeta dostavit</w:t>
      </w:r>
      <w:r w:rsidR="007603F0">
        <w:rPr>
          <w:sz w:val="22"/>
          <w:szCs w:val="22"/>
        </w:rPr>
        <w:t xml:space="preserve"> će se </w:t>
      </w:r>
      <w:r w:rsidRPr="003C7D50">
        <w:rPr>
          <w:sz w:val="22"/>
          <w:szCs w:val="22"/>
        </w:rPr>
        <w:t xml:space="preserve">mjesno nadležnom Trgovačkom sudu u </w:t>
      </w:r>
      <w:r w:rsidR="00A03F9F" w:rsidRPr="003C7D50">
        <w:rPr>
          <w:sz w:val="22"/>
          <w:szCs w:val="22"/>
        </w:rPr>
        <w:t>Zagrebu</w:t>
      </w:r>
      <w:r w:rsidR="002D5B89" w:rsidRPr="003C7D50">
        <w:rPr>
          <w:sz w:val="22"/>
          <w:szCs w:val="22"/>
        </w:rPr>
        <w:t xml:space="preserve"> na daljnje postupanje</w:t>
      </w:r>
      <w:r w:rsidR="007603F0">
        <w:rPr>
          <w:sz w:val="22"/>
          <w:szCs w:val="22"/>
        </w:rPr>
        <w:t>.</w:t>
      </w:r>
      <w:r w:rsidR="002D5B89" w:rsidRPr="003C7D50">
        <w:rPr>
          <w:sz w:val="22"/>
          <w:szCs w:val="22"/>
        </w:rPr>
        <w:t xml:space="preserve"> </w:t>
      </w:r>
    </w:p>
    <w:p w:rsidRDefault="00B2468F" w:rsidP="00B2468F" w:rsidR="00B2468F" w:rsidRPr="003C7D50">
      <w:pPr>
        <w:rPr>
          <w:b/>
          <w:sz w:val="22"/>
          <w:szCs w:val="22"/>
        </w:rPr>
      </w:pPr>
    </w:p>
    <w:p w:rsidRDefault="00B2468F" w:rsidP="00B2468F" w:rsidR="00B2468F" w:rsidRPr="003C7D50">
      <w:pPr>
        <w:jc w:val="center"/>
        <w:rPr>
          <w:sz w:val="22"/>
          <w:szCs w:val="22"/>
        </w:rPr>
      </w:pPr>
      <w:r w:rsidRPr="003C7D50">
        <w:rPr>
          <w:sz w:val="22"/>
          <w:szCs w:val="22"/>
        </w:rPr>
        <w:t>Obrazloženje</w:t>
      </w:r>
    </w:p>
    <w:p w:rsidRDefault="00B2468F" w:rsidP="00B2468F" w:rsidR="00B2468F" w:rsidRPr="003C7D50">
      <w:pPr>
        <w:jc w:val="center"/>
        <w:rPr>
          <w:b/>
          <w:sz w:val="22"/>
          <w:szCs w:val="22"/>
        </w:rPr>
      </w:pPr>
    </w:p>
    <w:p w:rsidRDefault="00B2468F" w:rsidP="00B2468F" w:rsidR="00B2468F" w:rsidRPr="003C7D50">
      <w:pPr>
        <w:ind w:firstLine="720"/>
        <w:jc w:val="both"/>
        <w:rPr>
          <w:sz w:val="22"/>
          <w:szCs w:val="22"/>
        </w:rPr>
      </w:pPr>
      <w:r w:rsidRPr="003C7D50">
        <w:rPr>
          <w:sz w:val="22"/>
          <w:szCs w:val="22"/>
        </w:rPr>
        <w:t>Financijska agencija, Regionalni centar Split, Podružnica Zadar je 2</w:t>
      </w:r>
      <w:r w:rsidR="00A03F9F" w:rsidRPr="003C7D50">
        <w:rPr>
          <w:sz w:val="22"/>
          <w:szCs w:val="22"/>
        </w:rPr>
        <w:t>8</w:t>
      </w:r>
      <w:r w:rsidRPr="003C7D50">
        <w:rPr>
          <w:sz w:val="22"/>
          <w:szCs w:val="22"/>
        </w:rPr>
        <w:t xml:space="preserve">. </w:t>
      </w:r>
      <w:r w:rsidR="00A03F9F" w:rsidRPr="003C7D50">
        <w:rPr>
          <w:sz w:val="22"/>
          <w:szCs w:val="22"/>
        </w:rPr>
        <w:t xml:space="preserve">listopada </w:t>
      </w:r>
      <w:r w:rsidRPr="003C7D50">
        <w:rPr>
          <w:sz w:val="22"/>
          <w:szCs w:val="22"/>
        </w:rPr>
        <w:t>201</w:t>
      </w:r>
      <w:r w:rsidR="00A03F9F" w:rsidRPr="003C7D50">
        <w:rPr>
          <w:sz w:val="22"/>
          <w:szCs w:val="22"/>
        </w:rPr>
        <w:t>6</w:t>
      </w:r>
      <w:r w:rsidRPr="003C7D50">
        <w:rPr>
          <w:sz w:val="22"/>
          <w:szCs w:val="22"/>
        </w:rPr>
        <w:t xml:space="preserve">. podnijela ovom sudu </w:t>
      </w:r>
      <w:r w:rsidR="00A03F9F" w:rsidRPr="003C7D50">
        <w:rPr>
          <w:sz w:val="22"/>
          <w:szCs w:val="22"/>
        </w:rPr>
        <w:t>prijedlog za otvaranje</w:t>
      </w:r>
      <w:r w:rsidRPr="003C7D50">
        <w:rPr>
          <w:sz w:val="22"/>
          <w:szCs w:val="22"/>
        </w:rPr>
        <w:t xml:space="preserve"> stečajnog postupka nad uvodno označenim dužnikom na temelju čl. 444. st. 1. Stečajnog zakona (Narodne novine </w:t>
      </w:r>
      <w:r w:rsidR="00A03F9F" w:rsidRPr="003C7D50">
        <w:rPr>
          <w:sz w:val="22"/>
          <w:szCs w:val="22"/>
        </w:rPr>
        <w:t>broj 71/15, dalje u tekstu: SZ). U prijedlogu ista navodi da</w:t>
      </w:r>
      <w:r w:rsidRPr="003C7D50">
        <w:rPr>
          <w:sz w:val="22"/>
          <w:szCs w:val="22"/>
        </w:rPr>
        <w:t xml:space="preserve"> na dan </w:t>
      </w:r>
      <w:r w:rsidR="00A03F9F" w:rsidRPr="003C7D50">
        <w:rPr>
          <w:sz w:val="22"/>
          <w:szCs w:val="22"/>
        </w:rPr>
        <w:t>30</w:t>
      </w:r>
      <w:r w:rsidRPr="003C7D50">
        <w:rPr>
          <w:sz w:val="22"/>
          <w:szCs w:val="22"/>
        </w:rPr>
        <w:t xml:space="preserve">. </w:t>
      </w:r>
      <w:r w:rsidR="00A03F9F" w:rsidRPr="003C7D50">
        <w:rPr>
          <w:sz w:val="22"/>
          <w:szCs w:val="22"/>
        </w:rPr>
        <w:t xml:space="preserve">lipnja </w:t>
      </w:r>
      <w:r w:rsidRPr="003C7D50">
        <w:rPr>
          <w:sz w:val="22"/>
          <w:szCs w:val="22"/>
        </w:rPr>
        <w:t>201</w:t>
      </w:r>
      <w:r w:rsidR="00A03F9F" w:rsidRPr="003C7D50">
        <w:rPr>
          <w:sz w:val="22"/>
          <w:szCs w:val="22"/>
        </w:rPr>
        <w:t>6</w:t>
      </w:r>
      <w:r w:rsidRPr="003C7D50">
        <w:rPr>
          <w:sz w:val="22"/>
          <w:szCs w:val="22"/>
        </w:rPr>
        <w:t>. u Očevidniku redoslijeda osnova za plaćanje</w:t>
      </w:r>
      <w:r w:rsidR="00A03F9F" w:rsidRPr="003C7D50">
        <w:rPr>
          <w:sz w:val="22"/>
          <w:szCs w:val="22"/>
        </w:rPr>
        <w:t xml:space="preserve"> dužnik</w:t>
      </w:r>
      <w:r w:rsidRPr="003C7D50">
        <w:rPr>
          <w:sz w:val="22"/>
          <w:szCs w:val="22"/>
        </w:rPr>
        <w:t xml:space="preserve"> ima evidentirane neizvršene osnove za plaćanje u neprekinutom razdoblju od </w:t>
      </w:r>
      <w:r w:rsidR="00A03F9F" w:rsidRPr="003C7D50">
        <w:rPr>
          <w:sz w:val="22"/>
          <w:szCs w:val="22"/>
        </w:rPr>
        <w:t>120</w:t>
      </w:r>
      <w:r w:rsidRPr="003C7D50">
        <w:rPr>
          <w:sz w:val="22"/>
          <w:szCs w:val="22"/>
        </w:rPr>
        <w:t xml:space="preserve"> dana u ukupnom iznosu od </w:t>
      </w:r>
      <w:r w:rsidR="00A03F9F" w:rsidRPr="003C7D50">
        <w:rPr>
          <w:sz w:val="22"/>
          <w:szCs w:val="22"/>
        </w:rPr>
        <w:t>342.739,89</w:t>
      </w:r>
      <w:r w:rsidRPr="003C7D50">
        <w:rPr>
          <w:sz w:val="22"/>
          <w:szCs w:val="22"/>
        </w:rPr>
        <w:t xml:space="preserve"> kuna, da </w:t>
      </w:r>
      <w:r w:rsidR="00A03F9F" w:rsidRPr="003C7D50">
        <w:rPr>
          <w:sz w:val="22"/>
          <w:szCs w:val="22"/>
        </w:rPr>
        <w:t>ima jednog</w:t>
      </w:r>
      <w:r w:rsidRPr="003C7D50">
        <w:rPr>
          <w:sz w:val="22"/>
          <w:szCs w:val="22"/>
        </w:rPr>
        <w:t xml:space="preserve"> zaposlen</w:t>
      </w:r>
      <w:r w:rsidR="00A03F9F" w:rsidRPr="003C7D50">
        <w:rPr>
          <w:sz w:val="22"/>
          <w:szCs w:val="22"/>
        </w:rPr>
        <w:t>og</w:t>
      </w:r>
      <w:r w:rsidRPr="003C7D50">
        <w:rPr>
          <w:sz w:val="22"/>
          <w:szCs w:val="22"/>
        </w:rPr>
        <w:t xml:space="preserve"> te da ima otvoren </w:t>
      </w:r>
      <w:r w:rsidR="00A03F9F" w:rsidRPr="003C7D50">
        <w:rPr>
          <w:sz w:val="22"/>
          <w:szCs w:val="22"/>
        </w:rPr>
        <w:t xml:space="preserve">jedan </w:t>
      </w:r>
      <w:r w:rsidRPr="003C7D50">
        <w:rPr>
          <w:sz w:val="22"/>
          <w:szCs w:val="22"/>
        </w:rPr>
        <w:t>bankovn</w:t>
      </w:r>
      <w:r w:rsidR="00A03F9F" w:rsidRPr="003C7D50">
        <w:rPr>
          <w:sz w:val="22"/>
          <w:szCs w:val="22"/>
        </w:rPr>
        <w:t>i</w:t>
      </w:r>
      <w:r w:rsidRPr="003C7D50">
        <w:rPr>
          <w:sz w:val="22"/>
          <w:szCs w:val="22"/>
        </w:rPr>
        <w:t xml:space="preserve"> račun. </w:t>
      </w:r>
    </w:p>
    <w:p w:rsidRDefault="00B2468F" w:rsidP="00A03F9F" w:rsidR="00F90BED" w:rsidRPr="003C7D50">
      <w:pPr>
        <w:ind w:firstLine="720"/>
        <w:jc w:val="both"/>
        <w:rPr>
          <w:sz w:val="22"/>
          <w:szCs w:val="22"/>
        </w:rPr>
      </w:pPr>
      <w:r w:rsidRPr="003C7D50">
        <w:rPr>
          <w:sz w:val="22"/>
          <w:szCs w:val="22"/>
        </w:rPr>
        <w:t xml:space="preserve">Međutim, uvidom u </w:t>
      </w:r>
      <w:r w:rsidR="00A03F9F" w:rsidRPr="003C7D50">
        <w:rPr>
          <w:sz w:val="22"/>
          <w:szCs w:val="22"/>
        </w:rPr>
        <w:t xml:space="preserve">povijesni </w:t>
      </w:r>
      <w:r w:rsidRPr="003C7D50">
        <w:rPr>
          <w:sz w:val="22"/>
          <w:szCs w:val="22"/>
        </w:rPr>
        <w:t>izvadak iz sudskog registra</w:t>
      </w:r>
      <w:r w:rsidR="00F90BED" w:rsidRPr="003C7D50">
        <w:rPr>
          <w:sz w:val="22"/>
          <w:szCs w:val="22"/>
        </w:rPr>
        <w:t xml:space="preserve"> </w:t>
      </w:r>
      <w:r w:rsidRPr="003C7D50">
        <w:rPr>
          <w:sz w:val="22"/>
          <w:szCs w:val="22"/>
        </w:rPr>
        <w:t xml:space="preserve">za navedenu pravnu osobu utvrđeno je da je </w:t>
      </w:r>
      <w:r w:rsidR="00F90BED" w:rsidRPr="003C7D50">
        <w:rPr>
          <w:sz w:val="22"/>
          <w:szCs w:val="22"/>
        </w:rPr>
        <w:t xml:space="preserve">sjedište </w:t>
      </w:r>
      <w:r w:rsidR="007603F0">
        <w:rPr>
          <w:sz w:val="22"/>
          <w:szCs w:val="22"/>
        </w:rPr>
        <w:t xml:space="preserve">uvodno označenog dužnika </w:t>
      </w:r>
      <w:r w:rsidR="00F90BED" w:rsidRPr="003C7D50">
        <w:rPr>
          <w:sz w:val="22"/>
          <w:szCs w:val="22"/>
        </w:rPr>
        <w:t>upisano na adresi u</w:t>
      </w:r>
      <w:r w:rsidR="00A03F9F" w:rsidRPr="003C7D50">
        <w:rPr>
          <w:sz w:val="22"/>
          <w:szCs w:val="22"/>
        </w:rPr>
        <w:t xml:space="preserve"> Zagrebu</w:t>
      </w:r>
      <w:r w:rsidR="002D5B89" w:rsidRPr="003C7D50">
        <w:rPr>
          <w:sz w:val="22"/>
          <w:szCs w:val="22"/>
        </w:rPr>
        <w:t>,</w:t>
      </w:r>
      <w:r w:rsidR="00A03F9F" w:rsidRPr="003C7D50">
        <w:rPr>
          <w:sz w:val="22"/>
          <w:szCs w:val="22"/>
        </w:rPr>
        <w:t xml:space="preserve"> Trg bana Josipa Jelačića 13</w:t>
      </w:r>
      <w:r w:rsidR="007603F0">
        <w:rPr>
          <w:sz w:val="22"/>
          <w:szCs w:val="22"/>
        </w:rPr>
        <w:t>., što nesporno proizlazi i iz samog prijedloga za otvaranje stečajnog postupka.</w:t>
      </w:r>
      <w:r w:rsidR="00F90BED" w:rsidRPr="003C7D50">
        <w:rPr>
          <w:sz w:val="22"/>
          <w:szCs w:val="22"/>
        </w:rPr>
        <w:t xml:space="preserve"> </w:t>
      </w:r>
    </w:p>
    <w:p w:rsidRDefault="007603F0" w:rsidP="00B2468F" w:rsidR="00F90BED" w:rsidRPr="003C7D50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Odredbom čl. 8. st. </w:t>
      </w:r>
      <w:r w:rsidR="00F90BED" w:rsidRPr="003C7D50">
        <w:rPr>
          <w:sz w:val="22"/>
          <w:szCs w:val="22"/>
        </w:rPr>
        <w:t xml:space="preserve">1. Stečajnog zakona (Narodne novine broj 71/15) propisano je da je u predstečajnom i stečajnom postupku isključivo stvarno i mjesno nadležan trgovački sud na čijem se području nalazi sjedište dužnika. </w:t>
      </w:r>
    </w:p>
    <w:p w:rsidRDefault="00F90BED" w:rsidP="003C7D50" w:rsidR="002D5B89" w:rsidRPr="003C7D50">
      <w:pPr>
        <w:ind w:firstLine="720"/>
        <w:jc w:val="both"/>
        <w:rPr>
          <w:sz w:val="22"/>
          <w:szCs w:val="22"/>
        </w:rPr>
      </w:pPr>
      <w:r w:rsidRPr="003C7D50">
        <w:rPr>
          <w:sz w:val="22"/>
          <w:szCs w:val="22"/>
        </w:rPr>
        <w:t>S obzirom na činjenicu da se sjedište dužnika nalazi na</w:t>
      </w:r>
      <w:r w:rsidR="002D5B89" w:rsidRPr="003C7D50">
        <w:rPr>
          <w:sz w:val="22"/>
          <w:szCs w:val="22"/>
        </w:rPr>
        <w:t xml:space="preserve"> području </w:t>
      </w:r>
      <w:r w:rsidR="007603F0">
        <w:rPr>
          <w:sz w:val="22"/>
          <w:szCs w:val="22"/>
        </w:rPr>
        <w:t>Grada Zagreba</w:t>
      </w:r>
      <w:r w:rsidR="002D5B89" w:rsidRPr="003C7D50">
        <w:rPr>
          <w:sz w:val="22"/>
          <w:szCs w:val="22"/>
        </w:rPr>
        <w:t xml:space="preserve"> tj. na području nadležnosti Trgovačkog suda u </w:t>
      </w:r>
      <w:r w:rsidR="00A03F9F" w:rsidRPr="003C7D50">
        <w:rPr>
          <w:sz w:val="22"/>
          <w:szCs w:val="22"/>
        </w:rPr>
        <w:t>Zagrebu</w:t>
      </w:r>
      <w:r w:rsidR="002D5B89" w:rsidRPr="003C7D50">
        <w:rPr>
          <w:sz w:val="22"/>
          <w:szCs w:val="22"/>
        </w:rPr>
        <w:t xml:space="preserve">, to je temeljem naprijed citirane zakonske odredbe donesena odluka kao u izreci rješenja. </w:t>
      </w:r>
    </w:p>
    <w:p w:rsidRDefault="00F90BED" w:rsidP="002D5B89" w:rsidR="00B2468F" w:rsidRPr="003C7D50">
      <w:pPr>
        <w:ind w:firstLine="720"/>
        <w:jc w:val="both"/>
        <w:rPr>
          <w:sz w:val="22"/>
          <w:szCs w:val="22"/>
        </w:rPr>
      </w:pPr>
      <w:r w:rsidRPr="003C7D50">
        <w:rPr>
          <w:sz w:val="22"/>
          <w:szCs w:val="22"/>
        </w:rPr>
        <w:t xml:space="preserve"> </w:t>
      </w:r>
    </w:p>
    <w:p w:rsidRDefault="007603F0" w:rsidP="00B2468F" w:rsidR="00B2468F" w:rsidRPr="003C7D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 15</w:t>
      </w:r>
      <w:r w:rsidR="00B2468F" w:rsidRPr="003C7D50">
        <w:rPr>
          <w:sz w:val="22"/>
          <w:szCs w:val="22"/>
        </w:rPr>
        <w:t xml:space="preserve">. </w:t>
      </w:r>
      <w:r w:rsidR="00A03F9F" w:rsidRPr="003C7D50">
        <w:rPr>
          <w:sz w:val="22"/>
          <w:szCs w:val="22"/>
        </w:rPr>
        <w:t xml:space="preserve">studenog </w:t>
      </w:r>
      <w:r w:rsidR="00B2468F" w:rsidRPr="003C7D50">
        <w:rPr>
          <w:sz w:val="22"/>
          <w:szCs w:val="22"/>
        </w:rPr>
        <w:t xml:space="preserve">2016. </w:t>
      </w:r>
    </w:p>
    <w:p w:rsidRDefault="00B2468F" w:rsidP="00B2468F" w:rsidR="00B2468F" w:rsidRPr="003C7D50">
      <w:pPr>
        <w:jc w:val="both"/>
        <w:rPr>
          <w:sz w:val="22"/>
          <w:szCs w:val="22"/>
        </w:rPr>
      </w:pPr>
    </w:p>
    <w:p w:rsidRDefault="007603F0" w:rsidP="007603F0" w:rsidR="003C7D50" w:rsidRPr="003C7D50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</w:t>
      </w:r>
      <w:r w:rsidR="003C7D50" w:rsidRPr="003C7D50">
        <w:rPr>
          <w:sz w:val="22"/>
          <w:szCs w:val="22"/>
        </w:rPr>
        <w:t xml:space="preserve">           Sutkinja</w:t>
      </w:r>
    </w:p>
    <w:p w:rsidRDefault="007603F0" w:rsidP="007603F0" w:rsidR="003C7D50" w:rsidRPr="003C7D50">
      <w:pPr>
        <w:rPr>
          <w:sz w:val="22"/>
          <w:szCs w:val="22"/>
        </w:rPr>
      </w:pPr>
      <w:r>
        <w:rPr>
          <w:sz w:val="22"/>
          <w:szCs w:val="22"/>
        </w:rPr>
        <w:t xml:space="preserve">Merlina Klišmanić                                                                                                           </w:t>
      </w:r>
      <w:r w:rsidR="003C7D50" w:rsidRPr="003C7D50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3C7D50" w:rsidP="003C7D50" w:rsidR="003C7D50" w:rsidRPr="003C7D50">
      <w:pPr>
        <w:jc w:val="both"/>
        <w:rPr>
          <w:sz w:val="22"/>
          <w:szCs w:val="22"/>
        </w:rPr>
      </w:pPr>
    </w:p>
    <w:p w:rsidRDefault="007603F0" w:rsidP="003C7D50" w:rsidR="007603F0">
      <w:pPr>
        <w:jc w:val="both"/>
        <w:rPr>
          <w:sz w:val="22"/>
          <w:szCs w:val="22"/>
        </w:rPr>
      </w:pPr>
    </w:p>
    <w:p w:rsidRDefault="007603F0" w:rsidP="003C7D50" w:rsidR="007603F0">
      <w:pPr>
        <w:jc w:val="both"/>
        <w:rPr>
          <w:sz w:val="22"/>
          <w:szCs w:val="22"/>
        </w:rPr>
      </w:pPr>
    </w:p>
    <w:p w:rsidRDefault="003C7D50" w:rsidP="003C7D50" w:rsidR="003C7D50" w:rsidRPr="003C7D50">
      <w:pPr>
        <w:jc w:val="both"/>
        <w:rPr>
          <w:sz w:val="22"/>
          <w:szCs w:val="22"/>
        </w:rPr>
      </w:pPr>
      <w:r w:rsidRPr="003C7D50">
        <w:rPr>
          <w:sz w:val="22"/>
          <w:szCs w:val="22"/>
        </w:rPr>
        <w:t>UPUTA O PRAVNOM LIJEKU:</w:t>
      </w:r>
    </w:p>
    <w:p w:rsidRDefault="00B2468F" w:rsidP="003C7D50" w:rsidR="00B2468F" w:rsidRPr="003C7D50">
      <w:pPr>
        <w:jc w:val="both"/>
        <w:rPr>
          <w:sz w:val="22"/>
          <w:szCs w:val="22"/>
        </w:rPr>
      </w:pPr>
      <w:r w:rsidRPr="003C7D50">
        <w:rPr>
          <w:sz w:val="22"/>
          <w:szCs w:val="22"/>
        </w:rPr>
        <w:t>Protiv ovoga rješenja može se izjaviti žalba u roku od 8 dana od dostave pisanog otpravka istog, putem ovog suda u tri istovjetna primjerka (čl. 12. i čl. 19. SZ-a). O žalbi odlučuje Visoki trgovački sud Republike Hrvatske</w:t>
      </w:r>
      <w:r w:rsidR="007603F0">
        <w:rPr>
          <w:sz w:val="22"/>
          <w:szCs w:val="22"/>
        </w:rPr>
        <w:t>.</w:t>
      </w:r>
      <w:r w:rsidRPr="003C7D50">
        <w:rPr>
          <w:sz w:val="22"/>
          <w:szCs w:val="22"/>
        </w:rPr>
        <w:t xml:space="preserve"> </w:t>
      </w:r>
    </w:p>
    <w:p w:rsidRDefault="003C7D50" w:rsidP="00B2468F" w:rsidR="003C7D50">
      <w:pPr>
        <w:jc w:val="both"/>
        <w:rPr>
          <w:sz w:val="22"/>
          <w:szCs w:val="22"/>
        </w:rPr>
      </w:pPr>
    </w:p>
    <w:p w:rsidRDefault="007603F0" w:rsidP="00B2468F" w:rsidR="007603F0">
      <w:pPr>
        <w:jc w:val="both"/>
        <w:rPr>
          <w:sz w:val="22"/>
          <w:szCs w:val="22"/>
        </w:rPr>
      </w:pPr>
    </w:p>
    <w:p w:rsidRDefault="007603F0" w:rsidP="00B2468F" w:rsidR="007603F0">
      <w:pPr>
        <w:jc w:val="both"/>
        <w:rPr>
          <w:sz w:val="22"/>
          <w:szCs w:val="22"/>
        </w:rPr>
      </w:pPr>
    </w:p>
    <w:p w:rsidRDefault="007603F0" w:rsidP="00B2468F" w:rsidR="007603F0" w:rsidRPr="003C7D50">
      <w:pPr>
        <w:jc w:val="both"/>
        <w:rPr>
          <w:sz w:val="22"/>
          <w:szCs w:val="22"/>
        </w:rPr>
      </w:pPr>
    </w:p>
    <w:p w:rsidRDefault="00B2468F" w:rsidP="00B2468F" w:rsidR="00B2468F" w:rsidRPr="003C7D50">
      <w:pPr>
        <w:ind w:firstLine="360"/>
        <w:jc w:val="both"/>
        <w:rPr>
          <w:sz w:val="22"/>
          <w:szCs w:val="22"/>
        </w:rPr>
      </w:pPr>
      <w:r w:rsidRPr="003C7D50">
        <w:rPr>
          <w:sz w:val="22"/>
          <w:szCs w:val="22"/>
        </w:rPr>
        <w:lastRenderedPageBreak/>
        <w:t>DNA:</w:t>
      </w:r>
    </w:p>
    <w:p w:rsidRDefault="007603F0" w:rsidP="00B2468F" w:rsidR="002D5B89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FINA-i</w:t>
      </w:r>
      <w:r w:rsidR="002D5B89" w:rsidRPr="003C7D50">
        <w:rPr>
          <w:sz w:val="22"/>
          <w:szCs w:val="22"/>
        </w:rPr>
        <w:t xml:space="preserve"> </w:t>
      </w:r>
    </w:p>
    <w:p w:rsidRDefault="007603F0" w:rsidP="00B2468F" w:rsidR="007603F0" w:rsidRPr="003C7D50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e- Oglasna ploča</w:t>
      </w:r>
    </w:p>
    <w:p w:rsidRDefault="007603F0" w:rsidP="00B2468F" w:rsidR="002D5B89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u</w:t>
      </w:r>
      <w:r w:rsidR="002D5B89" w:rsidRPr="003C7D50">
        <w:rPr>
          <w:sz w:val="22"/>
          <w:szCs w:val="22"/>
        </w:rPr>
        <w:t xml:space="preserve"> spis </w:t>
      </w:r>
    </w:p>
    <w:p w:rsidRDefault="007603F0" w:rsidP="00B2468F" w:rsidR="00B2468F" w:rsidRPr="007603F0">
      <w:pPr>
        <w:numPr>
          <w:ilvl w:val="0"/>
          <w:numId w:val="1"/>
        </w:numPr>
        <w:jc w:val="both"/>
        <w:rPr>
          <w:sz w:val="22"/>
          <w:szCs w:val="22"/>
        </w:rPr>
      </w:pPr>
      <w:r w:rsidRPr="007603F0">
        <w:rPr>
          <w:sz w:val="22"/>
          <w:szCs w:val="22"/>
        </w:rPr>
        <w:t>nakon pravomoćnosti rješenja Trgovačkom sudu u Zagrebu</w:t>
      </w:r>
    </w:p>
    <w:p w:rsidRDefault="00B2468F" w:rsidP="00B2468F" w:rsidR="00B2468F" w:rsidRPr="003C7D50">
      <w:pPr>
        <w:ind w:hanging="705" w:left="705"/>
        <w:jc w:val="both"/>
        <w:rPr>
          <w:sz w:val="22"/>
          <w:szCs w:val="22"/>
        </w:rPr>
      </w:pPr>
    </w:p>
    <w:p w:rsidRDefault="0014671C" w:rsidR="0014671C" w:rsidRPr="003C7D50">
      <w:pPr>
        <w:rPr>
          <w:sz w:val="22"/>
          <w:szCs w:val="22"/>
        </w:rPr>
      </w:pPr>
    </w:p>
    <w:sectPr w:rsidSect="003C7D50" w:rsidR="0014671C" w:rsidRPr="003C7D50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B89" w:rsidP="002D5B89" w:rsidR="002D5B89">
      <w:r>
        <w:separator/>
      </w:r>
    </w:p>
  </w:endnote>
  <w:endnote w:id="0" w:type="continuationSeparator">
    <w:p w:rsidRDefault="002D5B89" w:rsidP="002D5B89" w:rsidR="002D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3607179"/>
      <w:docPartObj>
        <w:docPartGallery w:val="Page Numbers (Bottom of Page)"/>
        <w:docPartUnique/>
      </w:docPartObj>
    </w:sdtPr>
    <w:sdtEndPr/>
    <w:sdtContent>
      <w:p w:rsidRDefault="002D5B89" w:rsidP="002D5B89" w:rsidR="002D5B8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261">
          <w:rPr>
            <w:noProof/>
          </w:rPr>
          <w:t>2</w:t>
        </w:r>
        <w:r>
          <w:fldChar w:fldCharType="end"/>
        </w:r>
      </w:p>
    </w:sdtContent>
  </w:sdt>
  <w:p w:rsidRDefault="002D5B89" w:rsidR="002D5B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B89" w:rsidP="002D5B89" w:rsidR="002D5B89">
      <w:r>
        <w:separator/>
      </w:r>
    </w:p>
  </w:footnote>
  <w:footnote w:id="0" w:type="continuationSeparator">
    <w:p w:rsidRDefault="002D5B89" w:rsidP="002D5B89" w:rsidR="002D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8591215"/>
      <w:docPartObj>
        <w:docPartGallery w:val="Page Numbers (Top of Page)"/>
        <w:docPartUnique/>
      </w:docPartObj>
    </w:sdtPr>
    <w:sdtEndPr/>
    <w:sdtContent>
      <w:p w:rsidRDefault="002D5B89" w:rsidP="003C7D50" w:rsidR="003C7D50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261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="003C7D50">
          <w:t>Poslovni broj: 2 St-1100/16-4</w:t>
        </w:r>
      </w:p>
      <w:p w:rsidRDefault="00732261" w:rsidP="002D5B89" w:rsidR="002D5B89">
        <w:pPr>
          <w:pStyle w:val="Zaglavlje"/>
          <w:ind w:firstLine="4248"/>
          <w:jc w:val="center"/>
        </w:pPr>
      </w:p>
    </w:sdtContent>
  </w:sdt>
  <w:p w:rsidRDefault="002D5B89" w:rsidR="002D5B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D50" w:rsidP="003C7D50" w:rsidR="003C7D50">
    <w:pPr>
      <w:pStyle w:val="Zaglavlje"/>
      <w:jc w:val="right"/>
    </w:pPr>
    <w:r>
      <w:t>Poslovni broj: 2 St-1100/16-4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468F"/>
    <w:rsid w:val="0014671C"/>
    <w:rsid w:val="002D5B89"/>
    <w:rsid w:val="003C7D50"/>
    <w:rsid w:val="00732261"/>
    <w:rsid w:val="007603F0"/>
    <w:rsid w:val="00A03F9F"/>
    <w:rsid w:val="00B2468F"/>
    <w:rsid w:val="00C80731"/>
    <w:rsid w:val="00E02743"/>
    <w:rsid w:val="00F9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468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2468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5B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5B8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5B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5B8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22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26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26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26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26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468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2468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5B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5B8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5B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5B8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22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26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26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26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26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St-1100/2016</izvorni_sadrzaj>
    <derivirana_varijabla naziv="DomainObject.Predmet.OznakaBroj_1">St-1100/2016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CLOCKWISE, trgovina na veliko i posredovanje u trgovini, d.o.o.</izvorni_sadrzaj>
    <derivirana_varijabla naziv="DomainObject.Predmet.ProtustrankaFormated_1">  CLOCKWISE, trgovina na veliko i posredovanje u trgovini, d.o.o.</derivirana_varijabla>
  </DomainObject.Predmet.ProtustrankaFormated>
  <DomainObject.Predmet.ProtustrankaFormatedOIB>
    <izvorni_sadrzaj>  CLOCKWISE, trgovina na veliko i posredovanje u trgovini, d.o.o., OIB 72796793292</izvorni_sadrzaj>
    <derivirana_varijabla naziv="DomainObject.Predmet.ProtustrankaFormatedOIB_1">  CLOCKWISE, trgovina na veliko i posredovanje u trgovini, d.o.o., OIB 72796793292</derivirana_varijabla>
  </DomainObject.Predmet.ProtustrankaFormatedOIB>
  <DomainObject.Predmet.ProtustrankaFormatedWithAdress>
    <izvorni_sadrzaj> CLOCKWISE, trgovina na veliko i posredovanje u trgovini, d.o.o., Trg bana Josipa Jelačića 13, 10000 Zagreb</izvorni_sadrzaj>
    <derivirana_varijabla naziv="DomainObject.Predmet.ProtustrankaFormatedWithAdress_1"> CLOCKWISE, trgovina na veliko i posredovanje u trgovini, d.o.o., Trg bana Josipa Jelačića 13, 10000 Zagreb</derivirana_varijabla>
  </DomainObject.Predmet.ProtustrankaFormatedWithAdress>
  <DomainObject.Predmet.ProtustrankaFormatedWithAdressOIB>
    <izvorni_sadrzaj> CLOCKWISE, trgovina na veliko i posredovanje u trgovini, d.o.o., OIB 72796793292, Trg bana Josipa Jelačića 13, 10000 Zagreb</izvorni_sadrzaj>
    <derivirana_varijabla naziv="DomainObject.Predmet.ProtustrankaFormatedWithAdressOIB_1"> CLOCKWISE, trgovina na veliko i posredovanje u trgovini, d.o.o., OIB 72796793292, Trg bana Josipa Jelačića 13, 10000 Zagreb</derivirana_varijabla>
  </DomainObject.Predmet.ProtustrankaFormatedWithAdressOIB>
  <DomainObject.Predmet.ProtustrankaWithAdress>
    <izvorni_sadrzaj>CLOCKWISE, trgovina na veliko i posredovanje u trgovini, d.o.o. Trg bana Josipa Jelačića 13, 10000 Zagreb</izvorni_sadrzaj>
    <derivirana_varijabla naziv="DomainObject.Predmet.ProtustrankaWithAdress_1">CLOCKWISE, trgovina na veliko i posredovanje u trgovini, d.o.o. Trg bana Josipa Jelačića 13, 10000 Zagreb</derivirana_varijabla>
  </DomainObject.Predmet.ProtustrankaWithAdress>
  <DomainObject.Predmet.ProtustrankaWithAdressOIB>
    <izvorni_sadrzaj>CLOCKWISE, trgovina na veliko i posredovanje u trgovini, d.o.o., OIB 72796793292, Trg bana Josipa Jelačića 13, 10000 Zagreb</izvorni_sadrzaj>
    <derivirana_varijabla naziv="DomainObject.Predmet.ProtustrankaWithAdressOIB_1">CLOCKWISE, trgovina na veliko i posredovanje u trgovini, d.o.o., OIB 72796793292, Trg bana Josipa Jelačića 13, 10000 Zagreb</derivirana_varijabla>
  </DomainObject.Predmet.ProtustrankaWithAdressOIB>
  <DomainObject.Predmet.ProtustrankaNazivFormated>
    <izvorni_sadrzaj>CLOCKWISE, trgovina na veliko i posredovanje u trgovini, d.o.o.</izvorni_sadrzaj>
    <derivirana_varijabla naziv="DomainObject.Predmet.ProtustrankaNazivFormated_1">CLOCKWISE, trgovina na veliko i posredovanje u trgovini, d.o.o.</derivirana_varijabla>
  </DomainObject.Predmet.ProtustrankaNazivFormated>
  <DomainObject.Predmet.ProtustrankaNazivFormatedOIB>
    <izvorni_sadrzaj>CLOCKWISE, trgovina na veliko i posredovanje u trgovini, d.o.o., OIB 72796793292</izvorni_sadrzaj>
    <derivirana_varijabla naziv="DomainObject.Predmet.ProtustrankaNazivFormatedOIB_1">CLOCKWISE, trgovina na veliko i posredovanje u trgovini, d.o.o., OIB 72796793292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CLOCKWISE, trgovina na veliko i posredovanje u trgovini, d.o.o.</item>
    </izvorni_sadrzaj>
    <derivirana_varijabla naziv="DomainObject.Predmet.ProtuStrankaListFormated_1">
      <item>CLOCKWISE, trgovina na veliko i posredovanje u trgovini, d.o.o.</item>
    </derivirana_varijabla>
  </DomainObject.Predmet.ProtuStrankaListFormated>
  <DomainObject.Predmet.ProtuStrankaListFormatedOIB>
    <izvorni_sadrzaj>
      <item>CLOCKWISE, trgovina na veliko i posredovanje u trgovini, d.o.o., OIB 72796793292</item>
    </izvorni_sadrzaj>
    <derivirana_varijabla naziv="DomainObject.Predmet.ProtuStrankaListFormatedOIB_1">
      <item>CLOCKWISE, trgovina na veliko i posredovanje u trgovini, d.o.o., OIB 72796793292</item>
    </derivirana_varijabla>
  </DomainObject.Predmet.ProtuStrankaListFormatedOIB>
  <DomainObject.Predmet.ProtuStrankaListFormatedWithAdress>
    <izvorni_sadrzaj>
      <item>CLOCKWISE, trgovina na veliko i posredovanje u trgovini, d.o.o., Trg bana Josipa Jelačića 13, 10000 Zagreb</item>
    </izvorni_sadrzaj>
    <derivirana_varijabla naziv="DomainObject.Predmet.ProtuStrankaListFormatedWithAdress_1">
      <item>CLOCKWISE, trgovina na veliko i posredovanje u trgovini, d.o.o., Trg bana Josipa Jelačića 13, 10000 Zagreb</item>
    </derivirana_varijabla>
  </DomainObject.Predmet.ProtuStrankaListFormatedWithAdress>
  <DomainObject.Predmet.ProtuStrankaListFormatedWithAdressOIB>
    <izvorni_sadrzaj>
      <item>CLOCKWISE, trgovina na veliko i posredovanje u trgovini, d.o.o., OIB 72796793292, Trg bana Josipa Jelačića 13, 10000 Zagreb</item>
    </izvorni_sadrzaj>
    <derivirana_varijabla naziv="DomainObject.Predmet.ProtuStrankaListFormatedWithAdressOIB_1">
      <item>CLOCKWISE, trgovina na veliko i posredovanje u trgovini, d.o.o., OIB 72796793292, Trg bana Josipa Jelačića 13, 10000 Zagreb</item>
    </derivirana_varijabla>
  </DomainObject.Predmet.ProtuStrankaListFormatedWithAdressOIB>
  <DomainObject.Predmet.ProtuStrankaListNazivFormated>
    <izvorni_sadrzaj>
      <item>CLOCKWISE, trgovina na veliko i posredovanje u trgovini, d.o.o.</item>
    </izvorni_sadrzaj>
    <derivirana_varijabla naziv="DomainObject.Predmet.ProtuStrankaListNazivFormated_1">
      <item>CLOCKWISE, trgovina na veliko i posredovanje u trgovini, d.o.o.</item>
    </derivirana_varijabla>
  </DomainObject.Predmet.ProtuStrankaListNazivFormated>
  <DomainObject.Predmet.ProtuStrankaListNazivFormatedOIB>
    <izvorni_sadrzaj>
      <item>CLOCKWISE, trgovina na veliko i posredovanje u trgovini, d.o.o., OIB 72796793292</item>
    </izvorni_sadrzaj>
    <derivirana_varijabla naziv="DomainObject.Predmet.ProtuStrankaListNazivFormatedOIB_1">
      <item>CLOCKWISE, trgovina na veliko i posredovanje u trgovini, d.o.o., OIB 72796793292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CLOCKWISE, trgovina na veliko i posredovanje u trgovini, d.o.o.</izvorni_sadrzaj>
    <derivirana_varijabla naziv="DomainObject.Predmet.ProtustrankaIDrugi_1">CLOCKWISE, trgovina na veliko i posredovanje u trgovini,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CLOCKWISE, trgovina na veliko i posredovanje u trgovini, d.o.o., OIB 72796793292, Trg bana Josipa Jelačića 13, 10000 Zagreb</izvorni_sadrzaj>
    <derivirana_varijabla naziv="DomainObject.Predmet.ProtustrankaIDrugiAdressOIB_1">CLOCKWISE, trgovina na veliko i posredovanje u trgovini, d.o.o., OIB 72796793292, Trg bana Josipa Jelačića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CLOCKWISE, trgovina na veliko i posredovanje u trgovini, d.o.o.</item>
    </izvorni_sadrzaj>
    <derivirana_varijabla naziv="DomainObject.Predmet.SudioniciListNaziv_1">
      <item>FINA</item>
      <item>CLOCKWISE, trgovina na veliko i posredovanje u trgovini, d.o.o.</item>
    </derivirana_varijabla>
  </DomainObject.Predmet.SudioniciListNaziv>
  <DomainObject.Predmet.SudioniciListAdressOIB>
    <izvorni_sadrzaj>
      <item>FINA, OIB 85821130368</item>
      <item>CLOCKWISE, trgovina na veliko i posredovanje u trgovini, d.o.o., OIB 72796793292, Trg bana Josipa Jelačića 13,10000 Zagreb</item>
    </izvorni_sadrzaj>
    <derivirana_varijabla naziv="DomainObject.Predmet.SudioniciListAdressOIB_1">
      <item>FINA, OIB 85821130368</item>
      <item>CLOCKWISE, trgovina na veliko i posredovanje u trgovini, d.o.o., OIB 72796793292, Trg bana Josipa Jelačića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72796793292</item>
    </izvorni_sadrzaj>
    <derivirana_varijabla naziv="DomainObject.Predmet.SudioniciListNazivOIB_1">
      <item>, OIB 85821130368</item>
      <item>, OIB 72796793292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9DC7A2-7426-4F49-8B3A-B064C2C280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2054</properties:Characters>
  <properties:Lines>63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2016-11-07T08:20:00Z</dcterms:created>
  <dc:creator>Tina Grgas</dc:creator>
  <cp:lastModifiedBy>Nena Mužanović</cp:lastModifiedBy>
  <cp:lastPrinted>2016-11-15T14:46:00Z</cp:lastPrinted>
  <dcterms:modified xmlns:xsi="http://www.w3.org/2001/XMLSchema-instance" xsi:type="dcterms:W3CDTF">2016-11-16T10:13:00Z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