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6461" w14:paraId="8226461" w:rsidRDefault="005B5750" w:rsidP="009211F3" w:rsidR="005B5750" w:rsidRPr="00EE1D1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Obrazac 20.</w:t>
      </w:r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both"/>
        <w:rPr>
          <w:b/>
          <w:sz w:val="24"/>
          <w:szCs w:val="24"/>
          <w:u w:val="single"/>
        </w:rPr>
      </w:pPr>
      <w:r w:rsidRPr="00EE1D13">
        <w:rPr>
          <w:sz w:val="24"/>
          <w:szCs w:val="24"/>
        </w:rPr>
        <w:t>Nadležni trgovački sud:</w:t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>Trgovački sud u Zagrebu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Petrinjska 8 </w:t>
      </w:r>
    </w:p>
    <w:p w:rsidRDefault="005B5750" w:rsidP="005B5750" w:rsidR="005B5750" w:rsidRPr="00EE1D13">
      <w:pPr>
        <w:jc w:val="both"/>
        <w:rPr>
          <w:sz w:val="24"/>
          <w:szCs w:val="24"/>
        </w:rPr>
      </w:pPr>
      <w:r w:rsidRPr="00EE1D13">
        <w:rPr>
          <w:sz w:val="24"/>
          <w:szCs w:val="24"/>
        </w:rPr>
        <w:t>Poslovni broj spisa: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>Dužnik: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>TEMO  d.o.o.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>u stečaju</w:t>
      </w:r>
    </w:p>
    <w:p w:rsidRDefault="005B5750" w:rsidP="005B5750" w:rsidR="005B5750" w:rsidRPr="00EE1D13">
      <w:pPr>
        <w:ind w:firstLine="720" w:left="1440"/>
        <w:jc w:val="both"/>
        <w:rPr>
          <w:b/>
          <w:bCs/>
          <w:sz w:val="24"/>
          <w:szCs w:val="24"/>
        </w:rPr>
      </w:pPr>
      <w:r w:rsidRPr="00EE1D13">
        <w:rPr>
          <w:b/>
          <w:bCs/>
          <w:sz w:val="24"/>
          <w:szCs w:val="24"/>
        </w:rPr>
        <w:t xml:space="preserve">Zagreb, Škorpikova 22 </w:t>
      </w:r>
      <w:r w:rsidR="00EE1D13">
        <w:rPr>
          <w:b/>
          <w:bCs/>
          <w:sz w:val="24"/>
          <w:szCs w:val="24"/>
        </w:rPr>
        <w:t>,</w:t>
      </w:r>
      <w:r w:rsidRPr="00EE1D13">
        <w:rPr>
          <w:b/>
          <w:bCs/>
          <w:sz w:val="24"/>
          <w:szCs w:val="24"/>
        </w:rPr>
        <w:t>OIB 84941858945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1004C7" w:rsidP="001004C7" w:rsidR="001004C7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IZVJEŠĆE O TIJEKU</w:t>
      </w:r>
      <w:r w:rsidR="005B5750" w:rsidRPr="00EE1D13">
        <w:rPr>
          <w:sz w:val="24"/>
          <w:szCs w:val="24"/>
        </w:rPr>
        <w:t xml:space="preserve"> STEČAJNOGA POSTUPKA </w:t>
      </w:r>
    </w:p>
    <w:p w:rsidRDefault="005B5750" w:rsidP="001004C7" w:rsidR="00F14ED0" w:rsidRPr="007C156C">
      <w:pPr>
        <w:ind w:left="1425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 xml:space="preserve"> </w:t>
      </w:r>
    </w:p>
    <w:p w:rsidRDefault="007F06A5" w:rsidP="00B80AFB" w:rsidR="007F06A5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Tri nekretnine vlasništvo stečajnog dužnika su prodavane u ovršnom postupku na Općinskom sudu u Slavonskom Brodu.</w:t>
      </w:r>
    </w:p>
    <w:p w:rsidRDefault="007F06A5" w:rsidP="00B80AFB" w:rsidR="004F7416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Slijedeće dvije nekretnine nisu unovčene u ovršnom postupku pa ja nastavljena prodaja u stečajnom postupku putem FINE i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C90536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1.</w:t>
      </w:r>
      <w:r w:rsidR="002239C0" w:rsidRPr="00EA29AA">
        <w:rPr>
          <w:rStyle w:val="Naglaeno"/>
          <w:rFonts w:hAnsi="Croswisnormal" w:ascii="Croswisnormal"/>
          <w:sz w:val="24"/>
          <w:szCs w:val="24"/>
        </w:rPr>
        <w:t>Neplodno S.Vraza ,ukupne površine 6.500 m2, upisano u  zk ul 11127, k.č.br. 4793/49 pov. 1453 m2, k.č.br. 4793/50 pov. 1364 m2, k.č.br. 4793/51 pov. 1430 m2, k.č.br. 4793/52 pov. 1220 m2, k.č.br. 4793/53 pov. 1033 m2</w:t>
      </w:r>
    </w:p>
    <w:p w:rsidRDefault="002239C0" w:rsidP="002239C0" w:rsidR="002239C0" w:rsidRPr="00EA29AA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EE1D13" w:rsidP="002239C0" w:rsidR="00EE1D13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HEP-HRVATSKA ELEKTROPRIVREDA d.d. Zagreb</w:t>
      </w:r>
    </w:p>
    <w:p w:rsidRDefault="00AC5775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3.RH,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  <w:r>
        <w:rPr>
          <w:rStyle w:val="Naglaeno"/>
          <w:rFonts w:hAnsi="Croswisnormal" w:ascii="Croswisnormal"/>
          <w:b w:val="false"/>
          <w:sz w:val="24"/>
          <w:szCs w:val="24"/>
        </w:rPr>
        <w:t>, područni ured Slavonski Brod</w:t>
      </w:r>
    </w:p>
    <w:p w:rsidRDefault="006A7C04" w:rsidP="006A7C04" w:rsidR="006A7C04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A6137" w:rsidP="00837955" w:rsidR="006A7C04" w:rsidRPr="006A7C04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6A7C04">
        <w:rPr>
          <w:rStyle w:val="Naglaeno"/>
          <w:rFonts w:hAnsi="Croswisnormal" w:ascii="Croswisnormal"/>
          <w:sz w:val="24"/>
          <w:szCs w:val="24"/>
        </w:rPr>
        <w:t xml:space="preserve"> 2.</w:t>
      </w:r>
      <w:r w:rsidR="006A7C04" w:rsidRPr="006A7C04">
        <w:rPr>
          <w:rStyle w:val="Naglaeno"/>
          <w:rFonts w:hAnsi="Croswisnormal" w:ascii="Croswisnormal"/>
          <w:sz w:val="24"/>
          <w:szCs w:val="24"/>
        </w:rPr>
        <w:t xml:space="preserve"> Oranica Brod.Čaire, površine 13.956 m2, upisana u zk ul.5292</w:t>
      </w:r>
    </w:p>
    <w:p w:rsidRDefault="00837955" w:rsidP="00837955" w:rsidR="006A7C04" w:rsidRPr="006A7C04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  <w:r w:rsidR="006A7C04" w:rsidRPr="006A7C04">
        <w:rPr>
          <w:rStyle w:val="Naglaeno"/>
          <w:rFonts w:hAnsi="Croswisnormal" w:ascii="Croswisnormal"/>
          <w:sz w:val="24"/>
          <w:szCs w:val="24"/>
        </w:rPr>
        <w:t>k.č.br. 2046 k.o. Brodski  Varoš Općinski sud u Slavonskom Brodu</w:t>
      </w:r>
    </w:p>
    <w:p w:rsidRDefault="00151EBA" w:rsidP="00FA6137" w:rsidR="00151EBA" w:rsidRPr="006A7C04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 navedenim nekretninama upisano je razlučno pravo:</w:t>
      </w:r>
    </w:p>
    <w:p w:rsidRDefault="001004C7" w:rsidP="001004C7" w:rsidR="001004C7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004C7" w:rsidP="001004C7" w:rsidR="001004C7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1004C7" w:rsidP="001004C7" w:rsidR="001004C7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A95EB6" w:rsidP="00A95EB6" w:rsidR="00A95EB6" w:rsidRPr="00C9053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Zaključkom o prodaji od 06.</w:t>
      </w:r>
      <w:r w:rsidR="00C90536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C90536">
        <w:rPr>
          <w:rStyle w:val="Naglaeno"/>
          <w:rFonts w:hAnsi="Croswisnormal" w:ascii="Croswisnormal"/>
          <w:b w:val="false"/>
          <w:sz w:val="24"/>
          <w:szCs w:val="24"/>
        </w:rPr>
        <w:t>travnja 2018. godine određena je elektronička prodaja javnom dražbom</w:t>
      </w:r>
      <w:r w:rsidR="00EA29AA" w:rsidRPr="00C90536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C90536" w:rsidP="001F4759" w:rsidR="00203BB0" w:rsidRPr="00203BB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03BB0">
        <w:rPr>
          <w:rStyle w:val="Naglaeno"/>
          <w:rFonts w:hAnsi="Croswisnormal" w:ascii="Croswisnormal"/>
          <w:b w:val="false"/>
          <w:sz w:val="24"/>
          <w:szCs w:val="24"/>
        </w:rPr>
        <w:t>Propisana dokumentacija je dostavljena FINI</w:t>
      </w:r>
      <w:r w:rsidR="00203BB0" w:rsidRPr="00203BB0">
        <w:rPr>
          <w:rStyle w:val="Naglaeno"/>
          <w:rFonts w:hAnsi="Croswisnormal" w:ascii="Croswisnormal"/>
          <w:b w:val="false"/>
          <w:sz w:val="24"/>
          <w:szCs w:val="24"/>
        </w:rPr>
        <w:t>.</w:t>
      </w: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Fina je dana 24.05.2018. objavila  poziv na sudjelovanje u elektroničkoj javnoj dražbi.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03BB0" w:rsidP="001F4759" w:rsidR="007B64D7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>Prva elektronička javna dražba poč</w:t>
      </w:r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>ela je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24.05.2018. godine u 15 sati </w:t>
      </w:r>
    </w:p>
    <w:p w:rsidRDefault="007B64D7" w:rsidP="001F4759" w:rsidR="007B64D7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03BB0" w:rsidP="001F4759" w:rsidR="00203BB0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Elektronička javna dražba završ</w:t>
      </w:r>
      <w:r w:rsidR="00370390" w:rsidRPr="007F06A5">
        <w:rPr>
          <w:rStyle w:val="Naglaeno"/>
          <w:rFonts w:hAnsi="Croswisnormal" w:ascii="Croswisnormal"/>
          <w:b w:val="false"/>
          <w:sz w:val="24"/>
          <w:szCs w:val="24"/>
        </w:rPr>
        <w:t>ena je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14.08.2018. godine u 23:59:59</w:t>
      </w:r>
    </w:p>
    <w:p w:rsidRDefault="007B64D7" w:rsidP="001F4759" w:rsidR="007B64D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Ponuda</w:t>
      </w:r>
      <w:r w:rsidR="00203BB0">
        <w:rPr>
          <w:rStyle w:val="Naglaeno"/>
          <w:rFonts w:hAnsi="Croswisnormal" w:ascii="Croswisnormal"/>
          <w:sz w:val="24"/>
          <w:szCs w:val="24"/>
        </w:rPr>
        <w:t xml:space="preserve"> na prvoj elektroničkoj javnoj dražbi </w:t>
      </w:r>
      <w:r>
        <w:rPr>
          <w:rStyle w:val="Naglaeno"/>
          <w:rFonts w:hAnsi="Croswisnormal" w:ascii="Croswisnormal"/>
          <w:sz w:val="24"/>
          <w:szCs w:val="24"/>
        </w:rPr>
        <w:t>nije bilo.</w:t>
      </w:r>
    </w:p>
    <w:p w:rsidRDefault="00203BB0" w:rsidP="001F4759" w:rsidR="00C90536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Druga elektronička javna dražba počinje 16.08.2018. godine u 15 sati 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Elektronička javna dražba završava 07.11.2108. godine u 23:59:59</w:t>
      </w: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370390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Ponude na drugoj elektroničkoj javnoj dražbi prikupljaju se elektrončkim putem od  24.10.2018. godine s početkom u 00:00:00 sati do 07.11.2018. godine u 23:59:59 sati. </w:t>
      </w: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Početna cijena za drugu elektroničku dražbu za</w:t>
      </w:r>
      <w:r w:rsidR="00504513">
        <w:rPr>
          <w:rStyle w:val="Naglaeno"/>
          <w:rFonts w:hAnsi="Croswisnormal" w:ascii="Croswisnormal"/>
          <w:sz w:val="24"/>
          <w:szCs w:val="24"/>
        </w:rPr>
        <w:t xml:space="preserve"> nekretnine je:</w:t>
      </w: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370390" w:rsidP="00504513" w:rsidR="00B041F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1.Neplodno S.Vraza ,ukupne površine 6.500 m2, upisano u  zk ul 11127, k.č.br. 4793/49 pov. 1453 m2, k.č.br. 4793/50 pov. 1364 m2, k.č.br. 4793/51 pov. 1430 m2, k.č.br. 4793/52 pov. 1220 m2, k.č.br. 4793/53 pov.</w:t>
      </w:r>
      <w:r w:rsidRPr="007F06A5">
        <w:rPr>
          <w:rStyle w:val="Naglaeno"/>
          <w:rFonts w:hAnsi="Croswisnormal" w:ascii="Croswisnormal"/>
          <w:sz w:val="24"/>
          <w:szCs w:val="24"/>
        </w:rPr>
        <w:t xml:space="preserve"> </w:t>
      </w: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1033 m2</w:t>
      </w:r>
    </w:p>
    <w:p w:rsidRDefault="00370390" w:rsidP="00504513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504513" w:rsidRPr="007F06A5">
        <w:rPr>
          <w:rStyle w:val="Naglaeno"/>
          <w:rFonts w:hAnsi="Croswisnormal" w:ascii="Croswisnormal"/>
          <w:b w:val="false"/>
          <w:sz w:val="24"/>
          <w:szCs w:val="24"/>
        </w:rPr>
        <w:t>-</w:t>
      </w:r>
      <w:r w:rsidR="00B041FF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>487.500,00 kuna</w:t>
      </w:r>
    </w:p>
    <w:p w:rsidRDefault="00504513" w:rsidP="00504513" w:rsidR="00504513" w:rsidRPr="00EA29AA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504513" w:rsidP="00504513" w:rsidR="00504513" w:rsidRPr="007F06A5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    2. Oranica Brod.Čaire, površine 13.956 m2, upisana u zk ul.5292</w:t>
      </w:r>
    </w:p>
    <w:p w:rsidRDefault="00504513" w:rsidP="00504513" w:rsidR="00504513" w:rsidRPr="007F06A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F06A5">
        <w:rPr>
          <w:rStyle w:val="Naglaeno"/>
          <w:rFonts w:hAnsi="Croswisnormal" w:ascii="Croswisnormal"/>
          <w:b w:val="false"/>
          <w:sz w:val="24"/>
          <w:szCs w:val="24"/>
        </w:rPr>
        <w:t>k.č.br. 2046 k.o. Brodski  Varoš Općinski sud u Slavonskom Brodu</w:t>
      </w:r>
    </w:p>
    <w:p w:rsidRDefault="00504513" w:rsidP="00504513" w:rsidR="00504513" w:rsidRPr="006A7C04">
      <w:pPr>
        <w:suppressAutoHyphens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 - 308.333,50 kuna.</w:t>
      </w:r>
    </w:p>
    <w:p w:rsidRDefault="00370390" w:rsidP="001F4759" w:rsidR="00370390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Prilog: Poziv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i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FINE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 xml:space="preserve"> na sudjelovanje na II </w:t>
      </w:r>
      <w:r w:rsidR="007F06A5">
        <w:rPr>
          <w:rStyle w:val="Naglaeno"/>
          <w:rFonts w:hAnsi="Croswisnormal" w:ascii="Croswisnormal"/>
          <w:b w:val="false"/>
          <w:sz w:val="24"/>
          <w:szCs w:val="24"/>
        </w:rPr>
        <w:t xml:space="preserve">elektroničkoj </w:t>
      </w:r>
      <w:r w:rsidR="00370390">
        <w:rPr>
          <w:rStyle w:val="Naglaeno"/>
          <w:rFonts w:hAnsi="Croswisnormal" w:ascii="Croswisnormal"/>
          <w:b w:val="false"/>
          <w:sz w:val="24"/>
          <w:szCs w:val="24"/>
        </w:rPr>
        <w:t>dražbi</w:t>
      </w:r>
    </w:p>
    <w:p w:rsidRDefault="001004C7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086F8C" w:rsidP="001F4759" w:rsid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I nadalje najveći problem je održavanje naveden</w:t>
      </w:r>
      <w:r w:rsidR="007F06A5">
        <w:rPr>
          <w:rStyle w:val="Naglaeno"/>
          <w:rFonts w:hAnsi="Croswisnormal" w:ascii="Croswisnormal"/>
          <w:b w:val="false"/>
          <w:sz w:val="24"/>
          <w:szCs w:val="24"/>
        </w:rPr>
        <w:t>og zemljišta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– košnja trave po nalogu komunalnog redara.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Ponovno smo zaprimili rješenja za košnju u roku od osam dana.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Najveći je problem jer nemamo sredstava za košnju.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Jedino koga smo pronašli u Slavonskom Brodu za košnju je trgovačko društvo Bau-monting d.o.o. koje nam kosi, ispostavlja fa</w:t>
      </w:r>
      <w:r w:rsidR="00504513">
        <w:rPr>
          <w:rStyle w:val="Naglaeno"/>
          <w:rFonts w:hAnsi="Croswisnormal" w:ascii="Croswisnormal"/>
          <w:b w:val="false"/>
          <w:sz w:val="24"/>
          <w:szCs w:val="24"/>
        </w:rPr>
        <w:t>k</w:t>
      </w:r>
      <w:r>
        <w:rPr>
          <w:rStyle w:val="Naglaeno"/>
          <w:rFonts w:hAnsi="Croswisnormal" w:ascii="Croswisnormal"/>
          <w:b w:val="false"/>
          <w:sz w:val="24"/>
          <w:szCs w:val="24"/>
        </w:rPr>
        <w:t>ture a plaćanje će uslijediti tek nakon prodaje.</w:t>
      </w:r>
    </w:p>
    <w:p w:rsidRDefault="00086F8C" w:rsidP="001F4759" w:rsidR="00086F8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086F8C" w:rsidP="001F4759" w:rsidR="00086F8C" w:rsidRPr="001004C7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Prilog: Kopija novih rješenja</w:t>
      </w:r>
    </w:p>
    <w:p w:rsidRDefault="00C97F8B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504513">
        <w:rPr>
          <w:rFonts w:cs="Arial"/>
          <w:bCs/>
          <w:sz w:val="24"/>
          <w:szCs w:val="24"/>
          <w:lang w:val="hr-HR"/>
        </w:rPr>
        <w:t xml:space="preserve">      </w:t>
      </w:r>
      <w:r w:rsidRPr="009C4D9A">
        <w:rPr>
          <w:rFonts w:cs="Arial"/>
          <w:bCs/>
          <w:sz w:val="24"/>
          <w:szCs w:val="24"/>
          <w:lang w:val="hr-HR"/>
        </w:rPr>
        <w:tab/>
      </w:r>
    </w:p>
    <w:p w:rsidRDefault="007F06A5" w:rsidP="00E93B2C" w:rsidR="00F714AA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>Na</w:t>
      </w:r>
      <w:r w:rsidR="00571CDE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Općinskom sudu u Slavonskom Brodu </w:t>
      </w:r>
      <w:r w:rsidR="00571CDE">
        <w:rPr>
          <w:rStyle w:val="Naglaeno"/>
          <w:rFonts w:hAnsi="Croswisnormal" w:ascii="Croswisnormal"/>
          <w:sz w:val="24"/>
          <w:szCs w:val="24"/>
        </w:rPr>
        <w:t>i</w:t>
      </w:r>
      <w:r>
        <w:rPr>
          <w:rStyle w:val="Naglaeno"/>
          <w:rFonts w:hAnsi="Croswisnormal" w:ascii="Croswisnormal"/>
          <w:sz w:val="24"/>
          <w:szCs w:val="24"/>
        </w:rPr>
        <w:t xml:space="preserve"> nadalje je u tijeku ovrha </w:t>
      </w:r>
      <w:r w:rsidR="00E93B2C">
        <w:rPr>
          <w:rStyle w:val="Naglaeno"/>
          <w:rFonts w:hAnsi="Croswisnormal" w:ascii="Croswisnormal"/>
          <w:sz w:val="24"/>
          <w:szCs w:val="24"/>
        </w:rPr>
        <w:t xml:space="preserve"> </w:t>
      </w:r>
      <w:r>
        <w:rPr>
          <w:rStyle w:val="Naglaeno"/>
          <w:rFonts w:hAnsi="Croswisnormal" w:ascii="Croswisnormal"/>
          <w:sz w:val="24"/>
          <w:szCs w:val="24"/>
        </w:rPr>
        <w:t xml:space="preserve">broj: </w:t>
      </w:r>
      <w:r w:rsidR="00F714AA" w:rsidRPr="0066786E">
        <w:rPr>
          <w:rStyle w:val="Naglaeno"/>
          <w:rFonts w:hAnsi="Croswisnormal" w:ascii="Croswisnormal"/>
          <w:sz w:val="24"/>
          <w:szCs w:val="24"/>
        </w:rPr>
        <w:t>Ovr- 2001/12</w:t>
      </w:r>
      <w:r>
        <w:rPr>
          <w:rStyle w:val="Naglaeno"/>
          <w:rFonts w:hAnsi="Croswisnormal" w:ascii="Croswisnormal"/>
          <w:sz w:val="24"/>
          <w:szCs w:val="24"/>
        </w:rPr>
        <w:t xml:space="preserve"> </w:t>
      </w:r>
    </w:p>
    <w:p w:rsidRDefault="00F714AA" w:rsidP="00F714AA" w:rsidR="00F714AA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14AA" w:rsidP="00E93B2C" w:rsidR="00F714AA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Knjigovodstvena vrijednost 775.000,00 kuna</w:t>
      </w:r>
    </w:p>
    <w:p w:rsidRDefault="00F714AA" w:rsidP="00F714AA" w:rsidR="00F714AA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Općinski sud Slavonski Brod, k.o. Slavonski Brod, zk.ul. 11170, </w:t>
      </w: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</w:p>
    <w:p w:rsidRDefault="00F714AA" w:rsidP="00F714AA" w:rsidR="00F714AA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k.č.br. 2503/36, 224 etaža</w:t>
      </w:r>
    </w:p>
    <w:p w:rsidRDefault="00F714AA" w:rsidP="00F714AA" w:rsidR="00F714AA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Četverosoban stan VIII-9 na 8 katu, NKP 97,27 m2 </w:t>
      </w:r>
    </w:p>
    <w:p w:rsidRDefault="00F714AA" w:rsidP="00F714AA" w:rsidR="00F714AA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  mjesto P-68 u podrumu, NKP 7,02m2</w:t>
      </w:r>
    </w:p>
    <w:p w:rsidRDefault="00F714AA" w:rsidP="00E93B2C" w:rsidR="00F714AA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>U Svačićevoj ulici 1/B Slavonski Brod</w:t>
      </w:r>
    </w:p>
    <w:p w:rsidRDefault="00F714AA" w:rsidP="00F714AA" w:rsidR="00F714AA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F714AA" w:rsidP="00F714AA" w:rsidR="00F714AA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F714AA" w:rsidP="00F714AA" w:rsidR="00F714AA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F714AA" w:rsidP="00F714AA" w:rsidR="00F714AA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Stalno se šalju požurnice za nastavak postupka</w:t>
      </w:r>
    </w:p>
    <w:p w:rsidRDefault="00F714AA" w:rsidP="00F714AA" w:rsidR="00F714AA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14AA" w:rsidP="00E93B2C" w:rsidR="00E93B2C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 xml:space="preserve">Nakon prekida postupka nije zakazana niti jedna rasprava, </w:t>
      </w:r>
    </w:p>
    <w:p w:rsidRDefault="00F714AA" w:rsidP="00E93B2C" w:rsidR="00F714AA" w:rsidRPr="00B44E7D">
      <w:pPr>
        <w:suppressAutoHyphens/>
        <w:ind w:firstLine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šalju se požurnice.</w:t>
      </w:r>
    </w:p>
    <w:p w:rsidRDefault="00F714AA" w:rsidP="00F714AA" w:rsidR="00F714AA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B7198E" w:rsidR="00B7198E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B7198E" w:rsidR="00B7198E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Od ostale imovine dužnik je naveo da ima</w:t>
      </w:r>
    </w:p>
    <w:p w:rsidRDefault="00B7198E" w:rsidP="00B7198E" w:rsidR="00B7198E" w:rsidRPr="002768FB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</w:t>
      </w:r>
      <w:r>
        <w:rPr>
          <w:rStyle w:val="Naglaeno"/>
          <w:rFonts w:hAnsi="Croswisnormal" w:ascii="Croswisnormal"/>
          <w:b w:val="false"/>
          <w:sz w:val="24"/>
          <w:szCs w:val="24"/>
        </w:rPr>
        <w:t>e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kod povezanih poduzetnika u iznosu od 14.460.000,00 kuna</w:t>
      </w:r>
    </w:p>
    <w:p w:rsidRDefault="00B7198E" w:rsidP="00B7198E" w:rsidR="00B7198E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to:</w:t>
      </w:r>
    </w:p>
    <w:p w:rsidRDefault="00B7198E" w:rsidP="00E93B2C" w:rsidR="00B7198E" w:rsidRPr="002768FB">
      <w:pPr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Poslovni udjeli u slijedećim trgovačkim društvima:</w:t>
      </w:r>
    </w:p>
    <w:p w:rsidRDefault="00B7198E" w:rsidP="00B7198E" w:rsidR="00B7198E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7198E" w:rsidP="00E93B2C" w:rsidR="00B7198E" w:rsidRPr="002768FB">
      <w:pPr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BUDAINKA d.o.o. Sjeverna vezna cesta 29, Slavonski Brod</w:t>
      </w:r>
    </w:p>
    <w:p w:rsidRDefault="00E93B2C" w:rsidP="00E93B2C" w:rsidR="00E93B2C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  <w:t>u</w:t>
      </w:r>
      <w:r w:rsidR="00B7198E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iznosu od 10.000.000,00 kuna </w:t>
      </w:r>
    </w:p>
    <w:p w:rsidRDefault="00E93B2C" w:rsidP="00E93B2C" w:rsidR="00B7198E" w:rsidRPr="00E93B2C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Subjekt  brisan u sudskom registru.</w:t>
      </w:r>
    </w:p>
    <w:p w:rsidRDefault="00B7198E" w:rsidP="00E93B2C" w:rsid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ab/>
      </w:r>
    </w:p>
    <w:p w:rsidRDefault="00E93B2C" w:rsidP="00E93B2C" w:rsid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</w:r>
      <w:r w:rsidR="00B7198E" w:rsidRPr="007C156C">
        <w:rPr>
          <w:rStyle w:val="Naglaeno"/>
          <w:rFonts w:hAnsi="Croswisnormal" w:ascii="Croswisnormal"/>
          <w:sz w:val="24"/>
          <w:szCs w:val="24"/>
        </w:rPr>
        <w:t>EKO SLAVONIJA d.o.o. Sjeverna vezna cesta bb, Slavonski Brod</w:t>
      </w:r>
    </w:p>
    <w:p w:rsidRDefault="00E93B2C" w:rsidP="00E93B2C" w:rsid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>u</w:t>
      </w:r>
      <w:r w:rsidR="00B7198E" w:rsidRPr="007C156C">
        <w:rPr>
          <w:rStyle w:val="Naglaeno"/>
          <w:rFonts w:hAnsi="Croswisnormal" w:ascii="Croswisnormal"/>
          <w:sz w:val="24"/>
          <w:szCs w:val="24"/>
        </w:rPr>
        <w:t xml:space="preserve"> iznosu od 4.460.000,00 kuna </w:t>
      </w:r>
    </w:p>
    <w:p w:rsidRDefault="00E93B2C" w:rsidP="00E93B2C" w:rsid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</w:r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Navedeno trgovačko društvo je u blokadi od 05.06.2012.</w:t>
      </w:r>
    </w:p>
    <w:p w:rsidRDefault="00E93B2C" w:rsidP="00E93B2C" w:rsidR="00B7198E" w:rsidRPr="00E93B2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</w:r>
      <w:r w:rsidR="00B7198E" w:rsidRPr="007C156C">
        <w:rPr>
          <w:rStyle w:val="Naglaeno"/>
          <w:rFonts w:hAnsi="Croswisnormal" w:ascii="Croswisnormal"/>
          <w:b w:val="false"/>
          <w:sz w:val="24"/>
          <w:szCs w:val="24"/>
        </w:rPr>
        <w:t>Visina aktive je cca 5 mil.kuna</w:t>
      </w:r>
    </w:p>
    <w:p w:rsidRDefault="00E93B2C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     </w:t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     Otvoren stečajni postupak 18. veljače 2016. godine.</w:t>
      </w:r>
    </w:p>
    <w:p w:rsidRDefault="00B7198E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93B2C" w:rsidP="00B7198E" w:rsidR="00B7198E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      </w:t>
      </w:r>
      <w:r w:rsidR="00B7198E">
        <w:rPr>
          <w:rStyle w:val="Naglaeno"/>
          <w:rFonts w:hAnsi="Croswisnormal" w:ascii="Croswisnormal"/>
          <w:sz w:val="24"/>
          <w:szCs w:val="24"/>
        </w:rPr>
        <w:t xml:space="preserve">     Vidljivo je da nema mogućnosti prodaje istih.</w:t>
      </w:r>
    </w:p>
    <w:p w:rsidRDefault="00B7198E" w:rsidP="00B7198E" w:rsidR="00B7198E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B7198E" w:rsidP="00B7198E" w:rsidR="00B7198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Potraživanje od kupaca Mostarkić d.o.o. i EURO-STAN d.o.o.</w:t>
      </w: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Navedenim kupcima prodane su nekretnine na kojima je upisano razlučno pravo Reifeissen bank d.d. prije otvaranja stečajnog postupka, prema sklopljenim kupoprodajnim ugovorima</w:t>
      </w:r>
      <w:r w:rsidR="007F06A5">
        <w:rPr>
          <w:b/>
          <w:bCs/>
          <w:sz w:val="24"/>
          <w:szCs w:val="24"/>
        </w:rPr>
        <w:t xml:space="preserve"> a</w:t>
      </w:r>
      <w:r>
        <w:rPr>
          <w:b/>
          <w:bCs/>
          <w:sz w:val="24"/>
          <w:szCs w:val="24"/>
        </w:rPr>
        <w:t xml:space="preserve"> isplata će biti nakon prodaje nekretnina.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 međuvremenu je prodan dio nekretnina i za iste su</w:t>
      </w:r>
      <w:r w:rsidRPr="000C47F9">
        <w:rPr>
          <w:b/>
          <w:bCs/>
          <w:sz w:val="24"/>
          <w:szCs w:val="24"/>
        </w:rPr>
        <w:t xml:space="preserve"> sklap</w:t>
      </w:r>
      <w:r>
        <w:rPr>
          <w:b/>
          <w:bCs/>
          <w:sz w:val="24"/>
          <w:szCs w:val="24"/>
        </w:rPr>
        <w:t xml:space="preserve">ljeni </w:t>
      </w:r>
      <w:r w:rsidRPr="000C47F9">
        <w:rPr>
          <w:b/>
          <w:bCs/>
          <w:sz w:val="24"/>
          <w:szCs w:val="24"/>
        </w:rPr>
        <w:t xml:space="preserve"> Kupoprodajni ugovori odnosno ugovori o pristupu dugu </w:t>
      </w:r>
      <w:r>
        <w:rPr>
          <w:b/>
          <w:bCs/>
          <w:sz w:val="24"/>
          <w:szCs w:val="24"/>
        </w:rPr>
        <w:t xml:space="preserve">s </w:t>
      </w:r>
      <w:r w:rsidRPr="000C47F9">
        <w:rPr>
          <w:b/>
          <w:bCs/>
          <w:sz w:val="24"/>
          <w:szCs w:val="24"/>
        </w:rPr>
        <w:t>kupcima i Reifeissenbank</w:t>
      </w:r>
      <w:r>
        <w:rPr>
          <w:b/>
          <w:bCs/>
          <w:sz w:val="24"/>
          <w:szCs w:val="24"/>
        </w:rPr>
        <w:t xml:space="preserve"> Austria</w:t>
      </w:r>
      <w:r w:rsidRPr="000C47F9">
        <w:rPr>
          <w:b/>
          <w:bCs/>
          <w:sz w:val="24"/>
          <w:szCs w:val="24"/>
        </w:rPr>
        <w:t xml:space="preserve"> d.d.</w:t>
      </w:r>
      <w:r>
        <w:rPr>
          <w:b/>
          <w:bCs/>
          <w:sz w:val="24"/>
          <w:szCs w:val="24"/>
        </w:rPr>
        <w:t xml:space="preserve"> tako da isplata ide direktno razlučnom vjerovniku.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sada su naplaćena potraživanja u iznosu od  </w:t>
      </w:r>
      <w:r w:rsidR="00D27E92">
        <w:rPr>
          <w:b/>
          <w:bCs/>
          <w:sz w:val="24"/>
          <w:szCs w:val="24"/>
        </w:rPr>
        <w:t>2.464.093,50</w:t>
      </w:r>
      <w:r>
        <w:rPr>
          <w:b/>
          <w:bCs/>
          <w:sz w:val="24"/>
          <w:szCs w:val="24"/>
        </w:rPr>
        <w:t xml:space="preserve">  kuna</w:t>
      </w:r>
      <w:r w:rsidR="00D27E92">
        <w:rPr>
          <w:b/>
          <w:bCs/>
          <w:sz w:val="24"/>
          <w:szCs w:val="24"/>
        </w:rPr>
        <w:t>, odnosno 326.370,00 EUR-a</w:t>
      </w:r>
      <w:r>
        <w:rPr>
          <w:b/>
          <w:bCs/>
          <w:sz w:val="24"/>
          <w:szCs w:val="24"/>
        </w:rPr>
        <w:t>,</w:t>
      </w:r>
      <w:r w:rsidR="00D27E92">
        <w:rPr>
          <w:b/>
          <w:bCs/>
          <w:sz w:val="24"/>
          <w:szCs w:val="24"/>
        </w:rPr>
        <w:t xml:space="preserve">a </w:t>
      </w:r>
      <w:r>
        <w:rPr>
          <w:b/>
          <w:bCs/>
          <w:sz w:val="24"/>
          <w:szCs w:val="24"/>
        </w:rPr>
        <w:t>koja su odmah uplaćena na žiro račun razlučnog vjerovnika Reiffeisenbank  Austria d.d.,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Znači do sada su podmirene obveze raz</w:t>
      </w:r>
      <w:r w:rsidR="00D27E92">
        <w:rPr>
          <w:b/>
          <w:bCs/>
          <w:sz w:val="24"/>
          <w:szCs w:val="24"/>
        </w:rPr>
        <w:t>lučnom vjerovniku u iznosu od 2.464.093,50</w:t>
      </w:r>
      <w:r>
        <w:rPr>
          <w:b/>
          <w:bCs/>
          <w:sz w:val="24"/>
          <w:szCs w:val="24"/>
        </w:rPr>
        <w:t xml:space="preserve"> kuna.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II. STANJE STEČAJNE MASE</w:t>
      </w: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</w:p>
    <w:p w:rsidRDefault="00B7198E" w:rsidP="00B7198E" w:rsidR="00B7198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Do sada nije ostvaren nikakv prihod na žiro račun stečajnog dužnika od unovčenja imovine stečajnog dužnika.</w:t>
      </w:r>
    </w:p>
    <w:p w:rsidRDefault="00B7198E" w:rsidP="00B7198E" w:rsidR="00B7198E">
      <w:pPr>
        <w:ind w:left="720"/>
        <w:jc w:val="both"/>
        <w:rPr>
          <w:b/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III. RADNJE KOJE ĆE SE PODUZETI U NAREDNOM RAZDOBLJU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Nastaviti voditi brigu o neunovčenim nekretninama i nenaplaćenim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potraživanjima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Nastaviti sudjelovati</w:t>
      </w:r>
      <w:r w:rsidR="007F06A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u unovčenju nekretnina </w:t>
      </w:r>
    </w:p>
    <w:p w:rsidRDefault="00B7198E" w:rsidP="00B7198E" w:rsidR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Ponovno će se poslati požurnica na Općinski sud u Slavonskom Brodu u ovršnom postupku Ovr-2001/12.</w:t>
      </w:r>
    </w:p>
    <w:p w:rsidRDefault="00B7198E" w:rsidP="00B7198E" w:rsidR="00B7198E" w:rsidRPr="007C156C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 zakonskom roku predati sva zakonom propisana izvješća i obrasce nadležnim institucijama.</w:t>
      </w:r>
    </w:p>
    <w:p w:rsidRDefault="00B7198E" w:rsidP="00B7198E" w:rsidR="00B7198E" w:rsidRPr="007C156C">
      <w:pPr>
        <w:jc w:val="both"/>
        <w:rPr>
          <w:bCs/>
          <w:sz w:val="24"/>
          <w:szCs w:val="24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086F8C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504513" w:rsidP="00E80116" w:rsidR="00086F8C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  <w:t xml:space="preserve">  U Zagrebu 04.09</w:t>
      </w:r>
      <w:r w:rsidR="00086F8C">
        <w:rPr>
          <w:rFonts w:cs="Arial"/>
          <w:bCs/>
          <w:sz w:val="24"/>
          <w:szCs w:val="24"/>
          <w:lang w:val="hr-HR"/>
        </w:rPr>
        <w:t>.2018.</w:t>
      </w:r>
    </w:p>
    <w:p w:rsidRDefault="00C97F8B" w:rsidP="00E80116" w:rsidR="00C97F8B">
      <w:pPr>
        <w:pStyle w:val="Tijeloteksta"/>
        <w:rPr>
          <w:rFonts w:cs="Arial"/>
          <w:bCs/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p w:rsidRDefault="001004C7" w:rsidP="00E80116" w:rsidR="001004C7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  <w:t>Stečajni upravitelj</w:t>
      </w:r>
    </w:p>
    <w:p w:rsidRDefault="001004C7" w:rsidP="00E80116" w:rsidR="001004C7" w:rsidRPr="00461CE9">
      <w:pPr>
        <w:pStyle w:val="Tijeloteksta"/>
        <w:rPr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 w:rsidR="007B64D7">
        <w:rPr>
          <w:rFonts w:cs="Arial"/>
          <w:bCs/>
          <w:sz w:val="24"/>
          <w:szCs w:val="24"/>
          <w:lang w:val="hr-HR"/>
        </w:rPr>
        <w:t xml:space="preserve"> </w:t>
      </w:r>
      <w:r>
        <w:rPr>
          <w:rFonts w:cs="Arial"/>
          <w:bCs/>
          <w:sz w:val="24"/>
          <w:szCs w:val="24"/>
          <w:lang w:val="hr-HR"/>
        </w:rPr>
        <w:t>Branka Malbašić</w:t>
      </w:r>
    </w:p>
    <w:sectPr w:rsidR="001004C7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B1CC8"/>
    <w:multiLevelType w:val="hybridMultilevel"/>
    <w:tmpl w:val="294EEED6"/>
    <w:lvl w:tplc="7E02A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D75"/>
    <w:rsid w:val="000268DA"/>
    <w:rsid w:val="00050E65"/>
    <w:rsid w:val="00066827"/>
    <w:rsid w:val="00071823"/>
    <w:rsid w:val="00073A82"/>
    <w:rsid w:val="00086F8C"/>
    <w:rsid w:val="000C1B34"/>
    <w:rsid w:val="000C47F9"/>
    <w:rsid w:val="000D57EE"/>
    <w:rsid w:val="000E564C"/>
    <w:rsid w:val="001004C7"/>
    <w:rsid w:val="00116A07"/>
    <w:rsid w:val="00151EBA"/>
    <w:rsid w:val="001F3170"/>
    <w:rsid w:val="001F4759"/>
    <w:rsid w:val="00203BB0"/>
    <w:rsid w:val="002239C0"/>
    <w:rsid w:val="00253A03"/>
    <w:rsid w:val="002768FB"/>
    <w:rsid w:val="002854B0"/>
    <w:rsid w:val="002908C9"/>
    <w:rsid w:val="00295B51"/>
    <w:rsid w:val="002A0235"/>
    <w:rsid w:val="002E0249"/>
    <w:rsid w:val="00301002"/>
    <w:rsid w:val="00313EC2"/>
    <w:rsid w:val="0033669B"/>
    <w:rsid w:val="00351618"/>
    <w:rsid w:val="0036535E"/>
    <w:rsid w:val="00370390"/>
    <w:rsid w:val="00375E21"/>
    <w:rsid w:val="003A5A55"/>
    <w:rsid w:val="003C2CA1"/>
    <w:rsid w:val="003E015E"/>
    <w:rsid w:val="003E2DFB"/>
    <w:rsid w:val="00461CE9"/>
    <w:rsid w:val="00464E8E"/>
    <w:rsid w:val="00470BDC"/>
    <w:rsid w:val="004D2C06"/>
    <w:rsid w:val="004F7416"/>
    <w:rsid w:val="00504513"/>
    <w:rsid w:val="00517126"/>
    <w:rsid w:val="00571CDE"/>
    <w:rsid w:val="005812E7"/>
    <w:rsid w:val="005B5750"/>
    <w:rsid w:val="00606EF7"/>
    <w:rsid w:val="00615C1F"/>
    <w:rsid w:val="0063049E"/>
    <w:rsid w:val="0066786E"/>
    <w:rsid w:val="006715F0"/>
    <w:rsid w:val="006A7C04"/>
    <w:rsid w:val="006D4628"/>
    <w:rsid w:val="006E5394"/>
    <w:rsid w:val="0073436E"/>
    <w:rsid w:val="00780238"/>
    <w:rsid w:val="007A6C57"/>
    <w:rsid w:val="007B64D7"/>
    <w:rsid w:val="007C06CA"/>
    <w:rsid w:val="007C156C"/>
    <w:rsid w:val="007F06A5"/>
    <w:rsid w:val="0080204E"/>
    <w:rsid w:val="00825B82"/>
    <w:rsid w:val="00837955"/>
    <w:rsid w:val="00841DAB"/>
    <w:rsid w:val="008930A5"/>
    <w:rsid w:val="008A5047"/>
    <w:rsid w:val="008A5644"/>
    <w:rsid w:val="008C7C74"/>
    <w:rsid w:val="008D6F29"/>
    <w:rsid w:val="008E1E4E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A95EB6"/>
    <w:rsid w:val="00A97806"/>
    <w:rsid w:val="00AC5775"/>
    <w:rsid w:val="00B041FF"/>
    <w:rsid w:val="00B0470B"/>
    <w:rsid w:val="00B07E10"/>
    <w:rsid w:val="00B26916"/>
    <w:rsid w:val="00B35A1F"/>
    <w:rsid w:val="00B44E7D"/>
    <w:rsid w:val="00B45466"/>
    <w:rsid w:val="00B7198E"/>
    <w:rsid w:val="00B80AFB"/>
    <w:rsid w:val="00BA365B"/>
    <w:rsid w:val="00BC07EC"/>
    <w:rsid w:val="00BD2B05"/>
    <w:rsid w:val="00BF75FA"/>
    <w:rsid w:val="00C06BD6"/>
    <w:rsid w:val="00C51711"/>
    <w:rsid w:val="00C675FD"/>
    <w:rsid w:val="00C732F6"/>
    <w:rsid w:val="00C77935"/>
    <w:rsid w:val="00C90536"/>
    <w:rsid w:val="00C97F8B"/>
    <w:rsid w:val="00CB47DB"/>
    <w:rsid w:val="00D04B41"/>
    <w:rsid w:val="00D21A15"/>
    <w:rsid w:val="00D2410C"/>
    <w:rsid w:val="00D241CB"/>
    <w:rsid w:val="00D27E92"/>
    <w:rsid w:val="00DD4719"/>
    <w:rsid w:val="00DF1FBD"/>
    <w:rsid w:val="00E22367"/>
    <w:rsid w:val="00E37DB2"/>
    <w:rsid w:val="00E4715D"/>
    <w:rsid w:val="00E62F67"/>
    <w:rsid w:val="00E80116"/>
    <w:rsid w:val="00E93B2C"/>
    <w:rsid w:val="00EA29AA"/>
    <w:rsid w:val="00EB1C9D"/>
    <w:rsid w:val="00EC18A8"/>
    <w:rsid w:val="00EE1D13"/>
    <w:rsid w:val="00EF7050"/>
    <w:rsid w:val="00F14ED0"/>
    <w:rsid w:val="00F263DD"/>
    <w:rsid w:val="00F54183"/>
    <w:rsid w:val="00F545E3"/>
    <w:rsid w:val="00F714AA"/>
    <w:rsid w:val="00F74DA2"/>
    <w:rsid w:val="00F800D8"/>
    <w:rsid w:val="00FA6137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1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5F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5F0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5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5F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1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5F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5F0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5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5F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4</properties:Pages>
  <properties:Words>779</properties:Words>
  <properties:Characters>4580</properties:Characters>
  <properties:Lines>160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2018-09-05T05:00:00Z</dcterms:created>
  <dc:creator>Kresimir Kolonic</dc:creator>
  <cp:lastModifiedBy>Vinka Mihalinčić</cp:lastModifiedBy>
  <cp:lastPrinted>2018-09-04T10:05:00Z</cp:lastPrinted>
  <dcterms:modified xmlns:xsi="http://www.w3.org/2001/XMLSchema-instance" xsi:type="dcterms:W3CDTF">2018-09-12T08:52:00Z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St-815/2014-80 / Podnesak - Izvješće stečajnog upravitelja (Izvješće od 04.09.2018.docx)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