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1cfc" w14:paraId="d691cfc" w:rsidRDefault="00A35B24" w:rsidP="00024905" w:rsidR="000921B3" w:rsidRPr="00117A64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117A64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117A64">
          <w:rPr>
            <w:sz w:val="22"/>
            <w:szCs w:val="22"/>
          </w:rPr>
          <w:t xml:space="preserve">7 </w:t>
        </w:r>
        <w:r w:rsidR="00BA0338" w:rsidRPr="00117A64">
          <w:rPr>
            <w:sz w:val="22"/>
            <w:szCs w:val="22"/>
          </w:rPr>
          <w:t>St</w:t>
        </w:r>
      </w:smartTag>
      <w:r w:rsidR="00BA0338" w:rsidRPr="00117A64">
        <w:rPr>
          <w:sz w:val="22"/>
          <w:szCs w:val="22"/>
        </w:rPr>
        <w:t>.</w:t>
      </w:r>
      <w:r w:rsidR="00195EC5" w:rsidRPr="00117A64">
        <w:rPr>
          <w:sz w:val="22"/>
          <w:szCs w:val="22"/>
        </w:rPr>
        <w:t xml:space="preserve"> </w:t>
      </w:r>
      <w:r w:rsidR="007C493B" w:rsidRPr="00117A64">
        <w:rPr>
          <w:sz w:val="22"/>
          <w:szCs w:val="22"/>
        </w:rPr>
        <w:t>16/12</w:t>
      </w:r>
    </w:p>
    <w:p w:rsidRDefault="00EF3B37" w:rsidR="002E6DA4" w:rsidRPr="00117A64">
      <w:pPr>
        <w:ind w:firstLine="708" w:left="708"/>
        <w:rPr>
          <w:color w:val="000000"/>
          <w:sz w:val="22"/>
          <w:szCs w:val="22"/>
        </w:rPr>
      </w:pPr>
      <w:r w:rsidRPr="00117A64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117A64">
      <w:pPr>
        <w:ind w:firstLine="708" w:left="708"/>
        <w:rPr>
          <w:color w:val="000000"/>
          <w:sz w:val="22"/>
          <w:szCs w:val="22"/>
        </w:rPr>
      </w:pPr>
    </w:p>
    <w:p w:rsidRDefault="002E6DA4" w:rsidR="002E6DA4" w:rsidRPr="00117A64">
      <w:pPr>
        <w:rPr>
          <w:b/>
          <w:sz w:val="22"/>
          <w:szCs w:val="22"/>
        </w:rPr>
      </w:pPr>
      <w:r w:rsidRPr="00117A64">
        <w:rPr>
          <w:color w:val="000000"/>
          <w:sz w:val="22"/>
          <w:szCs w:val="22"/>
        </w:rPr>
        <w:t xml:space="preserve">        </w:t>
      </w:r>
      <w:r w:rsidRPr="00117A64">
        <w:rPr>
          <w:b/>
          <w:sz w:val="22"/>
          <w:szCs w:val="22"/>
        </w:rPr>
        <w:t>REPUBLIKA HRVATSKA</w:t>
      </w:r>
    </w:p>
    <w:p w:rsidRDefault="002E6DA4" w:rsidR="002E6DA4" w:rsidRPr="00117A64">
      <w:pPr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 xml:space="preserve">     TRGOVAČKI SUD U SPLITU</w:t>
      </w:r>
    </w:p>
    <w:p w:rsidRDefault="002E6DA4" w:rsidR="002E6DA4" w:rsidRPr="00117A64">
      <w:pPr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STALNA SLUŽBA U DUBROVNIKU</w:t>
      </w:r>
    </w:p>
    <w:p w:rsidRDefault="002E6DA4" w:rsidP="0001336A" w:rsidR="00A77688" w:rsidRPr="00117A64">
      <w:pPr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 xml:space="preserve">    Dr. Ante Starčevića 23, Dubrovnik</w:t>
      </w:r>
    </w:p>
    <w:p w:rsidRDefault="00D238C6" w:rsidP="0001336A" w:rsidR="00D238C6" w:rsidRPr="00117A64">
      <w:pPr>
        <w:rPr>
          <w:b/>
          <w:sz w:val="22"/>
          <w:szCs w:val="22"/>
        </w:rPr>
      </w:pPr>
    </w:p>
    <w:p w:rsidRDefault="007046C9" w:rsidP="0001336A" w:rsidR="007046C9" w:rsidRPr="00117A64">
      <w:pPr>
        <w:rPr>
          <w:b/>
          <w:sz w:val="22"/>
          <w:szCs w:val="22"/>
        </w:rPr>
      </w:pPr>
    </w:p>
    <w:p w:rsidRDefault="006A2142" w:rsidP="00294DF4" w:rsidR="00D823B8" w:rsidRPr="00117A64">
      <w:pPr>
        <w:ind w:right="-2"/>
        <w:jc w:val="center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R E P U B L I K A  H R V A T S  K A</w:t>
      </w:r>
    </w:p>
    <w:p w:rsidRDefault="00BA0338" w:rsidP="00750C46" w:rsidR="007046C9" w:rsidRPr="00117A64">
      <w:pPr>
        <w:pStyle w:val="Naslov2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>R J E Š E N J E</w:t>
      </w:r>
    </w:p>
    <w:p w:rsidRDefault="00BA0338" w:rsidP="0001336A" w:rsidR="00BA0338" w:rsidRPr="00117A64">
      <w:pPr>
        <w:ind w:right="-2"/>
        <w:rPr>
          <w:b/>
          <w:sz w:val="22"/>
          <w:szCs w:val="22"/>
        </w:rPr>
      </w:pPr>
    </w:p>
    <w:p w:rsidRDefault="00294DF4" w:rsidP="002D63E3" w:rsidR="00294DF4" w:rsidRPr="00117A64">
      <w:pPr>
        <w:ind w:firstLine="720"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>Trgovački sud u Splitu, Stalna služba u Dubrovniku, po stečajnom sucu tog suda Diani Butigan Granić, kao sucu pojedincu, u stečajnom postupku nad stečajnim dužnikom</w:t>
      </w:r>
      <w:r w:rsidR="002D63E3" w:rsidRPr="00117A64">
        <w:rPr>
          <w:sz w:val="22"/>
          <w:szCs w:val="22"/>
        </w:rPr>
        <w:t xml:space="preserve"> </w:t>
      </w:r>
      <w:r w:rsidR="007C493B" w:rsidRPr="00117A64">
        <w:rPr>
          <w:sz w:val="22"/>
          <w:szCs w:val="22"/>
        </w:rPr>
        <w:t>KING d.o.o. u stečaju, Matića Lovre 1, Metković, OIB: 22624033955</w:t>
      </w:r>
      <w:r w:rsidR="002D63E3" w:rsidRPr="00117A64">
        <w:rPr>
          <w:sz w:val="22"/>
          <w:szCs w:val="22"/>
        </w:rPr>
        <w:t xml:space="preserve">, </w:t>
      </w:r>
      <w:r w:rsidRPr="00117A64">
        <w:rPr>
          <w:sz w:val="22"/>
          <w:szCs w:val="22"/>
        </w:rPr>
        <w:t>zastupanog po stečajno</w:t>
      </w:r>
      <w:r w:rsidR="002D63E3" w:rsidRPr="00117A64">
        <w:rPr>
          <w:sz w:val="22"/>
          <w:szCs w:val="22"/>
        </w:rPr>
        <w:t>m upravitelju Matu Mariću</w:t>
      </w:r>
      <w:r w:rsidRPr="00117A64">
        <w:rPr>
          <w:sz w:val="22"/>
          <w:szCs w:val="22"/>
        </w:rPr>
        <w:t xml:space="preserve"> iz Dubrovnika, nakon održanog ispitnog</w:t>
      </w:r>
      <w:r w:rsidR="00F06668" w:rsidRPr="00117A64">
        <w:rPr>
          <w:sz w:val="22"/>
          <w:szCs w:val="22"/>
        </w:rPr>
        <w:t xml:space="preserve"> ročišta, </w:t>
      </w:r>
      <w:r w:rsidRPr="00117A64">
        <w:rPr>
          <w:sz w:val="22"/>
          <w:szCs w:val="22"/>
        </w:rPr>
        <w:t xml:space="preserve"> dana </w:t>
      </w:r>
      <w:r w:rsidR="007C493B" w:rsidRPr="00117A64">
        <w:rPr>
          <w:sz w:val="22"/>
          <w:szCs w:val="22"/>
        </w:rPr>
        <w:t>13. studenog 2015.g.</w:t>
      </w:r>
    </w:p>
    <w:p w:rsidRDefault="00F551AA" w:rsidP="003734D4" w:rsidR="00F551AA" w:rsidRPr="00117A64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 w:rsidRPr="00117A64">
      <w:pPr>
        <w:ind w:right="-2"/>
        <w:jc w:val="center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r i j e š i o    j e</w:t>
      </w:r>
    </w:p>
    <w:p w:rsidRDefault="00A05855" w:rsidP="00A05855" w:rsidR="00A05855" w:rsidRPr="00117A64">
      <w:pPr>
        <w:jc w:val="both"/>
        <w:rPr>
          <w:sz w:val="22"/>
          <w:szCs w:val="22"/>
        </w:rPr>
      </w:pPr>
    </w:p>
    <w:p w:rsidRDefault="0057540A" w:rsidP="00A05855" w:rsidR="00A05855" w:rsidRPr="00117A64">
      <w:pPr>
        <w:jc w:val="both"/>
        <w:rPr>
          <w:sz w:val="22"/>
          <w:szCs w:val="22"/>
        </w:rPr>
      </w:pPr>
      <w:r w:rsidRPr="00117A64">
        <w:rPr>
          <w:b/>
          <w:sz w:val="22"/>
          <w:szCs w:val="22"/>
        </w:rPr>
        <w:t>I</w:t>
      </w:r>
      <w:r w:rsidR="00DB3B02" w:rsidRPr="00117A64">
        <w:rPr>
          <w:b/>
          <w:sz w:val="22"/>
          <w:szCs w:val="22"/>
        </w:rPr>
        <w:t>.</w:t>
      </w:r>
      <w:r w:rsidR="007B3B4C" w:rsidRPr="00117A64">
        <w:rPr>
          <w:b/>
          <w:sz w:val="22"/>
          <w:szCs w:val="22"/>
        </w:rPr>
        <w:tab/>
      </w:r>
      <w:r w:rsidR="007B3B4C" w:rsidRPr="00117A64">
        <w:rPr>
          <w:sz w:val="22"/>
          <w:szCs w:val="22"/>
        </w:rPr>
        <w:t xml:space="preserve">Utvrđuju se osnovanim tražbine vjerovnik </w:t>
      </w:r>
      <w:r w:rsidR="002D63E3" w:rsidRPr="00117A64">
        <w:rPr>
          <w:sz w:val="22"/>
          <w:szCs w:val="22"/>
        </w:rPr>
        <w:t>I</w:t>
      </w:r>
      <w:r w:rsidR="007B3B4C" w:rsidRPr="00117A64">
        <w:rPr>
          <w:sz w:val="22"/>
          <w:szCs w:val="22"/>
        </w:rPr>
        <w:t>I. višeg isplatnog reda:</w:t>
      </w:r>
    </w:p>
    <w:p w:rsidRDefault="002D63E3" w:rsidP="00A05855" w:rsidR="002D63E3" w:rsidRPr="00117A64">
      <w:pPr>
        <w:jc w:val="both"/>
        <w:rPr>
          <w:sz w:val="22"/>
          <w:szCs w:val="22"/>
        </w:rPr>
      </w:pPr>
    </w:p>
    <w:p w:rsidRDefault="007C493B" w:rsidP="007C493B" w:rsidR="007C493B" w:rsidRPr="00117A64">
      <w:pPr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II VIŠI ISPLATNI RED</w:t>
      </w:r>
    </w:p>
    <w:p w:rsidRDefault="007C493B" w:rsidP="007C493B" w:rsidR="007C493B" w:rsidRPr="00117A64">
      <w:pPr>
        <w:rPr>
          <w:sz w:val="22"/>
          <w:szCs w:val="22"/>
        </w:rPr>
      </w:pPr>
    </w:p>
    <w:tbl>
      <w:tblPr>
        <w:tblW w:type="dxa" w:w="7757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4173"/>
        <w:gridCol w:w="1440"/>
        <w:gridCol w:w="1496"/>
      </w:tblGrid>
      <w:tr w:rsidTr="007C493B" w:rsidR="007C493B" w:rsidRPr="00117A64">
        <w:tc>
          <w:tcPr>
            <w:tcW w:type="dxa" w:w="648"/>
          </w:tcPr>
          <w:p w:rsidRDefault="007C493B" w:rsidP="005C5151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Red.br.</w:t>
            </w:r>
          </w:p>
        </w:tc>
        <w:tc>
          <w:tcPr>
            <w:tcW w:type="dxa" w:w="4173"/>
          </w:tcPr>
          <w:p w:rsidRDefault="007C493B" w:rsidP="005C5151" w:rsidR="007C493B" w:rsidRPr="00117A64">
            <w:pPr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Vjerovnik</w:t>
            </w:r>
          </w:p>
        </w:tc>
        <w:tc>
          <w:tcPr>
            <w:tcW w:type="dxa" w:w="1440"/>
          </w:tcPr>
          <w:p w:rsidRDefault="007C493B" w:rsidP="005C5151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Prijavljeno kuna</w:t>
            </w:r>
          </w:p>
        </w:tc>
        <w:tc>
          <w:tcPr>
            <w:tcW w:type="dxa" w:w="1496"/>
          </w:tcPr>
          <w:p w:rsidRDefault="007C493B" w:rsidP="005C5151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 xml:space="preserve">Priznato kuna </w:t>
            </w:r>
          </w:p>
        </w:tc>
      </w:tr>
      <w:tr w:rsidTr="007C493B" w:rsidR="007C493B" w:rsidRPr="00117A64">
        <w:tc>
          <w:tcPr>
            <w:tcW w:type="dxa" w:w="648"/>
          </w:tcPr>
          <w:p w:rsidRDefault="007C493B" w:rsidP="005C5151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 xml:space="preserve"> 1.</w:t>
            </w:r>
          </w:p>
        </w:tc>
        <w:tc>
          <w:tcPr>
            <w:tcW w:type="dxa" w:w="4173"/>
            <w:vAlign w:val="center"/>
          </w:tcPr>
          <w:p w:rsidRDefault="007C493B" w:rsidP="005C5151" w:rsidR="007C493B" w:rsidRPr="00117A64">
            <w:pPr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VIPNET d.o.o. Zagreb, Vrtni put 1, OIB: 29524210204</w:t>
            </w:r>
          </w:p>
        </w:tc>
        <w:tc>
          <w:tcPr>
            <w:tcW w:type="dxa" w:w="1440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1.075,53</w:t>
            </w:r>
          </w:p>
        </w:tc>
        <w:tc>
          <w:tcPr>
            <w:tcW w:type="dxa" w:w="1496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1.075,53</w:t>
            </w:r>
          </w:p>
        </w:tc>
      </w:tr>
      <w:tr w:rsidTr="007C493B" w:rsidR="007C493B" w:rsidRPr="00117A64">
        <w:tc>
          <w:tcPr>
            <w:tcW w:type="dxa" w:w="648"/>
          </w:tcPr>
          <w:p w:rsidRDefault="007C493B" w:rsidP="005C5151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2.</w:t>
            </w:r>
          </w:p>
        </w:tc>
        <w:tc>
          <w:tcPr>
            <w:tcW w:type="dxa" w:w="4173"/>
            <w:vAlign w:val="center"/>
          </w:tcPr>
          <w:p w:rsidRDefault="007C493B" w:rsidP="005C5151" w:rsidR="007C493B" w:rsidRPr="00117A64">
            <w:pPr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Republika Hrvatska, MF, Carinska uprava,Carinarnica Ploče</w:t>
            </w:r>
          </w:p>
        </w:tc>
        <w:tc>
          <w:tcPr>
            <w:tcW w:type="dxa" w:w="1440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69.191,32</w:t>
            </w:r>
          </w:p>
        </w:tc>
        <w:tc>
          <w:tcPr>
            <w:tcW w:type="dxa" w:w="1496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68.121,37</w:t>
            </w:r>
          </w:p>
        </w:tc>
      </w:tr>
      <w:tr w:rsidTr="007C493B" w:rsidR="007C493B" w:rsidRPr="00117A64">
        <w:tc>
          <w:tcPr>
            <w:tcW w:type="dxa" w:w="648"/>
          </w:tcPr>
          <w:p w:rsidRDefault="007C493B" w:rsidP="005C5151" w:rsidR="007C493B" w:rsidRPr="00117A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type="dxa" w:w="4173"/>
            <w:vAlign w:val="center"/>
          </w:tcPr>
          <w:p w:rsidRDefault="007C493B" w:rsidP="005C5151" w:rsidR="007C493B" w:rsidRPr="00117A64">
            <w:pPr>
              <w:rPr>
                <w:b/>
                <w:bCs/>
                <w:sz w:val="22"/>
                <w:szCs w:val="22"/>
              </w:rPr>
            </w:pPr>
            <w:r w:rsidRPr="00117A64">
              <w:rPr>
                <w:b/>
                <w:bCs/>
                <w:sz w:val="22"/>
                <w:szCs w:val="22"/>
              </w:rPr>
              <w:t>UKUPNO :</w:t>
            </w:r>
          </w:p>
        </w:tc>
        <w:tc>
          <w:tcPr>
            <w:tcW w:type="dxa" w:w="1440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bCs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70.266,85</w:t>
            </w:r>
          </w:p>
        </w:tc>
        <w:tc>
          <w:tcPr>
            <w:tcW w:type="dxa" w:w="1496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bCs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69.196,90</w:t>
            </w:r>
          </w:p>
        </w:tc>
      </w:tr>
    </w:tbl>
    <w:p w:rsidRDefault="002D63E3" w:rsidP="00A05855" w:rsidR="002D63E3" w:rsidRPr="00117A64">
      <w:pPr>
        <w:jc w:val="both"/>
        <w:rPr>
          <w:sz w:val="22"/>
          <w:szCs w:val="22"/>
        </w:rPr>
      </w:pPr>
    </w:p>
    <w:p w:rsidRDefault="00D238C6" w:rsidP="00C24A03" w:rsidR="00C42A38" w:rsidRPr="00117A64">
      <w:pPr>
        <w:ind w:right="-2"/>
        <w:jc w:val="both"/>
        <w:rPr>
          <w:sz w:val="22"/>
          <w:szCs w:val="22"/>
        </w:rPr>
      </w:pPr>
      <w:r w:rsidRPr="00117A64">
        <w:rPr>
          <w:b/>
          <w:sz w:val="22"/>
          <w:szCs w:val="22"/>
        </w:rPr>
        <w:t>II</w:t>
      </w:r>
      <w:r w:rsidR="00DB3B02" w:rsidRPr="00117A64">
        <w:rPr>
          <w:b/>
          <w:sz w:val="22"/>
          <w:szCs w:val="22"/>
        </w:rPr>
        <w:t>.</w:t>
      </w:r>
      <w:r w:rsidRPr="00117A64">
        <w:rPr>
          <w:b/>
          <w:sz w:val="22"/>
          <w:szCs w:val="22"/>
        </w:rPr>
        <w:t xml:space="preserve"> </w:t>
      </w:r>
      <w:r w:rsidRPr="00117A64">
        <w:rPr>
          <w:sz w:val="22"/>
          <w:szCs w:val="22"/>
        </w:rPr>
        <w:tab/>
      </w:r>
      <w:r w:rsidR="00F52361" w:rsidRPr="00117A64">
        <w:rPr>
          <w:sz w:val="22"/>
          <w:szCs w:val="22"/>
        </w:rPr>
        <w:t xml:space="preserve">Osporavaju se </w:t>
      </w:r>
      <w:r w:rsidRPr="00117A64">
        <w:rPr>
          <w:sz w:val="22"/>
          <w:szCs w:val="22"/>
        </w:rPr>
        <w:t>tražbine II. višeg isplatnog reda:</w:t>
      </w:r>
    </w:p>
    <w:p w:rsidRDefault="00F52361" w:rsidP="00F52361" w:rsidR="00F52361" w:rsidRPr="00117A64">
      <w:pPr>
        <w:rPr>
          <w:sz w:val="22"/>
          <w:szCs w:val="22"/>
        </w:rPr>
      </w:pPr>
    </w:p>
    <w:p w:rsidRDefault="007C493B" w:rsidP="007C493B" w:rsidR="007C493B" w:rsidRPr="00117A64">
      <w:pPr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II VIŠI ISPLATNI RED</w:t>
      </w:r>
    </w:p>
    <w:p w:rsidRDefault="007C493B" w:rsidP="007C493B" w:rsidR="007C493B" w:rsidRPr="00117A64">
      <w:pPr>
        <w:rPr>
          <w:sz w:val="22"/>
          <w:szCs w:val="22"/>
        </w:rPr>
      </w:pPr>
    </w:p>
    <w:tbl>
      <w:tblPr>
        <w:tblW w:type="dxa" w:w="77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4173"/>
        <w:gridCol w:w="1440"/>
        <w:gridCol w:w="1531"/>
      </w:tblGrid>
      <w:tr w:rsidTr="007C493B" w:rsidR="007C493B" w:rsidRPr="00117A64">
        <w:tc>
          <w:tcPr>
            <w:tcW w:type="dxa" w:w="648"/>
          </w:tcPr>
          <w:p w:rsidRDefault="007C493B" w:rsidP="005C5151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Red.br.</w:t>
            </w:r>
          </w:p>
        </w:tc>
        <w:tc>
          <w:tcPr>
            <w:tcW w:type="dxa" w:w="4173"/>
          </w:tcPr>
          <w:p w:rsidRDefault="007C493B" w:rsidP="005C5151" w:rsidR="007C493B" w:rsidRPr="00117A64">
            <w:pPr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Vjerovnik</w:t>
            </w:r>
          </w:p>
        </w:tc>
        <w:tc>
          <w:tcPr>
            <w:tcW w:type="dxa" w:w="1440"/>
          </w:tcPr>
          <w:p w:rsidRDefault="007C493B" w:rsidP="005C5151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Prijavljeno kuna</w:t>
            </w:r>
          </w:p>
        </w:tc>
        <w:tc>
          <w:tcPr>
            <w:tcW w:type="dxa" w:w="1531"/>
          </w:tcPr>
          <w:p w:rsidRDefault="007C493B" w:rsidP="005C5151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Osporeno kuna</w:t>
            </w:r>
          </w:p>
        </w:tc>
      </w:tr>
      <w:tr w:rsidTr="007C493B" w:rsidR="007C493B" w:rsidRPr="00117A64">
        <w:tc>
          <w:tcPr>
            <w:tcW w:type="dxa" w:w="648"/>
          </w:tcPr>
          <w:p w:rsidRDefault="007C493B" w:rsidP="007C493B" w:rsidR="007C493B" w:rsidRPr="00117A64">
            <w:pPr>
              <w:jc w:val="both"/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1.</w:t>
            </w:r>
          </w:p>
        </w:tc>
        <w:tc>
          <w:tcPr>
            <w:tcW w:type="dxa" w:w="4173"/>
            <w:vAlign w:val="center"/>
          </w:tcPr>
          <w:p w:rsidRDefault="007C493B" w:rsidP="005C5151" w:rsidR="007C493B" w:rsidRPr="00117A64">
            <w:pPr>
              <w:rPr>
                <w:sz w:val="22"/>
                <w:szCs w:val="22"/>
              </w:rPr>
            </w:pPr>
            <w:r w:rsidRPr="00117A64">
              <w:rPr>
                <w:sz w:val="22"/>
                <w:szCs w:val="22"/>
              </w:rPr>
              <w:t>Republika Hrvatska, MF, Carinska uprava,Carinarnica Ploče</w:t>
            </w:r>
          </w:p>
        </w:tc>
        <w:tc>
          <w:tcPr>
            <w:tcW w:type="dxa" w:w="1440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69.191,32</w:t>
            </w:r>
          </w:p>
        </w:tc>
        <w:tc>
          <w:tcPr>
            <w:tcW w:type="dxa" w:w="1531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1.069,95</w:t>
            </w:r>
          </w:p>
        </w:tc>
      </w:tr>
      <w:tr w:rsidTr="007C493B" w:rsidR="007C493B" w:rsidRPr="00117A64">
        <w:tc>
          <w:tcPr>
            <w:tcW w:type="dxa" w:w="648"/>
          </w:tcPr>
          <w:p w:rsidRDefault="007C493B" w:rsidP="005C5151" w:rsidR="007C493B" w:rsidRPr="00117A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type="dxa" w:w="4173"/>
            <w:vAlign w:val="center"/>
          </w:tcPr>
          <w:p w:rsidRDefault="007C493B" w:rsidP="005C5151" w:rsidR="007C493B" w:rsidRPr="00117A64">
            <w:pPr>
              <w:rPr>
                <w:b/>
                <w:bCs/>
                <w:sz w:val="22"/>
                <w:szCs w:val="22"/>
              </w:rPr>
            </w:pPr>
            <w:r w:rsidRPr="00117A64">
              <w:rPr>
                <w:b/>
                <w:bCs/>
                <w:sz w:val="22"/>
                <w:szCs w:val="22"/>
              </w:rPr>
              <w:t>UKUPNO :</w:t>
            </w:r>
          </w:p>
        </w:tc>
        <w:tc>
          <w:tcPr>
            <w:tcW w:type="dxa" w:w="1440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bCs/>
                <w:sz w:val="22"/>
                <w:szCs w:val="22"/>
              </w:rPr>
            </w:pPr>
            <w:r w:rsidRPr="00117A64">
              <w:rPr>
                <w:b/>
                <w:sz w:val="22"/>
                <w:szCs w:val="22"/>
              </w:rPr>
              <w:t>69.191,32</w:t>
            </w:r>
          </w:p>
        </w:tc>
        <w:tc>
          <w:tcPr>
            <w:tcW w:type="dxa" w:w="1531"/>
            <w:vAlign w:val="center"/>
          </w:tcPr>
          <w:p w:rsidRDefault="007C493B" w:rsidP="005C5151" w:rsidR="007C493B" w:rsidRPr="00117A64">
            <w:pPr>
              <w:jc w:val="right"/>
              <w:rPr>
                <w:b/>
                <w:bCs/>
                <w:sz w:val="22"/>
                <w:szCs w:val="22"/>
              </w:rPr>
            </w:pPr>
            <w:r w:rsidRPr="00117A64">
              <w:rPr>
                <w:b/>
                <w:bCs/>
                <w:sz w:val="22"/>
                <w:szCs w:val="22"/>
              </w:rPr>
              <w:t>1.069,95</w:t>
            </w:r>
          </w:p>
        </w:tc>
      </w:tr>
    </w:tbl>
    <w:p w:rsidRDefault="007C493B" w:rsidP="007C493B" w:rsidR="007C493B" w:rsidRPr="00117A64">
      <w:pPr>
        <w:jc w:val="both"/>
        <w:rPr>
          <w:sz w:val="22"/>
          <w:szCs w:val="22"/>
        </w:rPr>
      </w:pPr>
    </w:p>
    <w:p w:rsidRDefault="007120CD" w:rsidP="00024905" w:rsidR="007120CD" w:rsidRPr="00117A64">
      <w:pPr>
        <w:pStyle w:val="Tijeloteksta"/>
        <w:ind w:right="-2"/>
        <w:rPr>
          <w:sz w:val="22"/>
          <w:szCs w:val="22"/>
        </w:rPr>
      </w:pPr>
    </w:p>
    <w:p w:rsidRDefault="00024905" w:rsidP="00024905" w:rsidR="00024905" w:rsidRPr="00117A64">
      <w:pPr>
        <w:pStyle w:val="Tijeloteksta"/>
        <w:ind w:right="-2"/>
        <w:rPr>
          <w:sz w:val="22"/>
          <w:szCs w:val="22"/>
        </w:rPr>
      </w:pPr>
      <w:r w:rsidRPr="00117A64">
        <w:rPr>
          <w:b/>
          <w:sz w:val="22"/>
          <w:szCs w:val="22"/>
        </w:rPr>
        <w:t>I</w:t>
      </w:r>
      <w:r w:rsidR="00F52361" w:rsidRPr="00117A64">
        <w:rPr>
          <w:b/>
          <w:sz w:val="22"/>
          <w:szCs w:val="22"/>
        </w:rPr>
        <w:t>II</w:t>
      </w:r>
      <w:r w:rsidR="00DB3B02" w:rsidRPr="00117A64">
        <w:rPr>
          <w:b/>
          <w:sz w:val="22"/>
          <w:szCs w:val="22"/>
        </w:rPr>
        <w:t>.</w:t>
      </w:r>
      <w:r w:rsidRPr="00117A64">
        <w:rPr>
          <w:b/>
          <w:sz w:val="22"/>
          <w:szCs w:val="22"/>
        </w:rPr>
        <w:t xml:space="preserve"> </w:t>
      </w:r>
      <w:r w:rsidRPr="00117A64">
        <w:rPr>
          <w:sz w:val="22"/>
          <w:szCs w:val="22"/>
        </w:rPr>
        <w:tab/>
      </w:r>
      <w:r w:rsidR="00300C3E" w:rsidRPr="00117A64">
        <w:rPr>
          <w:sz w:val="22"/>
          <w:szCs w:val="22"/>
        </w:rPr>
        <w:t>Vjerovnici</w:t>
      </w:r>
      <w:r w:rsidR="0057540A" w:rsidRPr="00117A64">
        <w:rPr>
          <w:sz w:val="22"/>
          <w:szCs w:val="22"/>
        </w:rPr>
        <w:t xml:space="preserve"> iz točke </w:t>
      </w:r>
      <w:r w:rsidR="001E12E6" w:rsidRPr="00117A64">
        <w:rPr>
          <w:sz w:val="22"/>
          <w:szCs w:val="22"/>
        </w:rPr>
        <w:t>I</w:t>
      </w:r>
      <w:r w:rsidR="00300C3E" w:rsidRPr="00117A64">
        <w:rPr>
          <w:sz w:val="22"/>
          <w:szCs w:val="22"/>
        </w:rPr>
        <w:t>I. izreke rješenja upućuju</w:t>
      </w:r>
      <w:r w:rsidRPr="00117A64">
        <w:rPr>
          <w:sz w:val="22"/>
          <w:szCs w:val="22"/>
        </w:rPr>
        <w:t xml:space="preserve"> se u roku 8 dana pokrenuti parnicu radi utvrđenja osporene tražbine.</w:t>
      </w:r>
    </w:p>
    <w:p w:rsidRDefault="00024905" w:rsidP="00024905" w:rsidR="00024905" w:rsidRPr="00117A64">
      <w:pPr>
        <w:pStyle w:val="Tijeloteksta"/>
        <w:ind w:right="-2"/>
        <w:rPr>
          <w:sz w:val="22"/>
          <w:szCs w:val="22"/>
        </w:rPr>
      </w:pPr>
    </w:p>
    <w:p w:rsidRDefault="00F52361" w:rsidP="00024905" w:rsidR="00024905" w:rsidRPr="00117A64">
      <w:pPr>
        <w:pStyle w:val="Tijeloteksta"/>
        <w:ind w:right="-2"/>
        <w:rPr>
          <w:sz w:val="22"/>
          <w:szCs w:val="22"/>
        </w:rPr>
      </w:pPr>
      <w:r w:rsidRPr="00117A64">
        <w:rPr>
          <w:b/>
          <w:sz w:val="22"/>
          <w:szCs w:val="22"/>
        </w:rPr>
        <w:t>I</w:t>
      </w:r>
      <w:r w:rsidR="00024905" w:rsidRPr="00117A64">
        <w:rPr>
          <w:b/>
          <w:sz w:val="22"/>
          <w:szCs w:val="22"/>
        </w:rPr>
        <w:t>V</w:t>
      </w:r>
      <w:r w:rsidR="00DB3B02" w:rsidRPr="00117A64">
        <w:rPr>
          <w:b/>
          <w:sz w:val="22"/>
          <w:szCs w:val="22"/>
        </w:rPr>
        <w:t>.</w:t>
      </w:r>
      <w:r w:rsidR="00024905" w:rsidRPr="00117A64">
        <w:rPr>
          <w:b/>
          <w:sz w:val="22"/>
          <w:szCs w:val="22"/>
        </w:rPr>
        <w:t xml:space="preserve"> </w:t>
      </w:r>
      <w:r w:rsidR="00024905" w:rsidRPr="00117A64">
        <w:rPr>
          <w:sz w:val="22"/>
          <w:szCs w:val="22"/>
        </w:rPr>
        <w:tab/>
        <w:t>Ako vjerovnik koji je upućeni na parnicu ne pokrene parnicu u roku određenom točkom III</w:t>
      </w:r>
      <w:r w:rsidR="00DB3B02" w:rsidRPr="00117A64">
        <w:rPr>
          <w:sz w:val="22"/>
          <w:szCs w:val="22"/>
        </w:rPr>
        <w:t>.</w:t>
      </w:r>
      <w:r w:rsidR="00024905" w:rsidRPr="00117A64">
        <w:rPr>
          <w:sz w:val="22"/>
          <w:szCs w:val="22"/>
        </w:rPr>
        <w:t xml:space="preserve"> rješenja, smatrat će se da je odustao od prava na vođenje parnice.</w:t>
      </w:r>
    </w:p>
    <w:p w:rsidRDefault="000336E5" w:rsidP="007B6B4D" w:rsidR="000336E5">
      <w:pPr>
        <w:pStyle w:val="Naslov2"/>
        <w:ind w:right="-2"/>
        <w:rPr>
          <w:sz w:val="22"/>
          <w:szCs w:val="22"/>
        </w:rPr>
      </w:pPr>
    </w:p>
    <w:p w:rsidRDefault="00117A64" w:rsidP="00117A64" w:rsidR="00117A64" w:rsidRPr="00117A64"/>
    <w:p w:rsidRDefault="007B6B4D" w:rsidP="007B6B4D" w:rsidR="007B6B4D" w:rsidRPr="00117A64">
      <w:pPr>
        <w:pStyle w:val="Naslov2"/>
        <w:ind w:right="-2"/>
        <w:rPr>
          <w:sz w:val="22"/>
          <w:szCs w:val="22"/>
        </w:rPr>
      </w:pPr>
      <w:r w:rsidRPr="00117A64">
        <w:rPr>
          <w:sz w:val="22"/>
          <w:szCs w:val="22"/>
        </w:rPr>
        <w:lastRenderedPageBreak/>
        <w:t>Obrazloženje</w:t>
      </w:r>
    </w:p>
    <w:p w:rsidRDefault="000336E5" w:rsidP="007B6B4D" w:rsidR="000336E5" w:rsidRPr="00117A64">
      <w:pPr>
        <w:rPr>
          <w:sz w:val="22"/>
          <w:szCs w:val="22"/>
        </w:rPr>
      </w:pPr>
    </w:p>
    <w:p w:rsidRDefault="007B6B4D" w:rsidP="007B6B4D" w:rsidR="00BB5838" w:rsidRPr="00117A64">
      <w:pPr>
        <w:pStyle w:val="Tijeloteksta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ab/>
        <w:t>Rješenjem Trgovačkog suda u Splitu, Stalna služba u Dubrovniku posl.br.</w:t>
      </w:r>
      <w:r w:rsidR="00813B10" w:rsidRPr="00117A64">
        <w:rPr>
          <w:sz w:val="22"/>
          <w:szCs w:val="22"/>
        </w:rPr>
        <w:t xml:space="preserve"> 7. </w:t>
      </w:r>
      <w:r w:rsidRPr="00117A64">
        <w:rPr>
          <w:sz w:val="22"/>
          <w:szCs w:val="22"/>
        </w:rPr>
        <w:t xml:space="preserve">St. </w:t>
      </w:r>
      <w:r w:rsidR="00BB5838" w:rsidRPr="00117A64">
        <w:rPr>
          <w:sz w:val="22"/>
          <w:szCs w:val="22"/>
        </w:rPr>
        <w:t xml:space="preserve">16/2012 od 17. listopada 2012.g. </w:t>
      </w:r>
      <w:r w:rsidRPr="00117A64">
        <w:rPr>
          <w:sz w:val="22"/>
          <w:szCs w:val="22"/>
        </w:rPr>
        <w:t>otvoren je stečajni postupak nad stečajnim dužnikom</w:t>
      </w:r>
      <w:r w:rsidR="00206156" w:rsidRPr="00117A64">
        <w:rPr>
          <w:sz w:val="22"/>
          <w:szCs w:val="22"/>
        </w:rPr>
        <w:t xml:space="preserve"> </w:t>
      </w:r>
      <w:r w:rsidR="00BB5838" w:rsidRPr="00117A64">
        <w:rPr>
          <w:sz w:val="22"/>
          <w:szCs w:val="22"/>
        </w:rPr>
        <w:t>KING d.o.o. u stečaju, Matića Lovre 1, Metković, OIB: 22624033955.</w:t>
      </w:r>
    </w:p>
    <w:p w:rsidRDefault="00024905" w:rsidP="007B6B4D" w:rsidR="00024905" w:rsidRPr="00117A64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117A64">
      <w:pPr>
        <w:pStyle w:val="Tijeloteksta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ab/>
        <w:t xml:space="preserve"> Na </w:t>
      </w:r>
      <w:r w:rsidR="00BB5838" w:rsidRPr="00117A64">
        <w:rPr>
          <w:sz w:val="22"/>
          <w:szCs w:val="22"/>
        </w:rPr>
        <w:t xml:space="preserve">posebnom </w:t>
      </w:r>
      <w:r w:rsidRPr="00117A64">
        <w:rPr>
          <w:sz w:val="22"/>
          <w:szCs w:val="22"/>
        </w:rPr>
        <w:t xml:space="preserve">ispitnom ročištu održanom dana </w:t>
      </w:r>
      <w:r w:rsidR="00BB5838" w:rsidRPr="00117A64">
        <w:rPr>
          <w:sz w:val="22"/>
          <w:szCs w:val="22"/>
        </w:rPr>
        <w:t>13. studenog</w:t>
      </w:r>
      <w:r w:rsidR="002B6CB6" w:rsidRPr="00117A64">
        <w:rPr>
          <w:sz w:val="22"/>
          <w:szCs w:val="22"/>
        </w:rPr>
        <w:t xml:space="preserve"> </w:t>
      </w:r>
      <w:r w:rsidR="00E1210D" w:rsidRPr="00117A64">
        <w:rPr>
          <w:sz w:val="22"/>
          <w:szCs w:val="22"/>
        </w:rPr>
        <w:t>2015</w:t>
      </w:r>
      <w:r w:rsidR="00DC7DC1" w:rsidRPr="00117A64">
        <w:rPr>
          <w:sz w:val="22"/>
          <w:szCs w:val="22"/>
        </w:rPr>
        <w:t>.g.</w:t>
      </w:r>
      <w:r w:rsidRPr="00117A64">
        <w:rPr>
          <w:sz w:val="22"/>
          <w:szCs w:val="22"/>
        </w:rPr>
        <w:t xml:space="preserve"> stečajni upravitelj se određeno izjasnio o svakoj prijavljenoj tražbini predanoj i pristigloj u roku određenom za prijavu tražbina prema oglasu o otvaranju stečajnog postupka objavljenom na oglasnoj ploči suda </w:t>
      </w:r>
      <w:r w:rsidR="00BB5838" w:rsidRPr="00117A64">
        <w:rPr>
          <w:sz w:val="22"/>
          <w:szCs w:val="22"/>
        </w:rPr>
        <w:t>17. listopada</w:t>
      </w:r>
      <w:r w:rsidR="00D9233B" w:rsidRPr="00117A64">
        <w:rPr>
          <w:sz w:val="22"/>
          <w:szCs w:val="22"/>
        </w:rPr>
        <w:t xml:space="preserve"> i u Narodnim novinama broj </w:t>
      </w:r>
      <w:r w:rsidR="00BB5838" w:rsidRPr="00117A64">
        <w:rPr>
          <w:sz w:val="22"/>
          <w:szCs w:val="22"/>
        </w:rPr>
        <w:t>28  od 26. listopada</w:t>
      </w:r>
      <w:r w:rsidR="00E1210D" w:rsidRPr="00117A64">
        <w:rPr>
          <w:sz w:val="22"/>
          <w:szCs w:val="22"/>
        </w:rPr>
        <w:t xml:space="preserve"> 2015.g.</w:t>
      </w:r>
      <w:r w:rsidRPr="00117A64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7B6B4D" w:rsidP="007B6B4D" w:rsidR="007B6B4D" w:rsidRPr="00117A64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>Stečajni upravitelj je navedene tražbine u smislu čl. 71. Stečajnog zakona (NN 44/96, 29/99, 129/00, 123/03, 197/03, 88/06, dalje u tekstu: SZ), priznao kao tražbine II</w:t>
      </w:r>
      <w:r w:rsidR="00DC7DC1" w:rsidRPr="00117A64">
        <w:rPr>
          <w:sz w:val="22"/>
          <w:szCs w:val="22"/>
        </w:rPr>
        <w:t>.</w:t>
      </w:r>
      <w:r w:rsidRPr="00117A64">
        <w:rPr>
          <w:sz w:val="22"/>
          <w:szCs w:val="22"/>
        </w:rPr>
        <w:t xml:space="preserve"> višeg isplatnog reda u iznosi</w:t>
      </w:r>
      <w:r w:rsidR="006612EA" w:rsidRPr="00117A64">
        <w:rPr>
          <w:sz w:val="22"/>
          <w:szCs w:val="22"/>
        </w:rPr>
        <w:t xml:space="preserve">ma kako je to navedeno u </w:t>
      </w:r>
      <w:r w:rsidRPr="00117A64">
        <w:rPr>
          <w:sz w:val="22"/>
          <w:szCs w:val="22"/>
        </w:rPr>
        <w:t xml:space="preserve"> izre</w:t>
      </w:r>
      <w:r w:rsidR="006612EA" w:rsidRPr="00117A64">
        <w:rPr>
          <w:sz w:val="22"/>
          <w:szCs w:val="22"/>
        </w:rPr>
        <w:t>ci</w:t>
      </w:r>
      <w:r w:rsidRPr="00117A64">
        <w:rPr>
          <w:sz w:val="22"/>
          <w:szCs w:val="22"/>
        </w:rPr>
        <w:t xml:space="preserve"> ovog rješenja. </w:t>
      </w:r>
    </w:p>
    <w:p w:rsidRDefault="00300C3E" w:rsidP="00362263" w:rsidR="00300C3E" w:rsidRPr="00117A64">
      <w:pPr>
        <w:ind w:firstLine="720"/>
        <w:jc w:val="both"/>
        <w:rPr>
          <w:sz w:val="22"/>
          <w:szCs w:val="22"/>
        </w:rPr>
      </w:pPr>
    </w:p>
    <w:p w:rsidRDefault="00300C3E" w:rsidP="007A396D" w:rsidR="007A396D" w:rsidRPr="00117A64">
      <w:pPr>
        <w:ind w:firstLine="720"/>
        <w:jc w:val="both"/>
        <w:rPr>
          <w:sz w:val="22"/>
          <w:szCs w:val="22"/>
        </w:rPr>
      </w:pPr>
      <w:r w:rsidRPr="00117A64">
        <w:rPr>
          <w:sz w:val="22"/>
          <w:szCs w:val="22"/>
        </w:rPr>
        <w:t>Stečajni upravitelj je osporio tražbine</w:t>
      </w:r>
      <w:r w:rsidR="00DC7DC1" w:rsidRPr="00117A64">
        <w:rPr>
          <w:sz w:val="22"/>
          <w:szCs w:val="22"/>
        </w:rPr>
        <w:t xml:space="preserve"> vjerovnika II. višeg isplatnog reda </w:t>
      </w:r>
      <w:r w:rsidRPr="00117A64">
        <w:rPr>
          <w:sz w:val="22"/>
          <w:szCs w:val="22"/>
        </w:rPr>
        <w:t xml:space="preserve"> i to:</w:t>
      </w:r>
    </w:p>
    <w:p w:rsidRDefault="00F52361" w:rsidP="00F52361" w:rsidR="00F52361" w:rsidRPr="00117A64">
      <w:pPr>
        <w:rPr>
          <w:sz w:val="22"/>
          <w:szCs w:val="22"/>
        </w:rPr>
      </w:pPr>
    </w:p>
    <w:p w:rsidRDefault="00BB5838" w:rsidP="00BB5838" w:rsidR="00BB5838" w:rsidRPr="00117A64">
      <w:pPr>
        <w:pStyle w:val="Odlomakpopisa"/>
        <w:numPr>
          <w:ilvl w:val="0"/>
          <w:numId w:val="21"/>
        </w:numPr>
        <w:jc w:val="both"/>
        <w:rPr>
          <w:sz w:val="22"/>
          <w:szCs w:val="22"/>
        </w:rPr>
      </w:pPr>
      <w:r w:rsidRPr="00117A64">
        <w:rPr>
          <w:sz w:val="22"/>
          <w:szCs w:val="22"/>
        </w:rPr>
        <w:t>osporava se Republici Hrvatskoj, MF, Carinskoj upravi, Carinarnici Ploče iznos više obračunatih zateznih kamata  u iznosu 1.069,95 kn iz osnova obračunavanja istih do dana pisanja tražbine umjesto do dana otvaranja stečajnog postupka nad dužnikom.</w:t>
      </w:r>
    </w:p>
    <w:p w:rsidRDefault="00C42A38" w:rsidP="000B77DC" w:rsidR="00C42A38" w:rsidRPr="00117A64">
      <w:pPr>
        <w:jc w:val="both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 xml:space="preserve">Prema čl.177. SZ, tražbina se smatra utvrđenom ako ju na ispitnom ročištu prizna stečajni upravitelj, a ne ospori koji od stečajnih vjerovnika. </w:t>
      </w:r>
    </w:p>
    <w:p w:rsidRDefault="00A2518A" w:rsidP="007B6B4D" w:rsidR="00A2518A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 xml:space="preserve">Temeljem čl.178. st.1. SZ, ako stečajni upravitelj ospori tražbinu stečajni sudac će (osim ako za osporenu tražbinu postoji ovršna isprava) vjerovnika uputiti na parnicu radi utvrđenja osporene tražbine. </w:t>
      </w: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ind w:firstLine="360"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>U smislu čl.178. st. 6. SZ, ako osoba koja je upućena na parnicu ne pokrene parnicu u roku od osam dana od primitka rješenja o upućivanju na parnicu, smatrat će da je odustala od prava na vođenje parnice.</w:t>
      </w: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ab/>
        <w:t>Zbog navedenog, na temelju spomenutih propisa, odlučeno je kao u izreci.</w:t>
      </w: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117A64">
      <w:pPr>
        <w:pStyle w:val="Naslov2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 xml:space="preserve">U Dubrovniku, </w:t>
      </w:r>
      <w:r w:rsidR="00BB5838" w:rsidRPr="00117A64">
        <w:rPr>
          <w:sz w:val="22"/>
          <w:szCs w:val="22"/>
        </w:rPr>
        <w:t xml:space="preserve">13. studenog </w:t>
      </w:r>
      <w:r w:rsidR="009924B7" w:rsidRPr="00117A64">
        <w:rPr>
          <w:sz w:val="22"/>
          <w:szCs w:val="22"/>
        </w:rPr>
        <w:t>2015</w:t>
      </w:r>
      <w:r w:rsidR="00DC7DC1" w:rsidRPr="00117A64">
        <w:rPr>
          <w:sz w:val="22"/>
          <w:szCs w:val="22"/>
        </w:rPr>
        <w:t>.g.</w:t>
      </w:r>
      <w:r w:rsidRPr="00117A64">
        <w:rPr>
          <w:sz w:val="22"/>
          <w:szCs w:val="22"/>
        </w:rPr>
        <w:t xml:space="preserve"> </w:t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  <w:t>Stečajni sudac:</w:t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</w:r>
      <w:r w:rsidRPr="00117A64">
        <w:rPr>
          <w:b/>
          <w:sz w:val="22"/>
          <w:szCs w:val="22"/>
        </w:rPr>
        <w:tab/>
        <w:t>Diana Butigan Granić</w:t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POUKA O PRAVNOM LIJEKU</w:t>
      </w:r>
    </w:p>
    <w:p w:rsidRDefault="007B6B4D" w:rsidP="007B6B4D" w:rsidR="007B6B4D" w:rsidRPr="00117A64">
      <w:pPr>
        <w:pStyle w:val="Tijeloteksta"/>
        <w:ind w:right="-2"/>
        <w:rPr>
          <w:sz w:val="22"/>
          <w:szCs w:val="22"/>
        </w:rPr>
      </w:pPr>
      <w:r w:rsidRPr="00117A64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117A64">
      <w:pPr>
        <w:ind w:right="-2"/>
        <w:jc w:val="both"/>
        <w:rPr>
          <w:b/>
          <w:sz w:val="22"/>
          <w:szCs w:val="22"/>
        </w:rPr>
      </w:pPr>
      <w:r w:rsidRPr="00117A64">
        <w:rPr>
          <w:b/>
          <w:sz w:val="22"/>
          <w:szCs w:val="22"/>
        </w:rPr>
        <w:t>DN-a:</w:t>
      </w:r>
    </w:p>
    <w:p w:rsidRDefault="007B6B4D" w:rsidP="007B6B4D" w:rsidR="007B6B4D" w:rsidRPr="00117A64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>- stečajnom upravitelju</w:t>
      </w:r>
      <w:r w:rsidR="00BB5838" w:rsidRPr="00117A64">
        <w:rPr>
          <w:sz w:val="22"/>
          <w:szCs w:val="22"/>
        </w:rPr>
        <w:t xml:space="preserve">, </w:t>
      </w:r>
      <w:r w:rsidR="00DB3B02" w:rsidRPr="00117A64">
        <w:rPr>
          <w:sz w:val="22"/>
          <w:szCs w:val="22"/>
        </w:rPr>
        <w:t xml:space="preserve"> e-oglasna ploča</w:t>
      </w:r>
    </w:p>
    <w:p w:rsidRDefault="007B6B4D" w:rsidP="007B6B4D" w:rsidR="007B6B4D">
      <w:pPr>
        <w:ind w:right="-2"/>
        <w:jc w:val="both"/>
        <w:rPr>
          <w:sz w:val="22"/>
          <w:szCs w:val="22"/>
        </w:rPr>
      </w:pPr>
      <w:r w:rsidRPr="00117A64">
        <w:rPr>
          <w:sz w:val="22"/>
          <w:szCs w:val="22"/>
        </w:rPr>
        <w:t xml:space="preserve">- </w:t>
      </w:r>
      <w:r w:rsidR="00273508" w:rsidRPr="00117A64">
        <w:rPr>
          <w:sz w:val="22"/>
          <w:szCs w:val="22"/>
        </w:rPr>
        <w:t>e -</w:t>
      </w:r>
      <w:r w:rsidRPr="00117A64">
        <w:rPr>
          <w:sz w:val="22"/>
          <w:szCs w:val="22"/>
        </w:rPr>
        <w:t>oglasna ploča suda</w:t>
      </w:r>
    </w:p>
    <w:p w:rsidRDefault="009D6F8E" w:rsidP="007B6B4D" w:rsidR="009D6F8E" w:rsidRPr="00117A64">
      <w:pPr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– GUO, e-oglasna ploča </w:t>
      </w:r>
    </w:p>
    <w:p w:rsidRDefault="00427556" w:rsidP="00A2518A" w:rsidR="00427556" w:rsidRPr="00117A64">
      <w:pPr>
        <w:pStyle w:val="Naslov2"/>
        <w:ind w:right="-2"/>
        <w:jc w:val="left"/>
        <w:rPr>
          <w:sz w:val="22"/>
          <w:szCs w:val="22"/>
        </w:rPr>
      </w:pPr>
    </w:p>
    <w:sectPr w:rsidSect="007120CD" w:rsidR="00427556" w:rsidRPr="00117A64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9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BB5838">
      <w:rPr>
        <w:b/>
        <w:sz w:val="22"/>
        <w:szCs w:val="22"/>
      </w:rPr>
      <w:t>16/12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9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CF840CF"/>
    <w:multiLevelType w:val="hybridMultilevel"/>
    <w:tmpl w:val="16D09D42"/>
    <w:lvl w:tplc="1674B60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0"/>
  </w:num>
  <w:num w:numId="5">
    <w:abstractNumId w:val="14"/>
  </w:num>
  <w:num w:numId="6">
    <w:abstractNumId w:val="5"/>
  </w:num>
  <w:num w:numId="7">
    <w:abstractNumId w:val="13"/>
  </w:num>
  <w:num w:numId="8">
    <w:abstractNumId w:val="9"/>
  </w:num>
  <w:num w:numId="9">
    <w:abstractNumId w:val="18"/>
  </w:num>
  <w:num w:numId="10">
    <w:abstractNumId w:val="2"/>
  </w:num>
  <w:num w:numId="11">
    <w:abstractNumId w:val="11"/>
  </w:num>
  <w:num w:numId="12">
    <w:abstractNumId w:val="1"/>
  </w:num>
  <w:num w:numId="13">
    <w:abstractNumId w:val="17"/>
  </w:num>
  <w:num w:numId="14">
    <w:abstractNumId w:val="20"/>
  </w:num>
  <w:num w:numId="15">
    <w:abstractNumId w:val="19"/>
  </w:num>
  <w:num w:numId="16">
    <w:abstractNumId w:val="16"/>
  </w:num>
  <w:num w:numId="17">
    <w:abstractNumId w:val="4"/>
  </w:num>
  <w:num w:numId="18">
    <w:abstractNumId w:val="7"/>
  </w:num>
  <w:num w:numId="19">
    <w:abstractNumId w:val="8"/>
  </w:num>
  <w:num w:numId="20">
    <w:abstractNumId w:val="15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17A64"/>
    <w:rsid w:val="00130E21"/>
    <w:rsid w:val="0013267D"/>
    <w:rsid w:val="00141A5D"/>
    <w:rsid w:val="0014608E"/>
    <w:rsid w:val="0014694D"/>
    <w:rsid w:val="00150782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A9"/>
    <w:rsid w:val="002007A9"/>
    <w:rsid w:val="002054A7"/>
    <w:rsid w:val="00206156"/>
    <w:rsid w:val="0020700B"/>
    <w:rsid w:val="002070D0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54710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A22"/>
    <w:rsid w:val="00716056"/>
    <w:rsid w:val="00727FE8"/>
    <w:rsid w:val="007460AA"/>
    <w:rsid w:val="00750C46"/>
    <w:rsid w:val="00751870"/>
    <w:rsid w:val="00763BE0"/>
    <w:rsid w:val="00772AAF"/>
    <w:rsid w:val="00773BB2"/>
    <w:rsid w:val="00780F57"/>
    <w:rsid w:val="00790594"/>
    <w:rsid w:val="00790D8A"/>
    <w:rsid w:val="007A396D"/>
    <w:rsid w:val="007A47B6"/>
    <w:rsid w:val="007B3B4C"/>
    <w:rsid w:val="007B6B4D"/>
    <w:rsid w:val="007C493B"/>
    <w:rsid w:val="007D254A"/>
    <w:rsid w:val="007D491B"/>
    <w:rsid w:val="007E1F19"/>
    <w:rsid w:val="007E4979"/>
    <w:rsid w:val="007E58BF"/>
    <w:rsid w:val="007F44CE"/>
    <w:rsid w:val="0080309B"/>
    <w:rsid w:val="00810266"/>
    <w:rsid w:val="00813B10"/>
    <w:rsid w:val="00816221"/>
    <w:rsid w:val="00820D21"/>
    <w:rsid w:val="0082200F"/>
    <w:rsid w:val="00841981"/>
    <w:rsid w:val="00847113"/>
    <w:rsid w:val="00853288"/>
    <w:rsid w:val="0086307A"/>
    <w:rsid w:val="00870812"/>
    <w:rsid w:val="008851EA"/>
    <w:rsid w:val="008865C8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D6F8E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91F"/>
    <w:rsid w:val="00B12F00"/>
    <w:rsid w:val="00B15FAB"/>
    <w:rsid w:val="00B3224A"/>
    <w:rsid w:val="00B45C2E"/>
    <w:rsid w:val="00B57B43"/>
    <w:rsid w:val="00B6083A"/>
    <w:rsid w:val="00B76279"/>
    <w:rsid w:val="00B82852"/>
    <w:rsid w:val="00B947C5"/>
    <w:rsid w:val="00BA0338"/>
    <w:rsid w:val="00BA207E"/>
    <w:rsid w:val="00BA3732"/>
    <w:rsid w:val="00BB29EF"/>
    <w:rsid w:val="00BB5838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4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97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97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97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97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4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9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9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9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9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St-16/2012-61</izvorni_sadrzaj>
    <derivirana_varijabla naziv="DomainObject.Oznaka_1">St-16/2012-61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St-16/2012</izvorni_sadrzaj>
    <derivirana_varijabla naziv="DomainObject.Predmet.OznakaBroj_1">St-16/2012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KING, promet robe, usluge u prometu robe i vanjskotrgovinski promet, društvo s ograničenom odgovornošću</izvorni_sadrzaj>
    <derivirana_varijabla naziv="DomainObject.Predmet.ProtustrankaFormated_1">  KING, promet robe, usluge u prometu robe i vanjskotrgovinski promet, društvo s ograničenom odgovornošću</derivirana_varijabla>
  </DomainObject.Predmet.ProtustrankaFormated>
  <DomainObject.Predmet.ProtustrankaFormatedOIB>
    <izvorni_sadrzaj>  KING, promet robe, usluge u prometu robe i vanjskotrgovinski promet, društvo s ograničenom odgovornošću, OIB 22624033955</izvorni_sadrzaj>
    <derivirana_varijabla naziv="DomainObject.Predmet.ProtustrankaFormatedOIB_1">  KING, promet robe, usluge u prometu robe i vanjskotrgovinski promet, društvo s ograničenom odgovornošću, OIB 22624033955</derivirana_varijabla>
  </DomainObject.Predmet.ProtustrankaFormatedOIB>
  <DomainObject.Predmet.ProtustrankaFormatedWithAdress>
    <izvorni_sadrzaj> KING, promet robe, usluge u prometu robe i vanjskotrgovinski promet, društvo s ograničenom odgovornošću, Mate Babića 1, Metković</izvorni_sadrzaj>
    <derivirana_varijabla naziv="DomainObject.Predmet.ProtustrankaFormatedWithAdress_1"> KING, promet robe, usluge u prometu robe i vanjskotrgovinski promet, društvo s ograničenom odgovornošću, Mate Babića 1, Metković</derivirana_varijabla>
  </DomainObject.Predmet.ProtustrankaFormatedWithAdress>
  <DomainObject.Predmet.ProtustrankaFormatedWithAdressOIB>
    <izvorni_sadrzaj> KING, promet robe, usluge u prometu robe i vanjskotrgovinski promet, društvo s ograničenom odgovornošću, OIB 22624033955, Mate Babića 1, Metković</izvorni_sadrzaj>
    <derivirana_varijabla naziv="DomainObject.Predmet.ProtustrankaFormatedWithAdressOIB_1"> KING, promet robe, usluge u prometu robe i vanjskotrgovinski promet, društvo s ograničenom odgovornošću, OIB 22624033955, Mate Babića 1, Metković</derivirana_varijabla>
  </DomainObject.Predmet.ProtustrankaFormatedWithAdressOIB>
  <DomainObject.Predmet.ProtustrankaWithAdress>
    <izvorni_sadrzaj>KING, promet robe, usluge u prometu robe i vanjskotrgovinski promet, društvo s ograničenom odgovornošću Mate Babića 1, Metković</izvorni_sadrzaj>
    <derivirana_varijabla naziv="DomainObject.Predmet.ProtustrankaWithAdress_1">KING, promet robe, usluge u prometu robe i vanjskotrgovinski promet, društvo s ograničenom odgovornošću Mate Babića 1, Metković</derivirana_varijabla>
  </DomainObject.Predmet.ProtustrankaWithAdress>
  <DomainObject.Predmet.ProtustrankaWithAdressOIB>
    <izvorni_sadrzaj>KING, promet robe, usluge u prometu robe i vanjskotrgovinski promet, društvo s ograničenom odgovornošću, OIB 22624033955, Mate Babića 1, Metković</izvorni_sadrzaj>
    <derivirana_varijabla naziv="DomainObject.Predmet.ProtustrankaWithAdressOIB_1">KING, promet robe, usluge u prometu robe i vanjskotrgovinski promet, društvo s ograničenom odgovornošću, OIB 22624033955, Mate Babića 1, Metković</derivirana_varijabla>
  </DomainObject.Predmet.ProtustrankaWithAdressOIB>
  <DomainObject.Predmet.ProtustrankaNazivFormated>
    <izvorni_sadrzaj>KING, promet robe, usluge u prometu robe i vanjskotrgovinski promet, društvo s ograničenom odgovornošću</izvorni_sadrzaj>
    <derivirana_varijabla naziv="DomainObject.Predmet.ProtustrankaNazivFormated_1">KING, promet robe, usluge u prometu robe i vanjskotrgovinski promet, društvo s ograničenom odgovornošću</derivirana_varijabla>
  </DomainObject.Predmet.ProtustrankaNazivFormated>
  <DomainObject.Predmet.ProtustrankaNazivFormatedOIB>
    <izvorni_sadrzaj>KING, promet robe, usluge u prometu robe i vanjskotrgovinski promet, društvo s ograničenom odgovornošću, OIB 22624033955</izvorni_sadrzaj>
    <derivirana_varijabla naziv="DomainObject.Predmet.ProtustrankaNazivFormatedOIB_1">KING, promet robe, usluge u prometu robe i vanjskotrgovinski promet, društvo s ograničenom odgovornošću, OIB 22624033955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Ministarstarstvo financija, Porezna uprava, Područni ured Dubrovnik zastupanog po punomoćniku Županijsko državno odvjetništvo u Dubrovniku</izvorni_sadrzaj>
    <derivirana_varijabla naziv="DomainObject.Predmet.StrankaFormated_1">  Ministarstarstvo financija, Porezna uprava, Područni ured Dubrovnik zastupanog po punomoćniku Županijsko državno odvjetništvo u Dubrovniku</derivirana_varijabla>
  </DomainObject.Predmet.StrankaFormated>
  <DomainObject.Predmet.StrankaFormatedOIB>
    <izvorni_sadrzaj>  Ministarstarstvo financija, Porezna uprava, Područni ured Dubrovnik zastupanog po punomoćniku Županijsko državno odvjetništvo u Dubrovniku</izvorni_sadrzaj>
    <derivirana_varijabla naziv="DomainObject.Predmet.StrankaFormatedOIB_1">  Ministarstarstvo financija, Porezna uprava, Područni ured Dubrovnik zastupanog po punomoćniku Županijsko državno odvjetništvo u Dubrovniku</derivirana_varijabla>
  </DomainObject.Predmet.StrankaFormatedOIB>
  <DomainObject.Predmet.StrankaFormatedWithAdress>
    <izvorni_sadrzaj> Ministarstarstvo financija, Porezna uprava, Područni ured Dubrovnik, 20000 Dubrovnik zastupanog po punomoćniku Županijsko državno odvjetništvo u Dubrovniku</izvorni_sadrzaj>
    <derivirana_varijabla naziv="DomainObject.Predmet.StrankaFormatedWithAdress_1"> Ministarstarstvo financija, Porezna uprava, Područni ured Dubrovnik, 20000 Dubrovnik zastupanog po punomoćniku Županijsko državno odvjetništvo u Dubrovniku</derivirana_varijabla>
  </DomainObject.Predmet.StrankaFormatedWithAdress>
  <DomainObject.Predmet.StrankaFormatedWithAdressOIB>
    <izvorni_sadrzaj> Ministarstarstvo financija, Porezna uprava, Područni ured Dubrovnik, 20000 Dubrovnik zastupanog po punomoćniku Županijsko državno odvjetništvo u Dubrovniku</izvorni_sadrzaj>
    <derivirana_varijabla naziv="DomainObject.Predmet.StrankaFormatedWithAdressOIB_1"> Ministarstarstvo financija, Porezna uprava, Područni ured Dubrovnik, 20000 Dubrovnik zastupanog po punomoćniku Županijsko državno odvjetništvo u Dubrovniku</derivirana_varijabla>
  </DomainObject.Predmet.StrankaFormatedWithAdressOIB>
  <DomainObject.Predmet.StrankaWithAdress>
    <izvorni_sadrzaj>Ministarstarstvo financija, Porezna uprava, Područni ured Dubrovnik 20000 Dubrovnik</izvorni_sadrzaj>
    <derivirana_varijabla naziv="DomainObject.Predmet.StrankaWithAdress_1">Ministarstarstvo financija, Porezna uprava, Područni ured Dubrovnik 20000 Dubrovnik</derivirana_varijabla>
  </DomainObject.Predmet.StrankaWithAdress>
  <DomainObject.Predmet.StrankaWithAdressOIB>
    <izvorni_sadrzaj>Ministarstarstvo financija, Porezna uprava, Područni ured Dubrovnik, 20000 Dubrovnik</izvorni_sadrzaj>
    <derivirana_varijabla naziv="DomainObject.Predmet.StrankaWithAdressOIB_1">Ministarstarstvo financija, Porezna uprava, Područni ured Dubrovnik, 20000 Dubrovnik</derivirana_varijabla>
  </DomainObject.Predmet.StrankaWithAdressOIB>
  <DomainObject.Predmet.StrankaNazivFormated>
    <izvorni_sadrzaj>Ministarstarstvo financija, Porezna uprava, Područni ured Dubrovnik</izvorni_sadrzaj>
    <derivirana_varijabla naziv="DomainObject.Predmet.StrankaNazivFormated_1">Ministarstarstvo financija, Porezna uprava, Područni ured Dubrovnik</derivirana_varijabla>
  </DomainObject.Predmet.StrankaNazivFormated>
  <DomainObject.Predmet.StrankaNazivFormatedOIB>
    <izvorni_sadrzaj>Ministarstarstvo financija, Porezna uprava, Područni ured Dubrovnik</izvorni_sadrzaj>
    <derivirana_varijabla naziv="DomainObject.Predmet.StrankaNazivFormatedOIB_1">Ministarstarstvo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1589791.58</izvorni_sadrzaj>
    <derivirana_varijabla naziv="DomainObject.Predmet.TrenutnaVrijednost_1">1589791.58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Ministarstarstvo financija, Porezna uprava, Područni ured Dubrovnik zastupanog po punomoćniku Županijsko državno odvjetništvo u Dubrovniku</item>
    </izvorni_sadrzaj>
    <derivirana_varijabla naziv="DomainObject.Predmet.StrankaListFormated_1">
      <item>Ministarstarstvo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Ministarstarstvo financija, Porezna uprava, Područni ured Dubrovnik zastupanog po punomoćniku Županijsko državno odvjetništvo u Dubrovniku</item>
    </izvorni_sadrzaj>
    <derivirana_varijabla naziv="DomainObject.Predmet.StrankaListFormatedOIB_1">
      <item>Ministarstarstvo financija, Porezna uprava, Područni ured Dubrovnik zastupanog po punomoćniku Županijsko državno odvjetništvo u Dubrovniku</item>
    </derivirana_varijabla>
  </DomainObject.Predmet.StrankaListFormatedOIB>
  <DomainObject.Predmet.StrankaListFormatedWithAdress>
    <izvorni_sadrzaj>
      <item>Ministarstarstvo financija, Porezna uprava, Područni ured Dubrovnik, 20000 Dubrovnik zastupanog po punomoćniku Županijsko državno odvjetništvo u Dubrovniku</item>
    </izvorni_sadrzaj>
    <derivirana_varijabla naziv="DomainObject.Predmet.StrankaListFormatedWithAdress_1">
      <item>Ministarstarstvo financija, Porezna uprava, Područni ured Dubrovnik,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Ministarstarstvo financija, Porezna uprava, Područni ured Dubrovnik, 20000 Dubrovnik zastupanog po punomoćniku Županijsko državno odvjetništvo u Dubrovniku</item>
    </izvorni_sadrzaj>
    <derivirana_varijabla naziv="DomainObject.Predmet.StrankaListFormatedWithAdressOIB_1">
      <item>Ministarstarstvo financija, Porezna uprava, Područni ured Dubrovnik,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Ministarstarstvo financija, Porezna uprava, Područni ured Dubrovnik</item>
    </izvorni_sadrzaj>
    <derivirana_varijabla naziv="DomainObject.Predmet.StrankaListNazivFormated_1">
      <item>Ministarstarstvo financija, Porezna uprava, Područni ured Dubrovnik</item>
    </derivirana_varijabla>
  </DomainObject.Predmet.StrankaListNazivFormated>
  <DomainObject.Predmet.StrankaListNazivFormatedOIB>
    <izvorni_sadrzaj>
      <item>Ministarstarstvo financija, Porezna uprava, Područni ured Dubrovnik</item>
    </izvorni_sadrzaj>
    <derivirana_varijabla naziv="DomainObject.Predmet.StrankaListNazivFormatedOIB_1">
      <item>Ministarstarstvo financija, Porezna uprava, Područni ured Dubrovnik</item>
    </derivirana_varijabla>
  </DomainObject.Predmet.StrankaListNazivFormatedOIB>
  <DomainObject.Predmet.ProtuStrankaListFormated>
    <izvorni_sadrzaj>
      <item>KING, promet robe, usluge u prometu robe i vanjskotrgovinski promet, društvo s ograničenom odgovornošću</item>
    </izvorni_sadrzaj>
    <derivirana_varijabla naziv="DomainObject.Predmet.ProtuStrankaListFormated_1">
      <item>KING, promet robe, usluge u prometu robe i vanjskotrgovinski promet, društvo s ograničenom odgovornošću</item>
    </derivirana_varijabla>
  </DomainObject.Predmet.ProtuStrankaListFormated>
  <DomainObject.Predmet.ProtuStrankaListFormatedOIB>
    <izvorni_sadrzaj>
      <item>KING, promet robe, usluge u prometu robe i vanjskotrgovinski promet, društvo s ograničenom odgovornošću, OIB 22624033955</item>
    </izvorni_sadrzaj>
    <derivirana_varijabla naziv="DomainObject.Predmet.ProtuStrankaListFormatedOIB_1">
      <item>KING, promet robe, usluge u prometu robe i vanjskotrgovinski promet, društvo s ograničenom odgovornošću, OIB 22624033955</item>
    </derivirana_varijabla>
  </DomainObject.Predmet.ProtuStrankaListFormatedOIB>
  <DomainObject.Predmet.ProtuStrankaListFormatedWithAdress>
    <izvorni_sadrzaj>
      <item>KING, promet robe, usluge u prometu robe i vanjskotrgovinski promet, društvo s ograničenom odgovornošću, Mate Babića 1, Metković</item>
    </izvorni_sadrzaj>
    <derivirana_varijabla naziv="DomainObject.Predmet.ProtuStrankaListFormatedWithAdress_1">
      <item>KING, promet robe, usluge u prometu robe i vanjskotrgovinski promet, društvo s ograničenom odgovornošću, Mate Babića 1, Metković</item>
    </derivirana_varijabla>
  </DomainObject.Predmet.ProtuStrankaListFormatedWithAdress>
  <DomainObject.Predmet.ProtuStrankaListFormatedWithAdressOIB>
    <izvorni_sadrzaj>
      <item>KING, promet robe, usluge u prometu robe i vanjskotrgovinski promet, društvo s ograničenom odgovornošću, OIB 22624033955, Mate Babića 1, Metković</item>
    </izvorni_sadrzaj>
    <derivirana_varijabla naziv="DomainObject.Predmet.ProtuStrankaListFormatedWithAdressOIB_1">
      <item>KING, promet robe, usluge u prometu robe i vanjskotrgovinski promet, društvo s ograničenom odgovornošću, OIB 22624033955, Mate Babića 1, Metković</item>
    </derivirana_varijabla>
  </DomainObject.Predmet.ProtuStrankaListFormatedWithAdressOIB>
  <DomainObject.Predmet.ProtuStrankaListNazivFormated>
    <izvorni_sadrzaj>
      <item>KING, promet robe, usluge u prometu robe i vanjskotrgovinski promet, društvo s ograničenom odgovornošću</item>
    </izvorni_sadrzaj>
    <derivirana_varijabla naziv="DomainObject.Predmet.ProtuStrankaListNazivFormated_1">
      <item>KING, promet robe, usluge u prometu robe i vanjskotrgovinski promet, društvo s ograničenom odgovornošću</item>
    </derivirana_varijabla>
  </DomainObject.Predmet.ProtuStrankaListNazivFormated>
  <DomainObject.Predmet.ProtuStrankaListNazivFormatedOIB>
    <izvorni_sadrzaj>
      <item>KING, promet robe, usluge u prometu robe i vanjskotrgovinski promet, društvo s ograničenom odgovornošću, OIB 22624033955</item>
    </izvorni_sadrzaj>
    <derivirana_varijabla naziv="DomainObject.Predmet.ProtuStrankaListNazivFormatedOIB_1">
      <item>KING, promet robe, usluge u prometu robe i vanjskotrgovinski promet, društvo s ograničenom odgovornošću, OIB 22624033955</item>
    </derivirana_varijabla>
  </DomainObject.Predmet.ProtuStrankaListNazivFormatedOIB>
  <DomainObject.Predmet.OstaliListFormated>
    <izvorni_sadrzaj>
      <item>Županijsko državno odvjetništvo u Dubrovniku punomoćnik sudionika u postupku Ministarstarstvo financija, Porezna uprava, Područni ured Dubrovnik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izvorni_sadrzaj>
    <derivirana_varijabla naziv="DomainObject.Predmet.OstaliListFormated_1">
      <item>Županijsko državno odvjetništvo u Dubrovniku punomoćnik sudionika u postupku Ministarstarstvo financija, Porezna uprava, Područni ured Dubrovnik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derivirana_varijabla>
  </DomainObject.Predmet.OstaliListFormated>
  <DomainObject.Predmet.OstaliListFormatedOIB>
    <izvorni_sadrzaj>
      <item>Županijsko državno odvjetništvo u Dubrovniku punomoćnik sudionika u postupku Ministarstarstvo financija, Porezna uprava, Područni ured Dubrovnik</item>
      <item>NARODNE NOVINE d.d., OIB 64546066176</item>
      <item>Općinski sud u Metkoviću</item>
      <item>Željko Kraljević</item>
      <item>FINA DUBROVNIK</item>
      <item>PBZ d.d.</item>
      <item>Mato Marić, OIB 13599850374</item>
      <item>INA-INDUSTRIJA NAFTE, d.d., OIB 27759560625</item>
      <item>Nita Svilokos</item>
      <item>Odvj. društvo Stanić i partneri j.t.d.</item>
    </izvorni_sadrzaj>
    <derivirana_varijabla naziv="DomainObject.Predmet.OstaliListFormatedOIB_1">
      <item>Županijsko državno odvjetništvo u Dubrovniku punomoćnik sudionika u postupku Ministarstarstvo financija, Porezna uprava, Područni ured Dubrovnik</item>
      <item>NARODNE NOVINE d.d., OIB 64546066176</item>
      <item>Općinski sud u Metkoviću</item>
      <item>Željko Kraljević</item>
      <item>FINA DUBROVNIK</item>
      <item>PBZ d.d.</item>
      <item>Mato Marić, OIB 13599850374</item>
      <item>INA-INDUSTRIJA NAFTE, d.d., OIB 27759560625</item>
      <item>Nita Svilokos</item>
      <item>Odvj. društvo Stanić i partneri j.t.d.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Ministarstarstvo financija, Porezna uprava, Područni ured Dubrovnik</item>
      <item>NARODNE NOVINE d.d., Savski Gaj XIII. put 6, 10000 Zagreb</item>
      <item>Općinski sud u Metkoviću, Don R. Jerkovića 1, 20350 Metković</item>
      <item>Željko Kraljević, Mate Babića 1, 20350 Metković</item>
      <item>FINA DUBROVNIK, Vukovarska 2, 20000 Dubrovnik</item>
      <item>PBZ d.d., Račkoga 6, 10000 Zagreb</item>
      <item>Mato Marić, Zlatni potok 11, 20000 Dubrovnik</item>
      <item>INA-INDUSTRIJA NAFTE, d.d., V. Holjevca 10, 1000 Zagreb</item>
      <item>Nita Svilokos, 20000 Dubrovnik</item>
      <item>Odvj. društvo Stanić i partneri j.t.d., Riva 4, 51000 Rijeka</item>
    </izvorni_sadrzaj>
    <derivirana_varijabla naziv="DomainObject.Predmet.OstaliListFormatedWithAdress_1">
      <item>Županijsko državno odvjetništvo u Dubrovniku, Dropčeva 1, 20000 Dubrovnik punomoćnik sudionika u postupku Ministarstarstvo financija, Porezna uprava, Područni ured Dubrovnik</item>
      <item>NARODNE NOVINE d.d., Savski Gaj XIII. put 6, 10000 Zagreb</item>
      <item>Općinski sud u Metkoviću, Don R. Jerkovića 1, 20350 Metković</item>
      <item>Željko Kraljević, Mate Babića 1, 20350 Metković</item>
      <item>FINA DUBROVNIK, Vukovarska 2, 20000 Dubrovnik</item>
      <item>PBZ d.d., Račkoga 6, 10000 Zagreb</item>
      <item>Mato Marić, Zlatni potok 11, 20000 Dubrovnik</item>
      <item>INA-INDUSTRIJA NAFTE, d.d., V. Holjevca 10, 1000 Zagreb</item>
      <item>Nita Svilokos, 20000 Dubrovnik</item>
      <item>Odvj. društvo Stanić i partneri j.t.d., Riva 4, 51000 Rijeka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Ministarstarstvo financija, Porezna uprava, Područni ured Dubrovnik</item>
      <item>NARODNE NOVINE d.d., OIB 64546066176, Savski Gaj XIII. put 6, 10000 Zagreb</item>
      <item>Općinski sud u Metkoviću, Don R. Jerkovića 1, 20350 Metković</item>
      <item>Željko Kraljević, Mate Babića 1, 20350 Metković</item>
      <item>FINA DUBROVNIK, Vukovarska 2, 20000 Dubrovnik</item>
      <item>PBZ d.d., Račkoga 6, 10000 Zagreb</item>
      <item>Mato Marić, OIB 13599850374, Zlatni potok 11, 20000 Dubrovnik</item>
      <item>INA-INDUSTRIJA NAFTE, d.d., OIB 27759560625, V. Holjevca 10, 1000 Zagreb</item>
      <item>Nita Svilokos, 20000 Dubrovnik</item>
      <item>Odvj. društvo Stanić i partneri j.t.d., Riva 4, 51000 Rijeka</item>
    </izvorni_sadrzaj>
    <derivirana_varijabla naziv="DomainObject.Predmet.OstaliListFormatedWithAdressOIB_1">
      <item>Županijsko državno odvjetništvo u Dubrovniku, Dropčeva 1, 20000 Dubrovnik punomoćnik sudionika u postupku Ministarstarstvo financija, Porezna uprava, Područni ured Dubrovnik</item>
      <item>NARODNE NOVINE d.d., OIB 64546066176, Savski Gaj XIII. put 6, 10000 Zagreb</item>
      <item>Općinski sud u Metkoviću, Don R. Jerkovića 1, 20350 Metković</item>
      <item>Željko Kraljević, Mate Babića 1, 20350 Metković</item>
      <item>FINA DUBROVNIK, Vukovarska 2, 20000 Dubrovnik</item>
      <item>PBZ d.d., Račkoga 6, 10000 Zagreb</item>
      <item>Mato Marić, OIB 13599850374, Zlatni potok 11, 20000 Dubrovnik</item>
      <item>INA-INDUSTRIJA NAFTE, d.d., OIB 27759560625, V. Holjevca 10, 1000 Zagreb</item>
      <item>Nita Svilokos, 20000 Dubrovnik</item>
      <item>Odvj. društvo Stanić i partneri j.t.d., Riva 4, 51000 Rijeka</item>
    </derivirana_varijabla>
  </DomainObject.Predmet.OstaliListFormatedWithAdressOIB>
  <DomainObject.Predmet.OstaliListNazivFormated>
    <izvorni_sadrzaj>
      <item>Županijsko državno odvjetništvo u Dubrovniku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izvorni_sadrzaj>
    <derivirana_varijabla naziv="DomainObject.Predmet.OstaliListNazivFormated_1">
      <item>Županijsko državno odvjetništvo u Dubrovniku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derivirana_varijabla>
  </DomainObject.Predmet.OstaliListNazivFormated>
  <DomainObject.Predmet.OstaliListNazivFormatedOIB>
    <izvorni_sadrzaj>
      <item>Županijsko državno odvjetništvo u Dubrovniku</item>
      <item>NARODNE NOVINE d.d., OIB 64546066176</item>
      <item>Općinski sud u Metkoviću</item>
      <item>Željko Kraljević</item>
      <item>FINA DUBROVNIK</item>
      <item>PBZ d.d.</item>
      <item>Mato Marić, OIB 13599850374</item>
      <item>INA-INDUSTRIJA NAFTE, d.d., OIB 27759560625</item>
      <item>Nita Svilokos</item>
      <item>Odvj. društvo Stanić i partneri j.t.d.</item>
    </izvorni_sadrzaj>
    <derivirana_varijabla naziv="DomainObject.Predmet.OstaliListNazivFormatedOIB_1">
      <item>Županijsko državno odvjetništvo u Dubrovniku</item>
      <item>NARODNE NOVINE d.d., OIB 64546066176</item>
      <item>Općinski sud u Metkoviću</item>
      <item>Željko Kraljević</item>
      <item>FINA DUBROVNIK</item>
      <item>PBZ d.d.</item>
      <item>Mato Marić, OIB 13599850374</item>
      <item>INA-INDUSTRIJA NAFTE, d.d., OIB 27759560625</item>
      <item>Nita Svilokos</item>
      <item>Odvj. društvo Stanić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St-16/2012-61</izvorni_sadrzaj>
    <derivirana_varijabla naziv="DomainObject.PoslovniBrojDokumenta_1">St-16/2012-61</derivirana_varijabla>
  </DomainObject.PoslovniBrojDokumenta>
  <DomainObject.Predmet.StrankaIDrugi>
    <izvorni_sadrzaj>Ministarstarstvo financija, Porezna uprava, Područni ured Dubrovnik</izvorni_sadrzaj>
    <derivirana_varijabla naziv="DomainObject.Predmet.StrankaIDrugi_1">Ministarstarstvo financija, Porezna uprava, Područni ured Dubrovnik</derivirana_varijabla>
  </DomainObject.Predmet.StrankaIDrugi>
  <DomainObject.Predmet.ProtustrankaIDrugi>
    <izvorni_sadrzaj>KING, promet robe, usluge u prometu robe i vanjskotrgovinski promet, društvo s ograničenom odgovornošću</izvorni_sadrzaj>
    <derivirana_varijabla naziv="DomainObject.Predmet.ProtustrankaIDrugi_1">KING, promet robe, usluge u prometu robe i vanjskotrgovinski promet, društvo s ograničenom odgovornošću</derivirana_varijabla>
  </DomainObject.Predmet.ProtustrankaIDrugi>
  <DomainObject.Predmet.StrankaIDrugiAdressOIB>
    <izvorni_sadrzaj>Ministarstarstvo financija, Porezna uprava, Područni ured Dubrovnik, 20000 Dubrovnik</izvorni_sadrzaj>
    <derivirana_varijabla naziv="DomainObject.Predmet.StrankaIDrugiAdressOIB_1">Ministarstarstvo financija, Porezna uprava, Područni ured Dubrovnik, 20000 Dubrovnik</derivirana_varijabla>
  </DomainObject.Predmet.StrankaIDrugiAdressOIB>
  <DomainObject.Predmet.ProtustrankaIDrugiAdressOIB>
    <izvorni_sadrzaj>KING, promet robe, usluge u prometu robe i vanjskotrgovinski promet, društvo s ograničenom odgovornošću, OIB 22624033955, Mate Babića 1, Metković</izvorni_sadrzaj>
    <derivirana_varijabla naziv="DomainObject.Predmet.ProtustrankaIDrugiAdressOIB_1">KING, promet robe, usluge u prometu robe i vanjskotrgovinski promet, društvo s ograničenom odgovornošću, OIB 22624033955, Mate Babića 1,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KING, promet robe, usluge u prometu robe i vanjskotrgovinski promet, društvo s ograničenom odgovornošću</item>
      <item>Županijsko državno odvjetništvo u Dubrovniku</item>
      <item>Ministarstarstvo financija, Porezna uprava, Područni ured Dubrovnik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izvorni_sadrzaj>
    <derivirana_varijabla naziv="DomainObject.Predmet.SudioniciListNaziv_1">
      <item>KING, promet robe, usluge u prometu robe i vanjskotrgovinski promet, društvo s ograničenom odgovornošću</item>
      <item>Županijsko državno odvjetništvo u Dubrovniku</item>
      <item>Ministarstarstvo financija, Porezna uprava, Područni ured Dubrovnik</item>
      <item>NARODNE NOVINE d.d.</item>
      <item>Općinski sud u Metkoviću</item>
      <item>Željko Kraljević</item>
      <item>FINA DUBROVNIK</item>
      <item>PBZ d.d.</item>
      <item>Mato Marić</item>
      <item>INA-INDUSTRIJA NAFTE, d.d.</item>
      <item>Nita Svilokos</item>
      <item>Odvj. društvo Stanić i partneri j.t.d.</item>
    </derivirana_varijabla>
  </DomainObject.Predmet.SudioniciListNaziv>
  <DomainObject.Predmet.SudioniciListAdressOIB>
    <izvorni_sadrzaj>
      <item>KING, promet robe, usluge u prometu robe i vanjskotrgovinski promet, društvo s ograničenom odgovornošću, OIB 22624033955, Mate Babića 1,Metković</item>
      <item>Županijsko državno odvjetništvo u Dubrovniku, Dropčeva 1,20000 Dubrovnik</item>
      <item>Ministarstarstvo financija, Porezna uprava, Područni ured Dubrovnik, 20000 Dubrovnik</item>
      <item>NARODNE NOVINE d.d., OIB 64546066176, Savski Gaj XIII. put 6,10000 Zagreb</item>
      <item>Općinski sud u Metkoviću, Don R. Jerkovića 1,20350 Metković</item>
      <item>Željko Kraljević, Mate Babića 1,20350 Metković</item>
      <item>FINA DUBROVNIK, Vukovarska 2,20000 Dubrovnik</item>
      <item>PBZ d.d., Račkoga 6,10000 Zagreb</item>
      <item>Mato Marić, OIB 13599850374, Zlatni potok 11,20000 Dubrovnik</item>
      <item>INA-INDUSTRIJA NAFTE, d.d., OIB 27759560625, V. Holjevca 10,1000 Zagreb</item>
      <item>Nita Svilokos, 20000 Dubrovnik</item>
      <item>Odvj. društvo Stanić i partneri j.t.d., Riva 4,51000 Rijeka</item>
    </izvorni_sadrzaj>
    <derivirana_varijabla naziv="DomainObject.Predmet.SudioniciListAdressOIB_1">
      <item>KING, promet robe, usluge u prometu robe i vanjskotrgovinski promet, društvo s ograničenom odgovornošću, OIB 22624033955, Mate Babića 1,Metković</item>
      <item>Županijsko državno odvjetništvo u Dubrovniku, Dropčeva 1,20000 Dubrovnik</item>
      <item>Ministarstarstvo financija, Porezna uprava, Područni ured Dubrovnik, 20000 Dubrovnik</item>
      <item>NARODNE NOVINE d.d., OIB 64546066176, Savski Gaj XIII. put 6,10000 Zagreb</item>
      <item>Općinski sud u Metkoviću, Don R. Jerkovića 1,20350 Metković</item>
      <item>Željko Kraljević, Mate Babića 1,20350 Metković</item>
      <item>FINA DUBROVNIK, Vukovarska 2,20000 Dubrovnik</item>
      <item>PBZ d.d., Račkoga 6,10000 Zagreb</item>
      <item>Mato Marić, OIB 13599850374, Zlatni potok 11,20000 Dubrovnik</item>
      <item>INA-INDUSTRIJA NAFTE, d.d., OIB 27759560625, V. Holjevca 10,1000 Zagreb</item>
      <item>Nita Svilokos, 20000 Dubrovnik</item>
      <item>Odvj. društvo Stanić i partneri j.t.d., Riva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22624033955</item>
      <item>, OIB null</item>
      <item>, OIB null</item>
      <item>, OIB 64546066176</item>
      <item>, OIB null</item>
      <item>, OIB null</item>
      <item>, OIB null</item>
      <item>, OIB null</item>
      <item>, OIB 13599850374</item>
      <item>, OIB 27759560625</item>
      <item>, OIB null</item>
      <item>, OIB null</item>
    </izvorni_sadrzaj>
    <derivirana_varijabla naziv="DomainObject.Predmet.SudioniciListNazivOIB_1">
      <item>, OIB 22624033955</item>
      <item>, OIB null</item>
      <item>, OIB null</item>
      <item>, OIB 64546066176</item>
      <item>, OIB null</item>
      <item>, OIB null</item>
      <item>, OIB null</item>
      <item>, OIB null</item>
      <item>, OIB 13599850374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576</properties:Words>
  <properties:Characters>3101</properties:Characters>
  <properties:Lines>126</properties:Lines>
  <properties:Paragraphs>60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2015-11-13T12:23:00Z</dcterms:created>
  <dc:creator>Ante Kačić</dc:creator>
  <cp:lastModifiedBy>Mara Marčinko</cp:lastModifiedBy>
  <cp:lastPrinted>2015-11-19T13:01:00Z</cp:lastPrinted>
  <dcterms:modified xmlns:xsi="http://www.w3.org/2001/XMLSchema-instance" xsi:type="dcterms:W3CDTF">2015-11-23T06:07:00Z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St-16/2012-61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