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a4e7" w14:paraId="f4ea4e7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</w:t>
      </w:r>
      <w:r w:rsidR="007C01D1">
        <w:rPr>
          <w:rFonts w:hAnsi="Times New Roman" w:ascii="Times New Roman"/>
          <w:sz w:val="24"/>
          <w:szCs w:val="24"/>
        </w:rPr>
        <w:t>ovni broj</w:t>
      </w:r>
      <w:r w:rsidR="003E0F2B" w:rsidRPr="003E0F2B">
        <w:rPr>
          <w:rFonts w:hAnsi="Times New Roman" w:ascii="Times New Roman"/>
          <w:sz w:val="24"/>
          <w:szCs w:val="24"/>
        </w:rPr>
        <w:t>: 1 St-</w:t>
      </w:r>
      <w:r w:rsidR="00785E40">
        <w:rPr>
          <w:rFonts w:hAnsi="Times New Roman" w:ascii="Times New Roman"/>
          <w:sz w:val="24"/>
          <w:szCs w:val="24"/>
        </w:rPr>
        <w:t>834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302E65">
        <w:rPr>
          <w:rFonts w:hAnsi="Times New Roman" w:ascii="Times New Roman"/>
          <w:sz w:val="24"/>
          <w:szCs w:val="24"/>
        </w:rPr>
        <w:t>6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387998">
        <w:rPr>
          <w:rFonts w:hAnsi="Times New Roman" w:ascii="Times New Roman"/>
          <w:sz w:val="24"/>
          <w:szCs w:val="24"/>
        </w:rPr>
        <w:t>93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785E40" w:rsidP="00785E40" w:rsidR="00785E40" w:rsidRPr="00785E40">
      <w:pPr>
        <w:keepNext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785E40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785E40" w:rsidP="00785E40" w:rsidR="00785E40" w:rsidRPr="00785E40">
      <w:pPr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Trgovački sud u Zadru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Dr. Franje Tuđmana 35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sz w:val="24"/>
          <w:szCs w:val="24"/>
          <w:lang w:eastAsia="hr-HR"/>
        </w:rPr>
        <w:t>23000 Zadar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785E40" w:rsidRPr="00785E40">
        <w:rPr>
          <w:rFonts w:hAnsi="Times New Roman" w:ascii="Times New Roman"/>
          <w:sz w:val="24"/>
          <w:szCs w:val="24"/>
        </w:rPr>
        <w:t>GRADNJA DALMACIJA d.o.o, Zadar, Široka ulica 10, OIB: 38615601297</w:t>
      </w:r>
      <w:r w:rsidRPr="0093733A">
        <w:rPr>
          <w:rFonts w:hAnsi="Times New Roman" w:ascii="Times New Roman"/>
          <w:sz w:val="24"/>
          <w:szCs w:val="24"/>
        </w:rPr>
        <w:t>,</w:t>
      </w:r>
      <w:r w:rsidRPr="00CA2A74">
        <w:rPr>
          <w:rFonts w:hAnsi="Times New Roman" w:ascii="Times New Roman"/>
          <w:sz w:val="24"/>
          <w:szCs w:val="24"/>
        </w:rPr>
        <w:t xml:space="preserve"> dana </w:t>
      </w:r>
      <w:r w:rsidR="00AE6977">
        <w:rPr>
          <w:rFonts w:hAnsi="Times New Roman" w:ascii="Times New Roman"/>
          <w:sz w:val="24"/>
          <w:szCs w:val="24"/>
        </w:rPr>
        <w:t>24</w:t>
      </w:r>
      <w:r w:rsidR="00CA2A74">
        <w:rPr>
          <w:rFonts w:hAnsi="Times New Roman" w:ascii="Times New Roman"/>
          <w:sz w:val="24"/>
          <w:szCs w:val="24"/>
        </w:rPr>
        <w:t xml:space="preserve">. </w:t>
      </w:r>
      <w:r w:rsidR="00624D4A">
        <w:rPr>
          <w:rFonts w:hAnsi="Times New Roman" w:ascii="Times New Roman"/>
          <w:sz w:val="24"/>
          <w:szCs w:val="24"/>
        </w:rPr>
        <w:t>travnja</w:t>
      </w:r>
      <w:r w:rsidR="006D038D" w:rsidRPr="003E0F2B">
        <w:rPr>
          <w:rFonts w:hAnsi="Times New Roman" w:ascii="Times New Roman"/>
          <w:sz w:val="24"/>
          <w:szCs w:val="24"/>
        </w:rPr>
        <w:t xml:space="preserve"> </w:t>
      </w:r>
      <w:r w:rsidR="00A773A6">
        <w:rPr>
          <w:rFonts w:hAnsi="Times New Roman" w:ascii="Times New Roman"/>
          <w:sz w:val="24"/>
          <w:szCs w:val="24"/>
        </w:rPr>
        <w:t>2018</w:t>
      </w:r>
      <w:r w:rsidRPr="003E0F2B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E438A9">
        <w:rPr>
          <w:rFonts w:hAnsi="Times New Roman" w:ascii="Times New Roman"/>
          <w:sz w:val="24"/>
          <w:szCs w:val="24"/>
          <w:lang w:eastAsia="hr-HR"/>
        </w:rPr>
        <w:t>imovina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stečajnog dužnika i to nekretnina katastarske oznake: </w:t>
      </w:r>
    </w:p>
    <w:p w:rsidRDefault="008601E1" w:rsidP="007D1A9A" w:rsidR="008601E1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87998" w:rsidP="00387998" w:rsidR="00CA2A74" w:rsidRPr="00785E4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387998">
        <w:rPr>
          <w:rFonts w:hAnsi="Times New Roman" w:ascii="Times New Roman"/>
          <w:sz w:val="24"/>
          <w:szCs w:val="24"/>
        </w:rPr>
        <w:t>kat. čest. 776/2 k.o. Tribunj, zk. ul. 1647, suvlasnički dio 1732/10000, etažno vlasništvo E-1, etažna jedinica S1, površine 55,63 m2, u naravi stan u prizemlju označen zelenom bojom</w:t>
      </w:r>
      <w:r w:rsidR="00CA2A74" w:rsidRPr="00785E40">
        <w:rPr>
          <w:rFonts w:hAnsi="Times New Roman" w:ascii="Times New Roman"/>
          <w:sz w:val="24"/>
          <w:szCs w:val="24"/>
        </w:rPr>
        <w:t xml:space="preserve">. 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iznosu od </w:t>
      </w:r>
      <w:r w:rsidR="00387998">
        <w:rPr>
          <w:rFonts w:hAnsi="Times New Roman" w:ascii="Times New Roman"/>
          <w:sz w:val="24"/>
          <w:szCs w:val="24"/>
          <w:lang w:eastAsia="hr-HR"/>
        </w:rPr>
        <w:t>471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.</w:t>
      </w:r>
      <w:r w:rsidR="00785E40">
        <w:rPr>
          <w:rFonts w:hAnsi="Times New Roman" w:ascii="Times New Roman"/>
          <w:sz w:val="24"/>
          <w:szCs w:val="24"/>
          <w:lang w:eastAsia="hr-HR"/>
        </w:rPr>
        <w:t>000,0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0</w:t>
      </w:r>
      <w:r w:rsidR="006D038D" w:rsidRPr="00624D4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A26E8E">
        <w:rPr>
          <w:rFonts w:hAnsi="Times New Roman" w:ascii="Times New Roman"/>
          <w:sz w:val="24"/>
          <w:szCs w:val="24"/>
          <w:lang w:eastAsia="hr-HR"/>
        </w:rPr>
        <w:t>353</w:t>
      </w:r>
      <w:r w:rsidR="009C7DDB">
        <w:rPr>
          <w:rFonts w:hAnsi="Times New Roman" w:ascii="Times New Roman"/>
          <w:sz w:val="24"/>
          <w:szCs w:val="24"/>
          <w:lang w:eastAsia="hr-HR"/>
        </w:rPr>
        <w:t>.25</w:t>
      </w:r>
      <w:r w:rsidR="007276F6">
        <w:rPr>
          <w:rFonts w:hAnsi="Times New Roman" w:ascii="Times New Roman"/>
          <w:sz w:val="24"/>
          <w:szCs w:val="24"/>
          <w:lang w:eastAsia="hr-HR"/>
        </w:rPr>
        <w:t>0,00</w:t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D038D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7276F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A26E8E">
        <w:rPr>
          <w:rFonts w:hAnsi="Times New Roman" w:ascii="Times New Roman"/>
          <w:sz w:val="24"/>
          <w:szCs w:val="24"/>
          <w:lang w:eastAsia="hr-HR"/>
        </w:rPr>
        <w:t>353</w:t>
      </w:r>
      <w:r w:rsidR="009C7DDB">
        <w:rPr>
          <w:rFonts w:hAnsi="Times New Roman" w:ascii="Times New Roman"/>
          <w:sz w:val="24"/>
          <w:szCs w:val="24"/>
          <w:lang w:eastAsia="hr-HR"/>
        </w:rPr>
        <w:t>.25</w:t>
      </w:r>
      <w:r w:rsidR="007276F6" w:rsidRPr="007276F6">
        <w:rPr>
          <w:rFonts w:hAnsi="Times New Roman" w:ascii="Times New Roman"/>
          <w:sz w:val="24"/>
          <w:szCs w:val="24"/>
          <w:lang w:eastAsia="hr-HR"/>
        </w:rPr>
        <w:t xml:space="preserve">0,00 </w:t>
      </w:r>
      <w:r w:rsidR="00813E7F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438A9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A26E8E">
        <w:rPr>
          <w:rFonts w:hAnsi="Times New Roman" w:ascii="Times New Roman"/>
          <w:sz w:val="24"/>
          <w:szCs w:val="24"/>
          <w:lang w:eastAsia="hr-HR"/>
        </w:rPr>
        <w:t>235.5</w:t>
      </w:r>
      <w:r w:rsidR="007276F6">
        <w:rPr>
          <w:rFonts w:hAnsi="Times New Roman" w:ascii="Times New Roman"/>
          <w:sz w:val="24"/>
          <w:szCs w:val="24"/>
          <w:lang w:eastAsia="hr-HR"/>
        </w:rPr>
        <w:t>00,00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A26E8E">
        <w:rPr>
          <w:rFonts w:hAnsi="Times New Roman" w:ascii="Times New Roman"/>
          <w:sz w:val="24"/>
          <w:szCs w:val="24"/>
          <w:lang w:eastAsia="hr-HR"/>
        </w:rPr>
        <w:t>117.75</w:t>
      </w:r>
      <w:r w:rsidR="007276F6">
        <w:rPr>
          <w:rFonts w:hAnsi="Times New Roman" w:ascii="Times New Roman"/>
          <w:sz w:val="24"/>
          <w:szCs w:val="24"/>
          <w:lang w:eastAsia="hr-HR"/>
        </w:rPr>
        <w:t>0,00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9C7DDB">
        <w:rPr>
          <w:rFonts w:hAnsi="Times New Roman" w:ascii="Times New Roman"/>
          <w:sz w:val="24"/>
          <w:szCs w:val="24"/>
        </w:rPr>
        <w:t>PAKEL d.o.o. za računalne usluge, Ulica Luke Botića 25, Zadar, OIB: 55703284647</w:t>
      </w:r>
      <w:r w:rsidR="007276F6">
        <w:rPr>
          <w:rFonts w:hAnsi="Times New Roman" w:ascii="Times New Roman"/>
          <w:sz w:val="24"/>
          <w:szCs w:val="24"/>
        </w:rPr>
        <w:t xml:space="preserve"> i </w:t>
      </w:r>
      <w:r w:rsidR="007276F6" w:rsidRPr="007276F6">
        <w:rPr>
          <w:rFonts w:hAnsi="Times New Roman" w:ascii="Times New Roman"/>
          <w:sz w:val="24"/>
          <w:szCs w:val="24"/>
        </w:rPr>
        <w:t>RH, Ministarstvo financija, Porezna uprava, Poduručni ured Zadar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>, koj</w:t>
      </w:r>
      <w:r w:rsidR="00CA2A74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lastRenderedPageBreak/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AC3DC5">
        <w:rPr>
          <w:rFonts w:hAnsi="Times New Roman" w:ascii="Times New Roman"/>
          <w:b/>
          <w:sz w:val="24"/>
          <w:szCs w:val="24"/>
          <w:lang w:eastAsia="hr-HR"/>
        </w:rPr>
        <w:t>VII.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="00AC3DC5">
        <w:rPr>
          <w:rFonts w:hAnsi="Times New Roman" w:ascii="Times New Roman"/>
          <w:sz w:val="24"/>
          <w:szCs w:val="24"/>
          <w:lang w:eastAsia="hr-HR"/>
        </w:rPr>
        <w:t>Dražbeni</w:t>
      </w:r>
      <w:r w:rsidR="00813E7F">
        <w:rPr>
          <w:rFonts w:hAnsi="Times New Roman" w:ascii="Times New Roman"/>
          <w:sz w:val="24"/>
          <w:szCs w:val="24"/>
          <w:lang w:eastAsia="hr-HR"/>
        </w:rPr>
        <w:t xml:space="preserve"> korak određuje se u iznosu od 1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.000,00 kuna.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9C7DDB">
        <w:rPr>
          <w:rFonts w:hAnsi="Times New Roman" w:ascii="Times New Roman"/>
          <w:sz w:val="24"/>
          <w:szCs w:val="24"/>
          <w:lang w:eastAsia="hr-HR"/>
        </w:rPr>
        <w:t>pravomoćnosti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624D4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jamčevine. Ako kupac u određenom roku ne položi kupovinu</w:t>
      </w:r>
      <w:r w:rsidR="00624D4A">
        <w:rPr>
          <w:rFonts w:hAnsi="Times New Roman" w:ascii="Times New Roman"/>
          <w:sz w:val="24"/>
          <w:szCs w:val="24"/>
          <w:lang w:eastAsia="hr-HR"/>
        </w:rPr>
        <w:t>,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4D4A">
        <w:rPr>
          <w:rFonts w:hAnsi="Times New Roman" w:ascii="Times New Roman"/>
          <w:sz w:val="24"/>
          <w:szCs w:val="24"/>
          <w:lang w:eastAsia="hr-HR"/>
        </w:rPr>
        <w:t xml:space="preserve">a nema uvjeta za postupanje po točci IX. ovog zaključka, 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8601E1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a </w:t>
      </w:r>
      <w:r w:rsidR="007C01D1">
        <w:rPr>
          <w:rFonts w:hAnsi="Times New Roman" w:ascii="Times New Roman"/>
          <w:sz w:val="24"/>
          <w:szCs w:val="24"/>
          <w:lang w:eastAsia="hr-HR"/>
        </w:rPr>
        <w:t>Dražena Vidmana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3B196E">
        <w:rPr>
          <w:rFonts w:hAnsi="Times New Roman" w:ascii="Times New Roman"/>
          <w:sz w:val="24"/>
          <w:szCs w:val="24"/>
          <w:lang w:eastAsia="hr-HR"/>
        </w:rPr>
        <w:t>098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/</w:t>
      </w:r>
      <w:r w:rsidR="003B196E">
        <w:rPr>
          <w:rFonts w:hAnsi="Times New Roman" w:ascii="Times New Roman"/>
          <w:sz w:val="24"/>
          <w:szCs w:val="24"/>
          <w:lang w:eastAsia="hr-HR"/>
        </w:rPr>
        <w:t>390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-</w:t>
      </w:r>
      <w:r w:rsidR="003B196E">
        <w:rPr>
          <w:rFonts w:hAnsi="Times New Roman" w:ascii="Times New Roman"/>
          <w:sz w:val="24"/>
          <w:szCs w:val="24"/>
          <w:lang w:eastAsia="hr-HR"/>
        </w:rPr>
        <w:t>731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E6977" w:rsidP="00AE6977" w:rsidR="00AE6977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 xml:space="preserve">1 </w:t>
      </w:r>
      <w:r w:rsidRPr="00302E65">
        <w:rPr>
          <w:rFonts w:hAnsi="Times New Roman" w:ascii="Times New Roman"/>
          <w:sz w:val="24"/>
          <w:szCs w:val="24"/>
        </w:rPr>
        <w:t>St-</w:t>
      </w:r>
      <w:r>
        <w:rPr>
          <w:rFonts w:hAnsi="Times New Roman" w:ascii="Times New Roman"/>
          <w:sz w:val="24"/>
          <w:szCs w:val="24"/>
        </w:rPr>
        <w:t>834/16-11</w:t>
      </w:r>
      <w:r w:rsidRPr="00302E65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30. kolovoza 2016</w:t>
      </w:r>
      <w:r w:rsidRPr="00302E65">
        <w:rPr>
          <w:rFonts w:hAnsi="Times New Roman" w:ascii="Times New Roman"/>
          <w:sz w:val="24"/>
          <w:szCs w:val="24"/>
        </w:rPr>
        <w:t>.</w:t>
      </w:r>
      <w:r w:rsidRPr="00302E65"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>otvoren je stečajni postupak nad stečajnim dužnikom</w:t>
      </w:r>
      <w:r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>1 St-</w:t>
      </w:r>
      <w:r>
        <w:rPr>
          <w:rFonts w:hAnsi="Times New Roman" w:ascii="Times New Roman"/>
          <w:sz w:val="24"/>
          <w:szCs w:val="24"/>
        </w:rPr>
        <w:t>834</w:t>
      </w:r>
      <w:r w:rsidRPr="004A787B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16</w:t>
      </w:r>
      <w:r w:rsidRPr="003E0F2B">
        <w:rPr>
          <w:rFonts w:hAnsi="Times New Roman" w:ascii="Times New Roman"/>
          <w:sz w:val="24"/>
          <w:szCs w:val="24"/>
          <w:lang w:eastAsia="hr-HR"/>
        </w:rPr>
        <w:t>-</w:t>
      </w:r>
      <w:r w:rsidR="009C7DDB">
        <w:rPr>
          <w:rFonts w:hAnsi="Times New Roman" w:ascii="Times New Roman"/>
          <w:sz w:val="24"/>
          <w:szCs w:val="24"/>
          <w:lang w:eastAsia="hr-HR"/>
        </w:rPr>
        <w:t>70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>
        <w:rPr>
          <w:rFonts w:hAnsi="Times New Roman" w:ascii="Times New Roman"/>
          <w:sz w:val="24"/>
          <w:szCs w:val="24"/>
          <w:lang w:eastAsia="hr-HR"/>
        </w:rPr>
        <w:t>8. ožujka 2018.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E6977" w:rsidP="00AE6977" w:rsidR="00AE6977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ovog zaključka koja je ušla u stečajnu masu stečajnog dužnika postoji razlučno pravo u korist </w:t>
      </w:r>
      <w:r>
        <w:rPr>
          <w:rFonts w:hAnsi="Times New Roman" w:ascii="Times New Roman"/>
          <w:sz w:val="24"/>
          <w:szCs w:val="24"/>
        </w:rPr>
        <w:t>HYPO ALPE-ADRIA-BANK INTERNATIONAL AG, Klagenfurt, Austrija, Alpen-Adria-Platz 1</w:t>
      </w:r>
      <w:r>
        <w:rPr>
          <w:rFonts w:hAnsi="Times New Roman" w:ascii="Times New Roman"/>
          <w:sz w:val="24"/>
          <w:szCs w:val="24"/>
          <w:lang w:eastAsia="hr-HR"/>
        </w:rPr>
        <w:t xml:space="preserve">, koje je u međuvremenu ustupljeno trgovačkom društvu </w:t>
      </w:r>
      <w:r>
        <w:rPr>
          <w:rFonts w:hAnsi="Times New Roman" w:ascii="Times New Roman"/>
          <w:sz w:val="24"/>
          <w:szCs w:val="24"/>
        </w:rPr>
        <w:t>PAKEL d.o.o. za računalne usluge, Ulica Luke Botića 25, Zadar, OIB: 55703284647</w:t>
      </w:r>
      <w:r w:rsidR="009C7DDB">
        <w:rPr>
          <w:rFonts w:hAnsi="Times New Roman" w:ascii="Times New Roman"/>
          <w:sz w:val="24"/>
          <w:szCs w:val="24"/>
        </w:rPr>
        <w:t xml:space="preserve"> i Ministarstvo financija, Porezna uprava Zadar</w:t>
      </w:r>
      <w:r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E6977" w:rsidP="00AE6977" w:rsidR="00AE6977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 xml:space="preserve">Prema čl. 247. Stečajnog zakona (NN 71/15, dalje u tekstu: SZ), </w:t>
      </w:r>
      <w:r>
        <w:rPr>
          <w:rFonts w:hAnsi="Times New Roman" w:ascii="Times New Roman"/>
          <w:sz w:val="24"/>
          <w:szCs w:val="24"/>
          <w:lang w:eastAsia="hr-HR"/>
        </w:rPr>
        <w:t>nekretninu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AE6977" w:rsidP="00AE6977" w:rsidR="00AE6977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>
        <w:rPr>
          <w:rFonts w:hAnsi="Times New Roman" w:ascii="Times New Roman"/>
          <w:sz w:val="24"/>
          <w:szCs w:val="24"/>
          <w:lang w:eastAsia="hr-HR"/>
        </w:rPr>
        <w:t>i vjerovnik su predložili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AE6977" w:rsidP="00AE6977" w:rsidR="00AE6977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>
        <w:rPr>
          <w:rFonts w:hAnsi="Times New Roman" w:ascii="Times New Roman"/>
          <w:sz w:val="24"/>
          <w:szCs w:val="24"/>
          <w:lang w:eastAsia="hr-HR"/>
        </w:rPr>
        <w:t>Narodne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dalje u tekstu: OZ), koji se na temelju čl. 247. SZ na odgovarajući način u ovom postupku prodaje primjenjuje, vrijednost imovine sud utvrđuje odlukom po slobodnoj ocjeni na temelju obrazloženog nalaza i mišljenja vještaka ili procjenitelja,</w:t>
      </w:r>
      <w:r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AE6977" w:rsidP="00AE6977" w:rsidR="00AE6977" w:rsidRPr="00B93BB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93BBC">
        <w:rPr>
          <w:rFonts w:hAnsi="Times New Roman" w:ascii="Times New Roman"/>
          <w:sz w:val="24"/>
          <w:szCs w:val="24"/>
          <w:lang w:eastAsia="hr-HR"/>
        </w:rPr>
        <w:t xml:space="preserve">Stečajni upravitelj je u podnesku od 8. ožujka 2018. predložio da se vrijednost predmeta prodaje utvrdi u iznosu od </w:t>
      </w:r>
      <w:r w:rsidR="009C7DDB">
        <w:rPr>
          <w:rFonts w:hAnsi="Times New Roman" w:ascii="Times New Roman"/>
          <w:sz w:val="24"/>
          <w:szCs w:val="24"/>
          <w:lang w:eastAsia="hr-HR"/>
        </w:rPr>
        <w:t>471</w:t>
      </w:r>
      <w:r w:rsidRPr="00B93BBC">
        <w:rPr>
          <w:rFonts w:hAnsi="Times New Roman" w:ascii="Times New Roman"/>
          <w:sz w:val="24"/>
          <w:szCs w:val="24"/>
          <w:lang w:eastAsia="hr-HR"/>
        </w:rPr>
        <w:t>.000,00 kuna, a kako je to procijenio ovlašteni sudski vještak.</w:t>
      </w:r>
    </w:p>
    <w:p w:rsidRDefault="00AE6977" w:rsidP="00AE6977" w:rsidR="00AE6977" w:rsidRPr="00302E6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>
        <w:rPr>
          <w:rFonts w:hAnsi="Times New Roman" w:ascii="Times New Roman"/>
          <w:sz w:val="24"/>
          <w:szCs w:val="24"/>
          <w:lang w:eastAsia="hr-HR"/>
        </w:rPr>
        <w:t>95. OZ-a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 prodaji. Sukladno čl. 247. </w:t>
      </w:r>
      <w:r w:rsidRPr="003E0F2B">
        <w:rPr>
          <w:rFonts w:hAnsi="Times New Roman" w:ascii="Times New Roman"/>
          <w:sz w:val="24"/>
          <w:szCs w:val="24"/>
        </w:rPr>
        <w:t>Stečajnog zakona (</w:t>
      </w:r>
      <w:r>
        <w:rPr>
          <w:rFonts w:hAnsi="Times New Roman" w:ascii="Times New Roman"/>
          <w:sz w:val="24"/>
          <w:szCs w:val="24"/>
        </w:rPr>
        <w:t>Narodne novine</w:t>
      </w:r>
      <w:r w:rsidRPr="003E0F2B">
        <w:rPr>
          <w:rFonts w:hAnsi="Times New Roman" w:ascii="Times New Roman"/>
          <w:sz w:val="24"/>
          <w:szCs w:val="24"/>
        </w:rPr>
        <w:t xml:space="preserve"> 71/15, dalje u tekstu SZ) </w:t>
      </w:r>
      <w:r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AE6977" w:rsidP="00AE6977" w:rsidR="00AE6977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>
        <w:rPr>
          <w:rFonts w:hAnsi="Times New Roman" w:ascii="Times New Roman"/>
          <w:sz w:val="24"/>
          <w:szCs w:val="24"/>
          <w:lang w:eastAsia="hr-HR"/>
        </w:rPr>
        <w:t xml:space="preserve"> Iznos dražbenog koraka iz točke VII. ovog rješenja određen je na temelju čl. 20. st. 1. i 2. alineja 7. obzirom na utvrđenu vrijednost nekretnine. </w:t>
      </w:r>
    </w:p>
    <w:p w:rsidRDefault="00AE6977" w:rsidP="00AE6977" w:rsidR="007D1A9A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do 100., 103., 106, OZ u vezi sa čl. 247. SZ, odlučeno je kao u izreci.</w:t>
      </w:r>
    </w:p>
    <w:p w:rsidRDefault="009C7DDB" w:rsidP="00AE6977" w:rsidR="009C7DDB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9C7DDB">
        <w:rPr>
          <w:rFonts w:hAnsi="Times New Roman" w:ascii="Times New Roman"/>
          <w:sz w:val="24"/>
          <w:szCs w:val="24"/>
          <w:lang w:eastAsia="hr-HR"/>
        </w:rPr>
        <w:t>24</w:t>
      </w:r>
      <w:r w:rsidR="00362E1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BB1E0D">
        <w:rPr>
          <w:rFonts w:hAnsi="Times New Roman" w:ascii="Times New Roman"/>
          <w:sz w:val="24"/>
          <w:szCs w:val="24"/>
          <w:lang w:eastAsia="hr-HR"/>
        </w:rPr>
        <w:t>travnja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256954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635A35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 točnost otpravka – ovlašteni službenik</w:t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E47003">
        <w:rPr>
          <w:rFonts w:hAnsi="Times New Roman" w:ascii="Times New Roman"/>
          <w:sz w:val="24"/>
          <w:szCs w:val="24"/>
          <w:lang w:eastAsia="hr-HR"/>
        </w:rPr>
        <w:t>Sutkinja</w:t>
      </w:r>
    </w:p>
    <w:p w:rsidRDefault="00635A35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Ante Rubelj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Ardena Bajlo</w:t>
      </w:r>
      <w:r>
        <w:rPr>
          <w:rFonts w:hAnsi="Times New Roman" w:ascii="Times New Roman"/>
          <w:sz w:val="24"/>
          <w:szCs w:val="24"/>
          <w:lang w:eastAsia="hr-HR"/>
        </w:rPr>
        <w:t>, v.r.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256954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492DA6">
        <w:rPr>
          <w:rFonts w:hAnsi="Times New Roman" w:ascii="Times New Roman"/>
          <w:sz w:val="24"/>
          <w:szCs w:val="24"/>
          <w:lang w:eastAsia="hr-HR"/>
        </w:rPr>
        <w:t>70</w:t>
      </w:r>
      <w:r w:rsidR="00A26E8E">
        <w:rPr>
          <w:rFonts w:hAnsi="Times New Roman" w:ascii="Times New Roman"/>
          <w:sz w:val="24"/>
          <w:szCs w:val="24"/>
          <w:lang w:eastAsia="hr-HR"/>
        </w:rPr>
        <w:t>4-705</w:t>
      </w:r>
      <w:r w:rsidR="00032620">
        <w:rPr>
          <w:rFonts w:hAnsi="Times New Roman" w:ascii="Times New Roman"/>
          <w:sz w:val="24"/>
          <w:szCs w:val="24"/>
          <w:lang w:eastAsia="hr-HR"/>
        </w:rPr>
        <w:t>)</w:t>
      </w:r>
      <w:r w:rsidR="009C7DD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ZK izva</w:t>
      </w:r>
      <w:r w:rsidR="009F6DC8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492DA6">
        <w:rPr>
          <w:rFonts w:hAnsi="Times New Roman" w:ascii="Times New Roman"/>
          <w:sz w:val="24"/>
          <w:szCs w:val="24"/>
          <w:lang w:eastAsia="hr-HR"/>
        </w:rPr>
        <w:t>68</w:t>
      </w:r>
      <w:r w:rsidR="00A26E8E">
        <w:rPr>
          <w:rFonts w:hAnsi="Times New Roman" w:ascii="Times New Roman"/>
          <w:sz w:val="24"/>
          <w:szCs w:val="24"/>
          <w:lang w:eastAsia="hr-HR"/>
        </w:rPr>
        <w:t>6-688</w:t>
      </w:r>
      <w:r w:rsidR="00256954">
        <w:rPr>
          <w:rFonts w:hAnsi="Times New Roman" w:ascii="Times New Roman"/>
          <w:sz w:val="24"/>
          <w:szCs w:val="24"/>
          <w:lang w:eastAsia="hr-HR"/>
        </w:rPr>
        <w:t>)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C7DDB" w:rsidP="007C01D1" w:rsidR="009C7DD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PAKEL d.o.o. za računalne usluge, Ulica Luke Botića 25, Zadar, OIB: 55703284647</w:t>
      </w:r>
    </w:p>
    <w:p w:rsidRDefault="00492DA6" w:rsidP="007C01D1" w:rsidR="00492DA6" w:rsidRPr="003E0F2B">
      <w:pPr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492DA6">
        <w:rPr>
          <w:rFonts w:hAnsi="Times New Roman" w:ascii="Times New Roman"/>
          <w:sz w:val="24"/>
          <w:szCs w:val="24"/>
        </w:rPr>
        <w:t>RH, Ministarstvo financija, Porezna uprava, Poduručni ured Zadar</w:t>
      </w:r>
      <w:r>
        <w:rPr>
          <w:rFonts w:hAnsi="Times New Roman" w:ascii="Times New Roman"/>
          <w:sz w:val="24"/>
          <w:szCs w:val="24"/>
        </w:rPr>
        <w:t xml:space="preserve"> po ŽDO-u</w:t>
      </w:r>
    </w:p>
    <w:sectPr w:rsidSect="00492DA6" w:rsidR="00492DA6" w:rsidRPr="003E0F2B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635A35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>Posl</w:t>
        </w:r>
        <w:r w:rsidR="00785E40">
          <w:rPr>
            <w:rFonts w:hAnsi="Times New Roman" w:ascii="Times New Roman"/>
            <w:sz w:val="24"/>
            <w:szCs w:val="24"/>
          </w:rPr>
          <w:t>ovni broj</w:t>
        </w:r>
        <w:r w:rsidRPr="003E0F2B">
          <w:rPr>
            <w:rFonts w:hAnsi="Times New Roman" w:ascii="Times New Roman"/>
            <w:sz w:val="24"/>
            <w:szCs w:val="24"/>
          </w:rPr>
          <w:t xml:space="preserve">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785E40">
          <w:rPr>
            <w:rFonts w:hAnsi="Times New Roman" w:ascii="Times New Roman"/>
            <w:sz w:val="24"/>
            <w:szCs w:val="24"/>
          </w:rPr>
          <w:t>834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A26E8E">
          <w:rPr>
            <w:rFonts w:hAnsi="Times New Roman" w:ascii="Times New Roman"/>
            <w:sz w:val="24"/>
            <w:szCs w:val="24"/>
          </w:rPr>
          <w:t>93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C4190D"/>
    <w:multiLevelType w:val="hybridMultilevel"/>
    <w:tmpl w:val="CDD6266E"/>
    <w:lvl w:tplc="6672B2F4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36277"/>
    <w:rsid w:val="000939FF"/>
    <w:rsid w:val="000B050C"/>
    <w:rsid w:val="00111180"/>
    <w:rsid w:val="00131343"/>
    <w:rsid w:val="001733F0"/>
    <w:rsid w:val="00177D75"/>
    <w:rsid w:val="00192F5C"/>
    <w:rsid w:val="001A30CD"/>
    <w:rsid w:val="001E08C3"/>
    <w:rsid w:val="001E6303"/>
    <w:rsid w:val="001F21D6"/>
    <w:rsid w:val="00256954"/>
    <w:rsid w:val="00291B9B"/>
    <w:rsid w:val="002C5707"/>
    <w:rsid w:val="002C713D"/>
    <w:rsid w:val="002D1D1C"/>
    <w:rsid w:val="002D2C12"/>
    <w:rsid w:val="002E686D"/>
    <w:rsid w:val="00302E65"/>
    <w:rsid w:val="00304C7E"/>
    <w:rsid w:val="00307BAE"/>
    <w:rsid w:val="00310C84"/>
    <w:rsid w:val="00322366"/>
    <w:rsid w:val="0032304D"/>
    <w:rsid w:val="00336188"/>
    <w:rsid w:val="00360CC9"/>
    <w:rsid w:val="00362E1E"/>
    <w:rsid w:val="00387998"/>
    <w:rsid w:val="003B196E"/>
    <w:rsid w:val="003E0F2B"/>
    <w:rsid w:val="003F56D1"/>
    <w:rsid w:val="00483CB6"/>
    <w:rsid w:val="00492DA6"/>
    <w:rsid w:val="004A787B"/>
    <w:rsid w:val="004B0415"/>
    <w:rsid w:val="004D0D0C"/>
    <w:rsid w:val="004D29EE"/>
    <w:rsid w:val="004F221B"/>
    <w:rsid w:val="004F67B0"/>
    <w:rsid w:val="005419D0"/>
    <w:rsid w:val="00554146"/>
    <w:rsid w:val="00564262"/>
    <w:rsid w:val="00565EAA"/>
    <w:rsid w:val="005A5079"/>
    <w:rsid w:val="005C1902"/>
    <w:rsid w:val="005C535A"/>
    <w:rsid w:val="00610FF4"/>
    <w:rsid w:val="00624D4A"/>
    <w:rsid w:val="0062671E"/>
    <w:rsid w:val="00626BB3"/>
    <w:rsid w:val="00635A35"/>
    <w:rsid w:val="006D038D"/>
    <w:rsid w:val="006F455F"/>
    <w:rsid w:val="007055FC"/>
    <w:rsid w:val="00707287"/>
    <w:rsid w:val="00721DC8"/>
    <w:rsid w:val="007276F6"/>
    <w:rsid w:val="00731F92"/>
    <w:rsid w:val="007352B2"/>
    <w:rsid w:val="00737880"/>
    <w:rsid w:val="00742B67"/>
    <w:rsid w:val="00785E40"/>
    <w:rsid w:val="007C01D1"/>
    <w:rsid w:val="007D1A9A"/>
    <w:rsid w:val="007E1D54"/>
    <w:rsid w:val="007E2247"/>
    <w:rsid w:val="008116D6"/>
    <w:rsid w:val="00813E7F"/>
    <w:rsid w:val="00827068"/>
    <w:rsid w:val="008601E1"/>
    <w:rsid w:val="00864555"/>
    <w:rsid w:val="00873098"/>
    <w:rsid w:val="008843BE"/>
    <w:rsid w:val="008A1702"/>
    <w:rsid w:val="00924A13"/>
    <w:rsid w:val="0093733A"/>
    <w:rsid w:val="0094785E"/>
    <w:rsid w:val="009B1F04"/>
    <w:rsid w:val="009C236A"/>
    <w:rsid w:val="009C7DDB"/>
    <w:rsid w:val="009D52D1"/>
    <w:rsid w:val="009F6DC8"/>
    <w:rsid w:val="00A26E8E"/>
    <w:rsid w:val="00A3773A"/>
    <w:rsid w:val="00A75E6C"/>
    <w:rsid w:val="00A773A6"/>
    <w:rsid w:val="00AA06DB"/>
    <w:rsid w:val="00AB3771"/>
    <w:rsid w:val="00AC3DC5"/>
    <w:rsid w:val="00AE6977"/>
    <w:rsid w:val="00AF65FD"/>
    <w:rsid w:val="00B41736"/>
    <w:rsid w:val="00B67EAF"/>
    <w:rsid w:val="00BA2DF0"/>
    <w:rsid w:val="00BB1E0D"/>
    <w:rsid w:val="00BC2674"/>
    <w:rsid w:val="00C04DA9"/>
    <w:rsid w:val="00C05105"/>
    <w:rsid w:val="00C32EE8"/>
    <w:rsid w:val="00C54526"/>
    <w:rsid w:val="00C6501A"/>
    <w:rsid w:val="00CA2A74"/>
    <w:rsid w:val="00CA3EF5"/>
    <w:rsid w:val="00CA593C"/>
    <w:rsid w:val="00CB4353"/>
    <w:rsid w:val="00CC0D15"/>
    <w:rsid w:val="00D17FBE"/>
    <w:rsid w:val="00D34356"/>
    <w:rsid w:val="00DB4AE5"/>
    <w:rsid w:val="00DE3F3F"/>
    <w:rsid w:val="00DE7890"/>
    <w:rsid w:val="00DF7A3B"/>
    <w:rsid w:val="00E0574A"/>
    <w:rsid w:val="00E2678E"/>
    <w:rsid w:val="00E3420E"/>
    <w:rsid w:val="00E438A9"/>
    <w:rsid w:val="00E47003"/>
    <w:rsid w:val="00E73770"/>
    <w:rsid w:val="00E75846"/>
    <w:rsid w:val="00E77D69"/>
    <w:rsid w:val="00EA7A2E"/>
    <w:rsid w:val="00EC6F57"/>
    <w:rsid w:val="00F1203E"/>
    <w:rsid w:val="00F428B2"/>
    <w:rsid w:val="00F7169B"/>
    <w:rsid w:val="00F86E4B"/>
    <w:rsid w:val="00FC2386"/>
    <w:rsid w:val="00FD50EE"/>
    <w:rsid w:val="00FE0068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5A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A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35A3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35A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35A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5A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A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35A3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35A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35A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1207</properties:Words>
  <properties:Characters>6448</properties:Characters>
  <properties:Lines>153</properties:Lines>
  <properties:Paragraphs>57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2018-04-17T09:09:00Z</dcterms:created>
  <dc:creator>Srđan Gavranić</dc:creator>
  <cp:lastModifiedBy>Ante Rubelj</cp:lastModifiedBy>
  <cp:lastPrinted>2018-04-24T13:02:00Z</cp:lastPrinted>
  <dcterms:modified xmlns:xsi="http://www.w3.org/2001/XMLSchema-instance" xsi:type="dcterms:W3CDTF">2018-04-24T13:02:00Z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(St-834-16 -776-2 E1 zaključak o prodaji jedino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