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76fc5" w14:paraId="9876fc5"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3  St-</w:t>
      </w:r>
      <w:r w:rsidR="003B5118">
        <w:rPr>
          <w:rFonts w:hAnsi="Times New Roman" w:ascii="Times New Roman"/>
        </w:rPr>
        <w:t>2</w:t>
      </w:r>
      <w:r w:rsidR="00E77BBD">
        <w:rPr>
          <w:rFonts w:hAnsi="Times New Roman" w:ascii="Times New Roman"/>
        </w:rPr>
        <w:t>272</w:t>
      </w:r>
      <w:r w:rsidR="003B5118">
        <w:rPr>
          <w:rFonts w:hAnsi="Times New Roman" w:ascii="Times New Roman"/>
        </w:rPr>
        <w:t>/16</w:t>
      </w:r>
      <w:r w:rsidR="007844A2">
        <w:rPr>
          <w:rFonts w:hAnsi="Times New Roman" w:ascii="Times New Roman"/>
        </w:rPr>
        <w:t>-2</w:t>
      </w:r>
      <w:r w:rsidR="00E77BBD">
        <w:rPr>
          <w:rFonts w:hAnsi="Times New Roman" w:ascii="Times New Roman"/>
        </w:rPr>
        <w:t>0</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pPr>
        <w:jc w:val="both"/>
        <w:rPr>
          <w:rFonts w:hAnsi="Times New Roman" w:ascii="Times New Roman"/>
        </w:rPr>
      </w:pPr>
    </w:p>
    <w:p w:rsidRDefault="00A15DF5" w:rsidP="005F06BF" w:rsidR="00A15DF5"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 xml:space="preserve">Trgovački sud u Zagrebu, Stalna služba, po sucu Vesni Fundurulić Perišin, kao stečajnom sucu, </w:t>
      </w:r>
      <w:r w:rsidR="00917891">
        <w:rPr>
          <w:rFonts w:hAnsi="Times New Roman" w:ascii="Times New Roman"/>
        </w:rPr>
        <w:t xml:space="preserve">u stečajnom postupku nad dužnikom </w:t>
      </w:r>
      <w:r w:rsidR="00E77BBD" w:rsidRPr="00E77BBD">
        <w:rPr>
          <w:rFonts w:hAnsi="Times New Roman" w:ascii="Times New Roman"/>
        </w:rPr>
        <w:t>URBANI OGLASI d.o.o., Zagreb, Kralja Držislava 3, OIB: 21113103412</w:t>
      </w:r>
      <w:r w:rsidRPr="00733BA9">
        <w:rPr>
          <w:rFonts w:hAnsi="Times New Roman" w:ascii="Times New Roman"/>
        </w:rPr>
        <w:t xml:space="preserve">, </w:t>
      </w:r>
      <w:r w:rsidR="00E77BBD">
        <w:rPr>
          <w:rFonts w:hAnsi="Times New Roman" w:ascii="Times New Roman"/>
        </w:rPr>
        <w:t>30</w:t>
      </w:r>
      <w:r>
        <w:rPr>
          <w:rFonts w:hAnsi="Times New Roman" w:ascii="Times New Roman"/>
        </w:rPr>
        <w:t xml:space="preserve">. </w:t>
      </w:r>
      <w:r w:rsidR="00021554">
        <w:rPr>
          <w:rFonts w:hAnsi="Times New Roman" w:ascii="Times New Roman"/>
        </w:rPr>
        <w:t>svibnja</w:t>
      </w:r>
      <w:r>
        <w:rPr>
          <w:rFonts w:hAnsi="Times New Roman" w:ascii="Times New Roman"/>
        </w:rPr>
        <w:t xml:space="preserve"> </w:t>
      </w:r>
      <w:r w:rsidRPr="00733BA9">
        <w:rPr>
          <w:rFonts w:hAnsi="Times New Roman" w:ascii="Times New Roman"/>
        </w:rPr>
        <w:t>201</w:t>
      </w:r>
      <w:r w:rsidR="00021554">
        <w:rPr>
          <w:rFonts w:hAnsi="Times New Roman" w:ascii="Times New Roman"/>
        </w:rPr>
        <w:t>7</w:t>
      </w:r>
      <w:r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29417D" w:rsidR="00733BA9" w:rsidRPr="0029417D">
      <w:pPr>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E77BBD" w:rsidRPr="00E77BBD">
        <w:rPr>
          <w:rFonts w:hAnsi="Times New Roman" w:ascii="Times New Roman"/>
        </w:rPr>
        <w:t>URBANI OGLASI d.o.o., Zagreb, Kralja Držislava 3, OIB: 21113103412</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II.Za stečajnog upravitelja imenuje se </w:t>
      </w:r>
      <w:r w:rsidR="00021554" w:rsidRPr="00021554">
        <w:rPr>
          <w:rFonts w:hAnsi="Times New Roman" w:ascii="Times New Roman"/>
        </w:rPr>
        <w:t>Stjepan Lović, iz Zagreba, Preradovićeva 13, OIB:  25964288839</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E77BBD">
        <w:rPr>
          <w:rFonts w:hAnsi="Times New Roman" w:ascii="Times New Roman"/>
        </w:rPr>
        <w:t>30</w:t>
      </w:r>
      <w:r w:rsidR="006753BD">
        <w:rPr>
          <w:rFonts w:hAnsi="Times New Roman" w:ascii="Times New Roman"/>
        </w:rPr>
        <w:t>.</w:t>
      </w:r>
      <w:r w:rsidR="00021554">
        <w:rPr>
          <w:rFonts w:hAnsi="Times New Roman" w:ascii="Times New Roman"/>
        </w:rPr>
        <w:t xml:space="preserve"> svibnja</w:t>
      </w:r>
      <w:r w:rsidRPr="00733BA9">
        <w:rPr>
          <w:rFonts w:hAnsi="Times New Roman" w:ascii="Times New Roman"/>
        </w:rPr>
        <w:t xml:space="preserve"> 201</w:t>
      </w:r>
      <w:r w:rsidR="00021554">
        <w:rPr>
          <w:rFonts w:hAnsi="Times New Roman" w:ascii="Times New Roman"/>
        </w:rPr>
        <w:t>7</w:t>
      </w:r>
      <w:r w:rsidRPr="00733BA9">
        <w:rPr>
          <w:rFonts w:hAnsi="Times New Roman" w:ascii="Times New Roman"/>
        </w:rPr>
        <w:t xml:space="preserve">. u </w:t>
      </w:r>
      <w:r w:rsidR="00021554">
        <w:rPr>
          <w:rFonts w:hAnsi="Times New Roman" w:ascii="Times New Roman"/>
        </w:rPr>
        <w:t>1</w:t>
      </w:r>
      <w:r w:rsidR="00E77BBD">
        <w:rPr>
          <w:rFonts w:hAnsi="Times New Roman" w:ascii="Times New Roman"/>
        </w:rPr>
        <w:t>2</w:t>
      </w:r>
      <w:r w:rsidR="00021554">
        <w:rPr>
          <w:rFonts w:hAnsi="Times New Roman" w:ascii="Times New Roman"/>
        </w:rPr>
        <w:t>,</w:t>
      </w:r>
      <w:r w:rsidR="00ED422A">
        <w:rPr>
          <w:rFonts w:hAnsi="Times New Roman" w:ascii="Times New Roman"/>
        </w:rPr>
        <w:t>3</w:t>
      </w:r>
      <w:r w:rsidR="00E77BBD">
        <w:rPr>
          <w:rFonts w:hAnsi="Times New Roman" w:ascii="Times New Roman"/>
        </w:rPr>
        <w:t>0</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7866CB">
        <w:rPr>
          <w:rFonts w:hAnsi="Times New Roman" w:ascii="Times New Roman"/>
          <w:b/>
        </w:rPr>
        <w:t>11</w:t>
      </w:r>
      <w:r w:rsidRPr="00C25E62">
        <w:rPr>
          <w:rFonts w:hAnsi="Times New Roman" w:ascii="Times New Roman"/>
          <w:b/>
        </w:rPr>
        <w:t xml:space="preserve">. </w:t>
      </w:r>
      <w:r w:rsidR="00263574">
        <w:rPr>
          <w:rFonts w:hAnsi="Times New Roman" w:ascii="Times New Roman"/>
          <w:b/>
        </w:rPr>
        <w:t>rujna</w:t>
      </w:r>
      <w:r w:rsidRPr="00C25E62">
        <w:rPr>
          <w:rFonts w:hAnsi="Times New Roman" w:ascii="Times New Roman"/>
          <w:b/>
        </w:rPr>
        <w:t xml:space="preserve"> 201</w:t>
      </w:r>
      <w:r w:rsidR="00263574">
        <w:rPr>
          <w:rFonts w:hAnsi="Times New Roman" w:ascii="Times New Roman"/>
          <w:b/>
        </w:rPr>
        <w:t>7</w:t>
      </w:r>
      <w:r w:rsidRPr="00C25E62">
        <w:rPr>
          <w:rFonts w:hAnsi="Times New Roman" w:ascii="Times New Roman"/>
          <w:b/>
        </w:rPr>
        <w:t xml:space="preserve">. u </w:t>
      </w:r>
      <w:r w:rsidR="00A32891" w:rsidRPr="00C25E62">
        <w:rPr>
          <w:rFonts w:hAnsi="Times New Roman" w:ascii="Times New Roman"/>
          <w:b/>
        </w:rPr>
        <w:t>12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u sjedištu suda u Karlovcu, Ljudevita Šestića 4, prizemlje, soba broj 2.</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Financijska agencija je podnijela zahtjev za pokretanje stečajnog postupka nad dužnikom temeljem odredbe čl. </w:t>
      </w:r>
      <w:r>
        <w:rPr>
          <w:rFonts w:hAnsi="Times New Roman" w:ascii="Times New Roman"/>
        </w:rPr>
        <w:t>444</w:t>
      </w:r>
      <w:r w:rsidRPr="00D15E2B">
        <w:rPr>
          <w:rFonts w:hAnsi="Times New Roman" w:ascii="Times New Roman"/>
        </w:rPr>
        <w:t xml:space="preserve">. st. </w:t>
      </w:r>
      <w:r>
        <w:rPr>
          <w:rFonts w:hAnsi="Times New Roman" w:ascii="Times New Roman"/>
        </w:rPr>
        <w:t>2</w:t>
      </w:r>
      <w:r w:rsidRPr="00D15E2B">
        <w:rPr>
          <w:rFonts w:hAnsi="Times New Roman" w:ascii="Times New Roman"/>
        </w:rPr>
        <w:t xml:space="preserve">. Stečajnog zakona ("Narodne novine" broj 71/15 - dalje SZ-a). </w:t>
      </w:r>
    </w:p>
    <w:p w:rsidRDefault="00D15E2B" w:rsidP="00D15E2B" w:rsidR="00D15E2B" w:rsidRPr="00D15E2B">
      <w:pPr>
        <w:ind w:firstLine="708"/>
        <w:jc w:val="both"/>
        <w:rPr>
          <w:rFonts w:hAnsi="Times New Roman" w:ascii="Times New Roman"/>
        </w:rPr>
      </w:pPr>
    </w:p>
    <w:p w:rsidRDefault="00D15E2B" w:rsidP="00FA05AE" w:rsidR="00D15E2B">
      <w:pPr>
        <w:ind w:firstLine="708"/>
        <w:jc w:val="both"/>
        <w:rPr>
          <w:rFonts w:hAnsi="Times New Roman" w:ascii="Times New Roman"/>
        </w:rPr>
      </w:pPr>
      <w:r w:rsidRPr="00D15E2B">
        <w:rPr>
          <w:rFonts w:hAnsi="Times New Roman" w:ascii="Times New Roman"/>
        </w:rPr>
        <w:t xml:space="preserve">Na ročište radi očitovanja o prijedlogu za otvaranje stečajnog postupka održanom </w:t>
      </w:r>
      <w:r>
        <w:rPr>
          <w:rFonts w:hAnsi="Times New Roman" w:ascii="Times New Roman"/>
        </w:rPr>
        <w:t>18</w:t>
      </w:r>
      <w:r w:rsidRPr="00D15E2B">
        <w:rPr>
          <w:rFonts w:hAnsi="Times New Roman" w:ascii="Times New Roman"/>
        </w:rPr>
        <w:t xml:space="preserve">. </w:t>
      </w:r>
      <w:r>
        <w:rPr>
          <w:rFonts w:hAnsi="Times New Roman" w:ascii="Times New Roman"/>
        </w:rPr>
        <w:t>siječnja</w:t>
      </w:r>
      <w:r w:rsidRPr="00D15E2B">
        <w:rPr>
          <w:rFonts w:hAnsi="Times New Roman" w:ascii="Times New Roman"/>
        </w:rPr>
        <w:t xml:space="preserve"> 201</w:t>
      </w:r>
      <w:r>
        <w:rPr>
          <w:rFonts w:hAnsi="Times New Roman" w:ascii="Times New Roman"/>
        </w:rPr>
        <w:t>7</w:t>
      </w:r>
      <w:r w:rsidRPr="00D15E2B">
        <w:rPr>
          <w:rFonts w:hAnsi="Times New Roman" w:ascii="Times New Roman"/>
        </w:rPr>
        <w:t xml:space="preserve">. </w:t>
      </w:r>
      <w:r w:rsidR="00FA05AE">
        <w:rPr>
          <w:rFonts w:hAnsi="Times New Roman" w:ascii="Times New Roman"/>
        </w:rPr>
        <w:t xml:space="preserve">nisu pristupili ni predlagatelj ni dužnik. Predlagatelj je dostavio podnesak 1. prosinca 2016. kojim </w:t>
      </w:r>
      <w:r w:rsidRPr="00D15E2B">
        <w:rPr>
          <w:rFonts w:hAnsi="Times New Roman" w:ascii="Times New Roman"/>
        </w:rPr>
        <w:t>iz</w:t>
      </w:r>
      <w:r w:rsidR="00FA05AE">
        <w:rPr>
          <w:rFonts w:hAnsi="Times New Roman" w:ascii="Times New Roman"/>
        </w:rPr>
        <w:t>viješćuje</w:t>
      </w:r>
      <w:r w:rsidRPr="00D15E2B">
        <w:rPr>
          <w:rFonts w:hAnsi="Times New Roman" w:ascii="Times New Roman"/>
        </w:rPr>
        <w:t xml:space="preserve"> sud da nije u mogućnosti pristupiti na ročište, te ostaje kod prijedloga za otvaranje stečajnog postupka i jamči da su podaci navedeni u prijedlogu istovjetni podacima u Očevidniku</w:t>
      </w:r>
      <w:r>
        <w:rPr>
          <w:rFonts w:hAnsi="Times New Roman" w:ascii="Times New Roman"/>
        </w:rPr>
        <w:t xml:space="preserve"> redoslijeda osnova za plaćanje</w:t>
      </w:r>
      <w:r w:rsidR="00FA05AE">
        <w:rPr>
          <w:rFonts w:hAnsi="Times New Roman" w:ascii="Times New Roman"/>
        </w:rPr>
        <w:t>.</w:t>
      </w:r>
      <w:r>
        <w:rPr>
          <w:rFonts w:hAnsi="Times New Roman" w:ascii="Times New Roman"/>
        </w:rPr>
        <w:t xml:space="preserve"> </w:t>
      </w:r>
    </w:p>
    <w:p w:rsidRDefault="00D15E2B" w:rsidP="00D15E2B" w:rsid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Uvidom u podnesak FINA-e kojim ista napominje da i na dalje ostaje kod zahtjeva za provedbu stečajnog postupka, </w:t>
      </w:r>
      <w:r w:rsidR="00FA05AE">
        <w:rPr>
          <w:rFonts w:hAnsi="Times New Roman" w:ascii="Times New Roman"/>
        </w:rPr>
        <w:t xml:space="preserve">utvrđeno je da </w:t>
      </w:r>
      <w:r w:rsidRPr="00D15E2B">
        <w:rPr>
          <w:rFonts w:hAnsi="Times New Roman" w:ascii="Times New Roman"/>
        </w:rPr>
        <w:t xml:space="preserve">dužnik </w:t>
      </w:r>
      <w:r>
        <w:rPr>
          <w:rFonts w:hAnsi="Times New Roman" w:ascii="Times New Roman"/>
        </w:rPr>
        <w:t>1</w:t>
      </w:r>
      <w:r w:rsidRPr="00D15E2B">
        <w:rPr>
          <w:rFonts w:hAnsi="Times New Roman" w:ascii="Times New Roman"/>
        </w:rPr>
        <w:t xml:space="preserve">. </w:t>
      </w:r>
      <w:r>
        <w:rPr>
          <w:rFonts w:hAnsi="Times New Roman" w:ascii="Times New Roman"/>
        </w:rPr>
        <w:t>rujna</w:t>
      </w:r>
      <w:r w:rsidRPr="00D15E2B">
        <w:rPr>
          <w:rFonts w:hAnsi="Times New Roman" w:ascii="Times New Roman"/>
        </w:rPr>
        <w:t xml:space="preserve"> 201</w:t>
      </w:r>
      <w:r>
        <w:rPr>
          <w:rFonts w:hAnsi="Times New Roman" w:ascii="Times New Roman"/>
        </w:rPr>
        <w:t>5</w:t>
      </w:r>
      <w:r w:rsidRPr="00D15E2B">
        <w:rPr>
          <w:rFonts w:hAnsi="Times New Roman" w:ascii="Times New Roman"/>
        </w:rPr>
        <w:t xml:space="preserve">. u Očevidniku redoslijeda osnova za plaćanje ima neizvršene osnove za plaćanje u neprekinutom razdoblju od </w:t>
      </w:r>
      <w:r w:rsidR="00FA05AE">
        <w:rPr>
          <w:rFonts w:hAnsi="Times New Roman" w:ascii="Times New Roman"/>
        </w:rPr>
        <w:t>1107</w:t>
      </w:r>
      <w:r w:rsidRPr="00D15E2B">
        <w:rPr>
          <w:rFonts w:hAnsi="Times New Roman" w:ascii="Times New Roman"/>
        </w:rPr>
        <w:t xml:space="preserve"> dana u ukupnom iznosu od </w:t>
      </w:r>
      <w:r w:rsidR="00FA05AE">
        <w:rPr>
          <w:rFonts w:hAnsi="Times New Roman" w:ascii="Times New Roman"/>
        </w:rPr>
        <w:t>337.263,36</w:t>
      </w:r>
      <w:r w:rsidRPr="00D15E2B">
        <w:rPr>
          <w:rFonts w:hAnsi="Times New Roman" w:ascii="Times New Roman"/>
        </w:rPr>
        <w:t xml:space="preserve"> kn.</w:t>
      </w:r>
    </w:p>
    <w:p w:rsidRDefault="00D15E2B" w:rsidP="00D15E2B" w:rsidR="00D15E2B"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t xml:space="preserve">Rješenjem ovog suda poslovni broj gornji od </w:t>
      </w:r>
      <w:r>
        <w:rPr>
          <w:rFonts w:hAnsi="Times New Roman" w:ascii="Times New Roman"/>
        </w:rPr>
        <w:t>18</w:t>
      </w:r>
      <w:r w:rsidRPr="00D15E2B">
        <w:rPr>
          <w:rFonts w:hAnsi="Times New Roman" w:ascii="Times New Roman"/>
        </w:rPr>
        <w:t xml:space="preserve">. </w:t>
      </w:r>
      <w:r>
        <w:rPr>
          <w:rFonts w:hAnsi="Times New Roman" w:ascii="Times New Roman"/>
        </w:rPr>
        <w:t>siječnja</w:t>
      </w:r>
      <w:r w:rsidRPr="00D15E2B">
        <w:rPr>
          <w:rFonts w:hAnsi="Times New Roman" w:ascii="Times New Roman"/>
        </w:rPr>
        <w:t xml:space="preserve"> 201</w:t>
      </w:r>
      <w:r>
        <w:rPr>
          <w:rFonts w:hAnsi="Times New Roman" w:ascii="Times New Roman"/>
        </w:rPr>
        <w:t>7</w:t>
      </w:r>
      <w:r w:rsidRPr="00D15E2B">
        <w:rPr>
          <w:rFonts w:hAnsi="Times New Roman" w:ascii="Times New Roman"/>
        </w:rPr>
        <w:t xml:space="preserve">., za privremenog stečajnog upravitelja imenova je </w:t>
      </w:r>
      <w:r>
        <w:rPr>
          <w:rFonts w:hAnsi="Times New Roman" w:ascii="Times New Roman"/>
        </w:rPr>
        <w:t>Stjepan Lović</w:t>
      </w:r>
      <w:r w:rsidRPr="00D15E2B">
        <w:rPr>
          <w:rFonts w:hAnsi="Times New Roman" w:ascii="Times New Roman"/>
        </w:rPr>
        <w:t>.</w:t>
      </w:r>
    </w:p>
    <w:p w:rsidRDefault="00D15E2B" w:rsidP="00D15E2B" w:rsidR="00D15E2B" w:rsidRPr="00D15E2B">
      <w:pPr>
        <w:ind w:firstLine="708"/>
        <w:jc w:val="both"/>
        <w:rPr>
          <w:rFonts w:hAnsi="Times New Roman" w:ascii="Times New Roman"/>
        </w:rPr>
      </w:pPr>
    </w:p>
    <w:p w:rsidRDefault="00D15E2B" w:rsidP="00D15E2B" w:rsidR="00FA05AE">
      <w:pPr>
        <w:ind w:firstLine="708"/>
        <w:jc w:val="both"/>
        <w:rPr>
          <w:rFonts w:hAnsi="Times New Roman" w:ascii="Times New Roman"/>
        </w:rPr>
      </w:pPr>
      <w:r w:rsidRPr="00D15E2B">
        <w:rPr>
          <w:rFonts w:hAnsi="Times New Roman" w:ascii="Times New Roman"/>
        </w:rPr>
        <w:t xml:space="preserve">Privremeni stečajni upravitelj dostavio je ovom sudu izvješće, a koje je bilo objavljeno na e-oglasnoj ploči u kojem navodi da </w:t>
      </w:r>
      <w:r w:rsidR="00FA05AE">
        <w:rPr>
          <w:rFonts w:hAnsi="Times New Roman" w:ascii="Times New Roman"/>
        </w:rPr>
        <w:t xml:space="preserve">je </w:t>
      </w:r>
      <w:r w:rsidRPr="00D15E2B">
        <w:rPr>
          <w:rFonts w:hAnsi="Times New Roman" w:ascii="Times New Roman"/>
        </w:rPr>
        <w:t>dužnik</w:t>
      </w:r>
      <w:r w:rsidR="00FA05AE">
        <w:rPr>
          <w:rFonts w:hAnsi="Times New Roman" w:ascii="Times New Roman"/>
        </w:rPr>
        <w:t xml:space="preserve"> evidentiran kao vlasnik motornog vozila, te također da ima evidentirana potraživanja</w:t>
      </w:r>
      <w:r w:rsidR="00ED422A">
        <w:rPr>
          <w:rFonts w:hAnsi="Times New Roman" w:ascii="Times New Roman"/>
        </w:rPr>
        <w:t xml:space="preserve"> u iznosu od 815.338,00 kn, te kratkotrajnu financijsku imovinu u iznosu od 594.533,00 kn.</w:t>
      </w:r>
    </w:p>
    <w:p w:rsidRDefault="00A15DF5" w:rsidP="00ED422A" w:rsidR="00A15DF5">
      <w:pPr>
        <w:jc w:val="both"/>
        <w:rPr>
          <w:rFonts w:hAnsi="Times New Roman" w:ascii="Times New Roman"/>
        </w:rPr>
      </w:pPr>
    </w:p>
    <w:p w:rsidRDefault="00D15E2B" w:rsidP="00D15E2B" w:rsidR="00D15E2B">
      <w:pPr>
        <w:ind w:firstLine="708"/>
        <w:jc w:val="both"/>
        <w:rPr>
          <w:rFonts w:hAnsi="Times New Roman" w:ascii="Times New Roman"/>
        </w:rPr>
      </w:pPr>
      <w:r w:rsidRPr="00D15E2B">
        <w:rPr>
          <w:rFonts w:hAnsi="Times New Roman" w:ascii="Times New Roman"/>
        </w:rPr>
        <w:t xml:space="preserve">Na ročištu održanom </w:t>
      </w:r>
      <w:r w:rsidR="00ED422A">
        <w:rPr>
          <w:rFonts w:hAnsi="Times New Roman" w:ascii="Times New Roman"/>
        </w:rPr>
        <w:t>30</w:t>
      </w:r>
      <w:r w:rsidRPr="00D15E2B">
        <w:rPr>
          <w:rFonts w:hAnsi="Times New Roman" w:ascii="Times New Roman"/>
        </w:rPr>
        <w:t xml:space="preserve">. </w:t>
      </w:r>
      <w:r w:rsidR="00A15DF5">
        <w:rPr>
          <w:rFonts w:hAnsi="Times New Roman" w:ascii="Times New Roman"/>
        </w:rPr>
        <w:t>svibnja</w:t>
      </w:r>
      <w:r w:rsidRPr="00D15E2B">
        <w:rPr>
          <w:rFonts w:hAnsi="Times New Roman" w:ascii="Times New Roman"/>
        </w:rPr>
        <w:t xml:space="preserve"> 2017. radi utvrđivanja uvjeta za otvaranje stečajnog postupka, za dužnika nije pristupio nitko, dok je privremeni stečajni upravitelj iskazao da ostaje kod svojeg izvješća, te prijedloga da se otvori stečajni postupak nad dužnikom. </w:t>
      </w:r>
    </w:p>
    <w:p w:rsidRDefault="00A15DF5" w:rsidP="00D15E2B" w:rsidR="00A15DF5" w:rsidRPr="00D15E2B">
      <w:pPr>
        <w:ind w:firstLine="708"/>
        <w:jc w:val="both"/>
        <w:rPr>
          <w:rFonts w:hAnsi="Times New Roman" w:ascii="Times New Roman"/>
        </w:rPr>
      </w:pPr>
    </w:p>
    <w:p w:rsidRDefault="00D15E2B" w:rsidP="00D15E2B" w:rsidR="00D15E2B" w:rsidRPr="00D15E2B">
      <w:pPr>
        <w:ind w:firstLine="708"/>
        <w:jc w:val="both"/>
        <w:rPr>
          <w:rFonts w:hAnsi="Times New Roman" w:ascii="Times New Roman"/>
        </w:rPr>
      </w:pPr>
      <w:r w:rsidRPr="00D15E2B">
        <w:rPr>
          <w:rFonts w:hAnsi="Times New Roman" w:ascii="Times New Roman"/>
        </w:rPr>
        <w:lastRenderedPageBreak/>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D15E2B" w:rsidP="00D15E2B" w:rsidR="00D15E2B" w:rsidRPr="00D15E2B">
      <w:pPr>
        <w:ind w:firstLine="708"/>
        <w:jc w:val="both"/>
        <w:rPr>
          <w:rFonts w:hAnsi="Times New Roman" w:ascii="Times New Roman"/>
        </w:rPr>
      </w:pPr>
    </w:p>
    <w:p w:rsidRDefault="00D15E2B" w:rsidP="00D15E2B" w:rsidR="005E6096">
      <w:pPr>
        <w:ind w:firstLine="708"/>
        <w:jc w:val="both"/>
        <w:rPr>
          <w:rFonts w:hAnsi="Times New Roman" w:ascii="Times New Roman"/>
        </w:rPr>
      </w:pPr>
      <w:r w:rsidRPr="00D15E2B">
        <w:rPr>
          <w:rFonts w:hAnsi="Times New Roman" w:ascii="Times New Roman"/>
        </w:rPr>
        <w:t>Stečajni upravitelj imenovan je u skladu s čl. 84. st. 1. SZ metodom slučajnog odabira s liste A stečajnih upravitelja za područje ovog suda.</w:t>
      </w:r>
    </w:p>
    <w:p w:rsidRDefault="00D15E2B" w:rsidP="00D15E2B" w:rsidR="00D15E2B">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ED422A">
        <w:rPr>
          <w:rFonts w:hAnsi="Times New Roman" w:ascii="Times New Roman"/>
        </w:rPr>
        <w:t>30</w:t>
      </w:r>
      <w:r w:rsidR="005E6096">
        <w:rPr>
          <w:rFonts w:hAnsi="Times New Roman" w:ascii="Times New Roman"/>
        </w:rPr>
        <w:t xml:space="preserve">. </w:t>
      </w:r>
      <w:r w:rsidR="00263574">
        <w:rPr>
          <w:rFonts w:hAnsi="Times New Roman" w:ascii="Times New Roman"/>
        </w:rPr>
        <w:t>svibnja</w:t>
      </w:r>
      <w:r w:rsidR="005E6096">
        <w:rPr>
          <w:rFonts w:hAnsi="Times New Roman" w:ascii="Times New Roman"/>
        </w:rPr>
        <w:t xml:space="preserve"> 201</w:t>
      </w:r>
      <w:r w:rsidR="00263574">
        <w:rPr>
          <w:rFonts w:hAnsi="Times New Roman" w:ascii="Times New Roman"/>
        </w:rPr>
        <w:t>7</w:t>
      </w:r>
      <w:r w:rsidR="005E6096">
        <w:rPr>
          <w:rFonts w:hAnsi="Times New Roman" w:ascii="Times New Roman"/>
        </w:rPr>
        <w:t>.</w:t>
      </w: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8301B4">
        <w:rPr>
          <w:rFonts w:hAnsi="Times New Roman" w:ascii="Times New Roman"/>
        </w:rPr>
        <w:t>, v.r.</w:t>
      </w:r>
    </w:p>
    <w:p w:rsidRDefault="008301B4" w:rsidP="004E4B56" w:rsidR="008301B4">
      <w:pPr>
        <w:jc w:val="right"/>
        <w:rPr>
          <w:rFonts w:hAnsi="Times New Roman" w:ascii="Times New Roman"/>
        </w:rPr>
      </w:pPr>
    </w:p>
    <w:p w:rsidRDefault="008301B4" w:rsidP="004E4B56" w:rsidR="008301B4">
      <w:pPr>
        <w:jc w:val="right"/>
        <w:rPr>
          <w:rFonts w:hAnsi="Times New Roman" w:ascii="Times New Roman"/>
        </w:rPr>
      </w:pPr>
      <w:r>
        <w:rPr>
          <w:rFonts w:hAnsi="Times New Roman" w:ascii="Times New Roman"/>
        </w:rPr>
        <w:t>Za točnost otpravka-</w:t>
      </w:r>
    </w:p>
    <w:p w:rsidRDefault="008301B4" w:rsidP="004E4B56" w:rsidR="008301B4">
      <w:pPr>
        <w:jc w:val="right"/>
        <w:rPr>
          <w:rFonts w:hAnsi="Times New Roman" w:ascii="Times New Roman"/>
        </w:rPr>
      </w:pPr>
      <w:r>
        <w:rPr>
          <w:rFonts w:hAnsi="Times New Roman" w:ascii="Times New Roman"/>
        </w:rPr>
        <w:t>Ovlašteni službenik:</w:t>
      </w:r>
    </w:p>
    <w:p w:rsidRDefault="008301B4" w:rsidP="004E4B56" w:rsidR="008301B4">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E4B56" w:rsidP="00F345A8" w:rsidR="004E4B56" w:rsidRPr="004E4B56">
      <w:pPr>
        <w:pStyle w:val="Odlomakpopisa"/>
        <w:rPr>
          <w:rFonts w:hAnsi="Times New Roman" w:ascii="Times New Roman"/>
        </w:rPr>
      </w:pPr>
    </w:p>
    <w:sectPr w:rsidSect="00A15DF5" w:rsidR="004E4B56" w:rsidRPr="004E4B56">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8301B4">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E77BBD" w:rsidRPr="00E77BBD">
          <w:rPr>
            <w:rFonts w:hAnsi="Times New Roman" w:ascii="Times New Roman"/>
          </w:rPr>
          <w:t>2272/16-20</w:t>
        </w:r>
      </w:p>
      <w:p w:rsidRDefault="008301B4" w:rsidR="0060670C">
        <w:pPr>
          <w:pStyle w:val="Zaglavlje"/>
          <w:jc w:val="center"/>
        </w:pPr>
      </w:p>
    </w:sdtContent>
  </w:sdt>
  <w:p w:rsidRDefault="008301B4"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1554"/>
    <w:rsid w:val="00026DB1"/>
    <w:rsid w:val="00042EC5"/>
    <w:rsid w:val="0004359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A1A01"/>
    <w:rsid w:val="001A5720"/>
    <w:rsid w:val="001A719F"/>
    <w:rsid w:val="001C1992"/>
    <w:rsid w:val="001E70AB"/>
    <w:rsid w:val="00200FA9"/>
    <w:rsid w:val="00210B7B"/>
    <w:rsid w:val="002207BD"/>
    <w:rsid w:val="002246F6"/>
    <w:rsid w:val="00263574"/>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844A2"/>
    <w:rsid w:val="007866CB"/>
    <w:rsid w:val="007D1585"/>
    <w:rsid w:val="007F50E6"/>
    <w:rsid w:val="007F55CA"/>
    <w:rsid w:val="00813D04"/>
    <w:rsid w:val="00827435"/>
    <w:rsid w:val="008301B4"/>
    <w:rsid w:val="00866493"/>
    <w:rsid w:val="008753F6"/>
    <w:rsid w:val="008F5D28"/>
    <w:rsid w:val="009173B4"/>
    <w:rsid w:val="00917891"/>
    <w:rsid w:val="00966407"/>
    <w:rsid w:val="009701A0"/>
    <w:rsid w:val="00975607"/>
    <w:rsid w:val="00997385"/>
    <w:rsid w:val="009B3948"/>
    <w:rsid w:val="009D733B"/>
    <w:rsid w:val="009E0674"/>
    <w:rsid w:val="00A042FC"/>
    <w:rsid w:val="00A0521B"/>
    <w:rsid w:val="00A15DF5"/>
    <w:rsid w:val="00A15F4F"/>
    <w:rsid w:val="00A1760B"/>
    <w:rsid w:val="00A265B2"/>
    <w:rsid w:val="00A32891"/>
    <w:rsid w:val="00A721EC"/>
    <w:rsid w:val="00A85C1E"/>
    <w:rsid w:val="00A85CC6"/>
    <w:rsid w:val="00A96B27"/>
    <w:rsid w:val="00AC09A6"/>
    <w:rsid w:val="00B028D4"/>
    <w:rsid w:val="00B10043"/>
    <w:rsid w:val="00B12C85"/>
    <w:rsid w:val="00B15983"/>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46D17"/>
    <w:rsid w:val="00C623C1"/>
    <w:rsid w:val="00CF5826"/>
    <w:rsid w:val="00D15E2B"/>
    <w:rsid w:val="00D34DAB"/>
    <w:rsid w:val="00D42E48"/>
    <w:rsid w:val="00D636DC"/>
    <w:rsid w:val="00D810BF"/>
    <w:rsid w:val="00D930C1"/>
    <w:rsid w:val="00DE4D8C"/>
    <w:rsid w:val="00E0131D"/>
    <w:rsid w:val="00E12D2E"/>
    <w:rsid w:val="00E35DA4"/>
    <w:rsid w:val="00E44885"/>
    <w:rsid w:val="00E5782A"/>
    <w:rsid w:val="00E64B06"/>
    <w:rsid w:val="00E77BBD"/>
    <w:rsid w:val="00ED422A"/>
    <w:rsid w:val="00F04A75"/>
    <w:rsid w:val="00F115F0"/>
    <w:rsid w:val="00F260C2"/>
    <w:rsid w:val="00F345A8"/>
    <w:rsid w:val="00F75C06"/>
    <w:rsid w:val="00F84809"/>
    <w:rsid w:val="00FA05AE"/>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8301B4"/>
    <w:rPr>
      <w:color w:val="808080"/>
      <w:bdr w:space="0" w:sz="0" w:color="auto" w:val="none"/>
      <w:shd w:fill="auto" w:color="auto" w:val="clear"/>
    </w:rPr>
  </w:style>
  <w:style w:customStyle="true" w:styleId="eSPISCCParagraphDefaultFont" w:type="character">
    <w:name w:val="eSPIS_CC_Paragraph Default Font"/>
    <w:basedOn w:val="Zadanifontodlomka"/>
    <w:rsid w:val="008301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01B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301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01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8301B4"/>
    <w:rPr>
      <w:color w:val="808080"/>
      <w:bdr w:color="auto" w:space="0" w:sz="0" w:val="none"/>
      <w:shd w:color="auto" w:fill="auto" w:val="clear"/>
    </w:rPr>
  </w:style>
  <w:style w:customStyle="1" w:styleId="eSPISCCParagraphDefaultFont" w:type="character">
    <w:name w:val="eSPIS_CC_Paragraph Default Font"/>
    <w:basedOn w:val="Zadanifontodlomka"/>
    <w:rsid w:val="008301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01B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301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01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2272</izvorni_sadrzaj>
    <derivirana_varijabla naziv="DomainObject.Predmet.Broj_1">2272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St-2272/2016</izvorni_sadrzaj>
    <derivirana_varijabla naziv="DomainObject.Predmet.OznakaBroj_1">St-2272/2016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URBANI OGLASI d.o.o. zastupanog po punomoćniku Saša Jokić</izvorni_sadrzaj>
    <derivirana_varijabla naziv="DomainObject.Predmet.ProtustrankaFormated_1">  URBANI OGLASI d.o.o. zastupanog po punomoćniku Saša Jokić</derivirana_varijabla>
  </DomainObject.Predmet.ProtustrankaFormated>
  <DomainObject.Predmet.ProtustrankaFormatedOIB>
    <izvorni_sadrzaj>  URBANI OGLASI d.o.o., OIB 21113103412 zastupanog po punomoćniku Saša Jokić</izvorni_sadrzaj>
    <derivirana_varijabla naziv="DomainObject.Predmet.ProtustrankaFormatedOIB_1">  URBANI OGLASI d.o.o., OIB 21113103412 zastupanog po punomoćniku Saša Jokić</derivirana_varijabla>
  </DomainObject.Predmet.ProtustrankaFormatedOIB>
  <DomainObject.Predmet.ProtustrankaFormatedWithAdress>
    <izvorni_sadrzaj> URBANI OGLASI d.o.o., Kralja Držislava 3, 10000 Zagreb zastupanog po punomoćniku Saša Jokić</izvorni_sadrzaj>
    <derivirana_varijabla naziv="DomainObject.Predmet.ProtustrankaFormatedWithAdress_1"> URBANI OGLASI d.o.o., Kralja Držislava 3, 10000 Zagreb zastupanog po punomoćniku Saša Jokić</derivirana_varijabla>
  </DomainObject.Predmet.ProtustrankaFormatedWithAdress>
  <DomainObject.Predmet.ProtustrankaFormatedWithAdressOIB>
    <izvorni_sadrzaj> URBANI OGLASI d.o.o., OIB 21113103412, Kralja Držislava 3, 10000 Zagreb zastupanog po punomoćniku Saša Jokić</izvorni_sadrzaj>
    <derivirana_varijabla naziv="DomainObject.Predmet.ProtustrankaFormatedWithAdressOIB_1"> URBANI OGLASI d.o.o., OIB 21113103412, Kralja Držislava 3, 10000 Zagreb zastupanog po punomoćniku Saša Jokić</derivirana_varijabla>
  </DomainObject.Predmet.ProtustrankaFormatedWithAdressOIB>
  <DomainObject.Predmet.ProtustrankaWithAdress>
    <izvorni_sadrzaj>URBANI OGLASI d.o.o. Kralja Držislava 3, 10000 Zagreb</izvorni_sadrzaj>
    <derivirana_varijabla naziv="DomainObject.Predmet.ProtustrankaWithAdress_1">URBANI OGLASI d.o.o. Kralja Držislava 3, 10000 Zagreb</derivirana_varijabla>
  </DomainObject.Predmet.ProtustrankaWithAdress>
  <DomainObject.Predmet.ProtustrankaWithAdressOIB>
    <izvorni_sadrzaj>URBANI OGLASI d.o.o., OIB 21113103412, Kralja Držislava 3, 10000 Zagreb</izvorni_sadrzaj>
    <derivirana_varijabla naziv="DomainObject.Predmet.ProtustrankaWithAdressOIB_1">URBANI OGLASI d.o.o., OIB 21113103412, Kralja Držislava 3, 10000 Zagreb</derivirana_varijabla>
  </DomainObject.Predmet.ProtustrankaWithAdressOIB>
  <DomainObject.Predmet.ProtustrankaNazivFormated>
    <izvorni_sadrzaj>URBANI OGLASI d.o.o.</izvorni_sadrzaj>
    <derivirana_varijabla naziv="DomainObject.Predmet.ProtustrankaNazivFormated_1">URBANI OGLASI d.o.o.</derivirana_varijabla>
  </DomainObject.Predmet.ProtustrankaNazivFormated>
  <DomainObject.Predmet.ProtustrankaNazivFormatedOIB>
    <izvorni_sadrzaj>URBANI OGLASI d.o.o., OIB 21113103412</izvorni_sadrzaj>
    <derivirana_varijabla naziv="DomainObject.Predmet.ProtustrankaNazivFormatedOIB_1">URBANI OGLASI d.o.o., OIB 21113103412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URBANI OGLASI d.o.o. zastupanog po punomoćniku Saša Jokić</item>
    </izvorni_sadrzaj>
    <derivirana_varijabla naziv="DomainObject.Predmet.ProtuStrankaListFormated_1">
      <item>URBANI OGLASI d.o.o. zastupanog po punomoćniku Saša Jokić</item>
    </derivirana_varijabla>
  </DomainObject.Predmet.ProtuStrankaListFormated>
  <DomainObject.Predmet.ProtuStrankaListFormatedOIB>
    <izvorni_sadrzaj>
      <item>URBANI OGLASI d.o.o., OIB 21113103412 zastupanog po punomoćniku Saša Jokić</item>
    </izvorni_sadrzaj>
    <derivirana_varijabla naziv="DomainObject.Predmet.ProtuStrankaListFormatedOIB_1">
      <item>URBANI OGLASI d.o.o., OIB 21113103412 zastupanog po punomoćniku Saša Jokić</item>
    </derivirana_varijabla>
  </DomainObject.Predmet.ProtuStrankaListFormatedOIB>
  <DomainObject.Predmet.ProtuStrankaListFormatedWithAdress>
    <izvorni_sadrzaj>
      <item>URBANI OGLASI d.o.o., Kralja Držislava 3, 10000 Zagreb zastupanog po punomoćniku Saša Jokić</item>
    </izvorni_sadrzaj>
    <derivirana_varijabla naziv="DomainObject.Predmet.ProtuStrankaListFormatedWithAdress_1">
      <item>URBANI OGLASI d.o.o., Kralja Držislava 3, 10000 Zagreb zastupanog po punomoćniku Saša Jokić</item>
    </derivirana_varijabla>
  </DomainObject.Predmet.ProtuStrankaListFormatedWithAdress>
  <DomainObject.Predmet.ProtuStrankaListFormatedWithAdressOIB>
    <izvorni_sadrzaj>
      <item>URBANI OGLASI d.o.o., OIB 21113103412, Kralja Držislava 3, 10000 Zagreb zastupanog po punomoćniku Saša Jokić</item>
    </izvorni_sadrzaj>
    <derivirana_varijabla naziv="DomainObject.Predmet.ProtuStrankaListFormatedWithAdressOIB_1">
      <item>URBANI OGLASI d.o.o., OIB 21113103412, Kralja Držislava 3, 10000 Zagreb zastupanog po punomoćniku Saša Jokić</item>
    </derivirana_varijabla>
  </DomainObject.Predmet.ProtuStrankaListFormatedWithAdressOIB>
  <DomainObject.Predmet.ProtuStrankaListNazivFormated>
    <izvorni_sadrzaj>
      <item>URBANI OGLASI d.o.o.</item>
    </izvorni_sadrzaj>
    <derivirana_varijabla naziv="DomainObject.Predmet.ProtuStrankaListNazivFormated_1">
      <item>URBANI OGLASI d.o.o.</item>
    </derivirana_varijabla>
  </DomainObject.Predmet.ProtuStrankaListNazivFormated>
  <DomainObject.Predmet.ProtuStrankaListNazivFormatedOIB>
    <izvorni_sadrzaj>
      <item>URBANI OGLASI d.o.o., OIB 21113103412</item>
    </izvorni_sadrzaj>
    <derivirana_varijabla naziv="DomainObject.Predmet.ProtuStrankaListNazivFormatedOIB_1">
      <item>URBANI OGLASI d.o.o., OIB 21113103412</item>
    </derivirana_varijabla>
  </DomainObject.Predmet.ProtuStrankaListNazivFormatedOIB>
  <DomainObject.Predmet.OstaliListFormated>
    <izvorni_sadrzaj>
      <item>Saša Jokić punomoćnik sudionika u postupku URBANI OGLASI d.o.o.</item>
    </izvorni_sadrzaj>
    <derivirana_varijabla naziv="DomainObject.Predmet.OstaliListFormated_1">
      <item>Saša Jokić punomoćnik sudionika u postupku URBANI OGLASI d.o.o.</item>
    </derivirana_varijabla>
  </DomainObject.Predmet.OstaliListFormated>
  <DomainObject.Predmet.OstaliListFormatedOIB>
    <izvorni_sadrzaj>
      <item>Saša Jokić, OIB 50913304002 punomoćnik sudionika u postupku URBANI OGLASI d.o.o.</item>
    </izvorni_sadrzaj>
    <derivirana_varijabla naziv="DomainObject.Predmet.OstaliListFormatedOIB_1">
      <item>Saša Jokić, OIB 50913304002 punomoćnik sudionika u postupku URBANI OGLASI d.o.o.</item>
    </derivirana_varijabla>
  </DomainObject.Predmet.OstaliListFormatedOIB>
  <DomainObject.Predmet.OstaliListFormatedWithAdress>
    <izvorni_sadrzaj>
      <item>Saša Jokić, Lastovska Ulica 24, 10000 Zagreb punomoćnik sudionika u postupku URBANI OGLASI d.o.o.</item>
    </izvorni_sadrzaj>
    <derivirana_varijabla naziv="DomainObject.Predmet.OstaliListFormatedWithAdress_1">
      <item>Saša Jokić, Lastovska Ulica 24, 10000 Zagreb punomoćnik sudionika u postupku URBANI OGLASI d.o.o.</item>
    </derivirana_varijabla>
  </DomainObject.Predmet.OstaliListFormatedWithAdress>
  <DomainObject.Predmet.OstaliListFormatedWithAdressOIB>
    <izvorni_sadrzaj>
      <item>Saša Jokić, OIB 50913304002, Lastovska Ulica 24, 10000 Zagreb punomoćnik sudionika u postupku URBANI OGLASI d.o.o.</item>
    </izvorni_sadrzaj>
    <derivirana_varijabla naziv="DomainObject.Predmet.OstaliListFormatedWithAdressOIB_1">
      <item>Saša Jokić, OIB 50913304002, Lastovska Ulica 24, 10000 Zagreb punomoćnik sudionika u postupku URBANI OGLASI d.o.o.</item>
    </derivirana_varijabla>
  </DomainObject.Predmet.OstaliListFormatedWithAdressOIB>
  <DomainObject.Predmet.OstaliListNazivFormated>
    <izvorni_sadrzaj>
      <item>Saša Jokić</item>
    </izvorni_sadrzaj>
    <derivirana_varijabla naziv="DomainObject.Predmet.OstaliListNazivFormated_1">
      <item>Saša Jokić</item>
    </derivirana_varijabla>
  </DomainObject.Predmet.OstaliListNazivFormated>
  <DomainObject.Predmet.OstaliListNazivFormatedOIB>
    <izvorni_sadrzaj>
      <item>Saša Jokić, OIB 50913304002</item>
    </izvorni_sadrzaj>
    <derivirana_varijabla naziv="DomainObject.Predmet.OstaliListNazivFormatedOIB_1">
      <item>Saša Jokić, OIB 50913304002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URBANI OGLASI d.o.o.</izvorni_sadrzaj>
    <derivirana_varijabla naziv="DomainObject.Predmet.ProtustrankaIDrugi_1">URBANI OGLASI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URBANI OGLASI d.o.o., OIB 21113103412, Kralja Držislava 3, 10000 Zagreb</izvorni_sadrzaj>
    <derivirana_varijabla naziv="DomainObject.Predmet.ProtustrankaIDrugiAdressOIB_1">URBANI OGLASI d.o.o., OIB 21113103412, Kralja Držislava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URBANI OGLASI d.o.o.</item>
      <item>Saša Jokić</item>
    </izvorni_sadrzaj>
    <derivirana_varijabla naziv="DomainObject.Predmet.SudioniciListNaziv_1">
      <item>FINA Regionalni centar Zagreb</item>
      <item>URBANI OGLASI d.o.o.</item>
      <item>Saša Jokić</item>
    </derivirana_varijabla>
  </DomainObject.Predmet.SudioniciListNaziv>
  <DomainObject.Predmet.SudioniciListAdressOIB>
    <izvorni_sadrzaj>
      <item>FINA Regionalni centar Zagreb, OIB 85821130368, Trg svibanjskih žrtava 1995. 1,10000 Zagreb</item>
      <item>URBANI OGLASI d.o.o., OIB 21113103412, Kralja Držislava 3,10000 Zagreb</item>
      <item>Saša Jokić, OIB 50913304002, Lastovska Ulica 24,10000 Zagreb</item>
    </izvorni_sadrzaj>
    <derivirana_varijabla naziv="DomainObject.Predmet.SudioniciListAdressOIB_1">
      <item>FINA Regionalni centar Zagreb, OIB 85821130368, Trg svibanjskih žrtava 1995. 1,10000 Zagreb</item>
      <item>URBANI OGLASI d.o.o., OIB 21113103412, Kralja Držislava 3,10000 Zagreb</item>
      <item>Saša Jokić, OIB 50913304002, Lastovska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21113103412</item>
      <item>, OIB 50913304002</item>
    </izvorni_sadrzaj>
    <derivirana_varijabla naziv="DomainObject.Predmet.SudioniciListNazivOIB_1">
      <item>, OIB 85821130368</item>
      <item>, OIB 21113103412</item>
      <item>, OIB 50913304002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EF6943-64A2-46F0-9927-5F27AD093B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826</properties:Words>
  <properties:Characters>4485</properties:Characters>
  <properties:Lines>115</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2017-05-30T10:21:00Z</dcterms:created>
  <dc:creator>Gordana Grčić</dc:creator>
  <cp:lastModifiedBy>Žana Livaja</cp:lastModifiedBy>
  <cp:lastPrinted>2017-05-30T10:32:00Z</cp:lastPrinted>
  <dcterms:modified xmlns:xsi="http://www.w3.org/2001/XMLSchema-instance" xsi:type="dcterms:W3CDTF">2017-05-30T10:32:00Z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