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18a20" w14:paraId="2d18a20" w:rsidRDefault="00CA67D8" w:rsidP="00CA67D8" w:rsidR="00CA67D8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Zagreb, Amruševa 2/II</w:t>
      </w: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A24856" w:rsidP="00CA67D8" w:rsidR="00A24856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 H R V A T S K A</w:t>
      </w:r>
    </w:p>
    <w:p w:rsidRDefault="00CA67D8" w:rsidP="00CA67D8" w:rsidR="00CA67D8">
      <w:pPr>
        <w:jc w:val="center"/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CA67D8" w:rsidP="00CA67D8" w:rsidR="00CA67D8">
      <w:pPr>
        <w:jc w:val="both"/>
        <w:rPr>
          <w:rFonts w:cs="Times New Roman" w:eastAsia="Times New Roman"/>
          <w:szCs w:val="24"/>
          <w:lang w:eastAsia="hr-HR"/>
        </w:rPr>
      </w:pPr>
    </w:p>
    <w:p w:rsidRDefault="00A24856" w:rsidP="00CA67D8" w:rsidR="00A24856">
      <w:pPr>
        <w:jc w:val="both"/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 po sucu Mirjani Chour Hršak kao stečajnom sucu, u stečajnom postupku nad imovinom stečajnog dužnika </w:t>
      </w:r>
      <w:r w:rsidRPr="008D0EB2">
        <w:t>OBRT ZA GRADITELJSTVO I UGOSTITELJSTVO vl. Juraj Škrbec – u stečaju, Gornji Laduč, Jurišićeva 39 OIB: 27221377600</w:t>
      </w:r>
      <w:r>
        <w:rPr>
          <w:rFonts w:cs="Times New Roman" w:eastAsia="Times New Roman"/>
          <w:szCs w:val="24"/>
          <w:lang w:eastAsia="hr-HR"/>
        </w:rPr>
        <w:t>, dana 09. travnja 2018. godine</w:t>
      </w:r>
    </w:p>
    <w:p w:rsidRDefault="00CA67D8" w:rsidP="00CA67D8" w:rsidR="00CA67D8">
      <w:pPr>
        <w:tabs>
          <w:tab w:pos="540" w:val="left"/>
        </w:tabs>
        <w:jc w:val="both"/>
      </w:pPr>
    </w:p>
    <w:p w:rsidRDefault="00CA67D8" w:rsidP="00CA67D8" w:rsidR="00CA67D8">
      <w:pPr>
        <w:tabs>
          <w:tab w:pos="540" w:val="left"/>
        </w:tabs>
        <w:jc w:val="center"/>
      </w:pPr>
      <w:r>
        <w:t>r i j e š i o   j e</w:t>
      </w:r>
    </w:p>
    <w:p w:rsidRDefault="00CA67D8" w:rsidP="00CA67D8" w:rsidR="00CA67D8">
      <w:pPr>
        <w:tabs>
          <w:tab w:pos="540" w:val="left"/>
        </w:tabs>
        <w:ind w:firstLine="168" w:left="540"/>
        <w:jc w:val="both"/>
      </w:pPr>
    </w:p>
    <w:p w:rsidRDefault="00CA67D8" w:rsidP="00CA67D8" w:rsidR="00CA67D8">
      <w:pPr>
        <w:tabs>
          <w:tab w:pos="0" w:val="left"/>
          <w:tab w:pos="540" w:val="left"/>
        </w:tabs>
        <w:ind w:left="708"/>
        <w:jc w:val="both"/>
      </w:pPr>
      <w:r>
        <w:t xml:space="preserve">Ispravlja se izreka Şuglasnosti </w:t>
      </w:r>
      <w:r w:rsidR="0081126C">
        <w:t>ovog S</w:t>
      </w:r>
      <w:r>
        <w:t xml:space="preserve">uda za II djelomičnu diobu poslovni broj St-780/2013-88 od 03. travnja 2018. godine tako da tekst umjesto: </w:t>
      </w:r>
    </w:p>
    <w:p w:rsidRDefault="00CA67D8" w:rsidP="00CA67D8" w:rsidR="00CA67D8">
      <w:pPr>
        <w:tabs>
          <w:tab w:pos="0" w:val="left"/>
          <w:tab w:pos="540" w:val="left"/>
        </w:tabs>
        <w:ind w:left="708"/>
        <w:jc w:val="both"/>
      </w:pPr>
    </w:p>
    <w:p w:rsidRDefault="00CA67D8" w:rsidP="00AF2DC4" w:rsidR="00AF2DC4" w:rsidRPr="00AF2DC4">
      <w:pPr>
        <w:ind w:firstLine="708"/>
        <w:rPr>
          <w:rFonts w:cs="Times New Roman" w:eastAsia="Times New Roman"/>
          <w:szCs w:val="24"/>
          <w:lang w:eastAsia="hr-HR"/>
        </w:rPr>
      </w:pPr>
      <w:r>
        <w:t>"</w:t>
      </w:r>
      <w:r w:rsidR="00AF2DC4" w:rsidRPr="00AF2DC4">
        <w:rPr>
          <w:rFonts w:cs="Times New Roman" w:eastAsia="Times New Roman"/>
          <w:szCs w:val="24"/>
          <w:lang w:eastAsia="hr-HR"/>
        </w:rPr>
        <w:t xml:space="preserve"> Na prijedlog  diobe stečajni sudac daje </w:t>
      </w:r>
    </w:p>
    <w:p w:rsidRDefault="00AF2DC4" w:rsidP="00AF2DC4" w:rsidR="00AF2DC4" w:rsidRPr="00AF2DC4">
      <w:pPr>
        <w:rPr>
          <w:rFonts w:cs="Times New Roman" w:eastAsia="Times New Roman"/>
          <w:szCs w:val="24"/>
          <w:lang w:eastAsia="hr-HR"/>
        </w:rPr>
      </w:pPr>
    </w:p>
    <w:p w:rsidRDefault="00AF2DC4" w:rsidP="00AF2DC4" w:rsidR="00AF2DC4" w:rsidRPr="00AF2DC4">
      <w:pPr>
        <w:keepNext/>
        <w:jc w:val="center"/>
        <w:outlineLvl w:val="1"/>
        <w:rPr>
          <w:rFonts w:cs="Times New Roman" w:eastAsia="Times New Roman"/>
          <w:bCs/>
          <w:szCs w:val="24"/>
          <w:lang w:eastAsia="hr-HR"/>
        </w:rPr>
      </w:pPr>
      <w:r w:rsidRPr="00AF2DC4">
        <w:rPr>
          <w:rFonts w:cs="Times New Roman" w:eastAsia="Times New Roman"/>
          <w:bCs/>
          <w:szCs w:val="24"/>
          <w:lang w:eastAsia="hr-HR"/>
        </w:rPr>
        <w:t xml:space="preserve">S U G L A S N O S T </w:t>
      </w:r>
    </w:p>
    <w:p w:rsidRDefault="00AF2DC4" w:rsidP="00AF2DC4" w:rsidR="00AF2DC4" w:rsidRPr="00AF2DC4">
      <w:pPr>
        <w:rPr>
          <w:rFonts w:cs="Times New Roman" w:eastAsia="Times New Roman"/>
          <w:szCs w:val="24"/>
          <w:lang w:eastAsia="hr-HR"/>
        </w:rPr>
      </w:pPr>
      <w:r w:rsidRPr="00AF2DC4">
        <w:rPr>
          <w:rFonts w:cs="Times New Roman" w:eastAsia="Times New Roman"/>
          <w:szCs w:val="24"/>
          <w:lang w:eastAsia="hr-HR"/>
        </w:rPr>
        <w:tab/>
      </w:r>
    </w:p>
    <w:p w:rsidRDefault="00AF2DC4" w:rsidP="0081126C" w:rsidR="00CA67D8">
      <w:pPr>
        <w:ind w:left="708"/>
        <w:jc w:val="both"/>
      </w:pPr>
      <w:r w:rsidRPr="00AF2DC4">
        <w:rPr>
          <w:rFonts w:cs="Times New Roman" w:eastAsia="Times New Roman"/>
          <w:szCs w:val="24"/>
          <w:lang w:eastAsia="hr-HR"/>
        </w:rPr>
        <w:t>temeljem čl. 183 st. 3  Stečajnog zakona na predloženu djelomičnu diobu utvrđenih tražbina vjerovnicima I isplatnog reda od 13.569,73 kune čime se vjerovnici I</w:t>
      </w:r>
      <w:r w:rsidR="0081126C">
        <w:rPr>
          <w:rFonts w:cs="Times New Roman" w:eastAsia="Times New Roman"/>
          <w:szCs w:val="24"/>
          <w:lang w:eastAsia="hr-HR"/>
        </w:rPr>
        <w:t>.</w:t>
      </w:r>
      <w:r w:rsidRPr="00AF2DC4">
        <w:rPr>
          <w:rFonts w:cs="Times New Roman" w:eastAsia="Times New Roman"/>
          <w:szCs w:val="24"/>
          <w:lang w:eastAsia="hr-HR"/>
        </w:rPr>
        <w:t xml:space="preserve"> isplatnog reda namiruju u </w:t>
      </w:r>
      <w:r>
        <w:rPr>
          <w:rFonts w:cs="Times New Roman" w:eastAsia="Times New Roman"/>
          <w:szCs w:val="24"/>
          <w:lang w:eastAsia="hr-HR"/>
        </w:rPr>
        <w:t>100% iznosa utvrđenih tražbina."</w:t>
      </w:r>
    </w:p>
    <w:p w:rsidRDefault="00CA67D8" w:rsidP="00CA67D8" w:rsidR="00CA67D8">
      <w:pPr>
        <w:tabs>
          <w:tab w:pos="0" w:val="left"/>
          <w:tab w:pos="540" w:val="left"/>
        </w:tabs>
        <w:ind w:left="708"/>
        <w:jc w:val="both"/>
      </w:pPr>
    </w:p>
    <w:p w:rsidRDefault="00CA67D8" w:rsidP="00CA67D8" w:rsidR="00CA67D8">
      <w:pPr>
        <w:tabs>
          <w:tab w:pos="0" w:val="left"/>
          <w:tab w:pos="540" w:val="left"/>
        </w:tabs>
        <w:ind w:left="708"/>
        <w:jc w:val="both"/>
      </w:pPr>
      <w:r>
        <w:t>glasi:</w:t>
      </w:r>
    </w:p>
    <w:p w:rsidRDefault="00CA67D8" w:rsidP="00CA67D8" w:rsidR="00CA67D8">
      <w:pPr>
        <w:ind w:firstLine="708"/>
        <w:jc w:val="both"/>
      </w:pPr>
    </w:p>
    <w:p w:rsidRDefault="00AF2DC4" w:rsidP="00AF2DC4" w:rsidR="00AF2DC4" w:rsidRPr="00AF2DC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"</w:t>
      </w:r>
      <w:r w:rsidRPr="00AF2DC4">
        <w:rPr>
          <w:rFonts w:cs="Times New Roman" w:eastAsia="Times New Roman"/>
          <w:szCs w:val="24"/>
          <w:lang w:eastAsia="hr-HR"/>
        </w:rPr>
        <w:t xml:space="preserve">Na prijedlog  diobe stečajni sudac daje </w:t>
      </w:r>
    </w:p>
    <w:p w:rsidRDefault="00AF2DC4" w:rsidP="00AF2DC4" w:rsidR="00AF2DC4" w:rsidRPr="00AF2DC4">
      <w:pPr>
        <w:rPr>
          <w:rFonts w:cs="Times New Roman" w:eastAsia="Times New Roman"/>
          <w:szCs w:val="24"/>
          <w:lang w:eastAsia="hr-HR"/>
        </w:rPr>
      </w:pPr>
    </w:p>
    <w:p w:rsidRDefault="00AF2DC4" w:rsidP="00AF2DC4" w:rsidR="00AF2DC4" w:rsidRPr="00AF2DC4">
      <w:pPr>
        <w:keepNext/>
        <w:jc w:val="center"/>
        <w:outlineLvl w:val="1"/>
        <w:rPr>
          <w:rFonts w:cs="Times New Roman" w:eastAsia="Times New Roman"/>
          <w:bCs/>
          <w:szCs w:val="24"/>
          <w:lang w:eastAsia="hr-HR"/>
        </w:rPr>
      </w:pPr>
      <w:r w:rsidRPr="00AF2DC4">
        <w:rPr>
          <w:rFonts w:cs="Times New Roman" w:eastAsia="Times New Roman"/>
          <w:bCs/>
          <w:szCs w:val="24"/>
          <w:lang w:eastAsia="hr-HR"/>
        </w:rPr>
        <w:t xml:space="preserve">S U G L A S N O S T </w:t>
      </w:r>
    </w:p>
    <w:p w:rsidRDefault="00AF2DC4" w:rsidP="00AF2DC4" w:rsidR="00AF2DC4" w:rsidRPr="00AF2DC4">
      <w:pPr>
        <w:rPr>
          <w:rFonts w:cs="Times New Roman" w:eastAsia="Times New Roman"/>
          <w:szCs w:val="24"/>
          <w:lang w:eastAsia="hr-HR"/>
        </w:rPr>
      </w:pPr>
      <w:r w:rsidRPr="00AF2DC4">
        <w:rPr>
          <w:rFonts w:cs="Times New Roman" w:eastAsia="Times New Roman"/>
          <w:szCs w:val="24"/>
          <w:lang w:eastAsia="hr-HR"/>
        </w:rPr>
        <w:tab/>
      </w:r>
    </w:p>
    <w:p w:rsidRDefault="00AF2DC4" w:rsidP="00AF2DC4" w:rsidR="00AF2DC4" w:rsidRPr="00AF2DC4">
      <w:pPr>
        <w:ind w:left="708"/>
        <w:jc w:val="both"/>
        <w:rPr>
          <w:rFonts w:cs="Times New Roman" w:eastAsia="Times New Roman"/>
          <w:szCs w:val="24"/>
          <w:lang w:eastAsia="hr-HR"/>
        </w:rPr>
      </w:pPr>
      <w:r w:rsidRPr="00AF2DC4">
        <w:rPr>
          <w:rFonts w:cs="Times New Roman" w:eastAsia="Times New Roman"/>
          <w:szCs w:val="24"/>
          <w:lang w:eastAsia="hr-HR"/>
        </w:rPr>
        <w:t>temeljem čl. 183 st. 3  Stečajnog zakona na predloženu djelomičnu diobu utvrđenih tražbina vjerovnicima I</w:t>
      </w:r>
      <w:r>
        <w:rPr>
          <w:rFonts w:cs="Times New Roman" w:eastAsia="Times New Roman"/>
          <w:szCs w:val="24"/>
          <w:lang w:eastAsia="hr-HR"/>
        </w:rPr>
        <w:t>I</w:t>
      </w:r>
      <w:r w:rsidRPr="00AF2DC4">
        <w:rPr>
          <w:rFonts w:cs="Times New Roman" w:eastAsia="Times New Roman"/>
          <w:szCs w:val="24"/>
          <w:lang w:eastAsia="hr-HR"/>
        </w:rPr>
        <w:t xml:space="preserve"> isplatnog reda od </w:t>
      </w:r>
      <w:r>
        <w:rPr>
          <w:rFonts w:cs="Times New Roman" w:eastAsia="Times New Roman"/>
          <w:szCs w:val="24"/>
          <w:lang w:eastAsia="hr-HR"/>
        </w:rPr>
        <w:t>12.965,34</w:t>
      </w:r>
      <w:r w:rsidRPr="00AF2DC4">
        <w:rPr>
          <w:rFonts w:cs="Times New Roman" w:eastAsia="Times New Roman"/>
          <w:szCs w:val="24"/>
          <w:lang w:eastAsia="hr-HR"/>
        </w:rPr>
        <w:t xml:space="preserve"> kune čime se vjerovnici I</w:t>
      </w:r>
      <w:r>
        <w:rPr>
          <w:rFonts w:cs="Times New Roman" w:eastAsia="Times New Roman"/>
          <w:szCs w:val="24"/>
          <w:lang w:eastAsia="hr-HR"/>
        </w:rPr>
        <w:t>I</w:t>
      </w:r>
      <w:r w:rsidR="0081126C">
        <w:rPr>
          <w:rFonts w:cs="Times New Roman" w:eastAsia="Times New Roman"/>
          <w:szCs w:val="24"/>
          <w:lang w:eastAsia="hr-HR"/>
        </w:rPr>
        <w:t>.</w:t>
      </w:r>
      <w:r>
        <w:rPr>
          <w:rFonts w:cs="Times New Roman" w:eastAsia="Times New Roman"/>
          <w:szCs w:val="24"/>
          <w:lang w:eastAsia="hr-HR"/>
        </w:rPr>
        <w:t xml:space="preserve"> višeg</w:t>
      </w:r>
      <w:r w:rsidRPr="00AF2DC4">
        <w:rPr>
          <w:rFonts w:cs="Times New Roman" w:eastAsia="Times New Roman"/>
          <w:szCs w:val="24"/>
          <w:lang w:eastAsia="hr-HR"/>
        </w:rPr>
        <w:t xml:space="preserve"> isplatnog reda namiruju u </w:t>
      </w:r>
      <w:r>
        <w:rPr>
          <w:rFonts w:cs="Times New Roman" w:eastAsia="Times New Roman"/>
          <w:szCs w:val="24"/>
          <w:lang w:eastAsia="hr-HR"/>
        </w:rPr>
        <w:t>0,6</w:t>
      </w:r>
      <w:r w:rsidRPr="00AF2DC4">
        <w:rPr>
          <w:rFonts w:cs="Times New Roman" w:eastAsia="Times New Roman"/>
          <w:szCs w:val="24"/>
          <w:lang w:eastAsia="hr-HR"/>
        </w:rPr>
        <w:t xml:space="preserve">% iznosa utvrđenih tražbina. </w:t>
      </w:r>
    </w:p>
    <w:p w:rsidRDefault="00CA67D8" w:rsidP="00CA67D8" w:rsidR="00CA67D8">
      <w:pPr>
        <w:tabs>
          <w:tab w:pos="0" w:val="left"/>
          <w:tab w:pos="540" w:val="left"/>
        </w:tabs>
        <w:ind w:left="708"/>
        <w:jc w:val="both"/>
      </w:pPr>
    </w:p>
    <w:p w:rsidRDefault="00CA67D8" w:rsidP="00CA67D8" w:rsidR="00CA67D8">
      <w:pPr>
        <w:tabs>
          <w:tab w:pos="540" w:val="left"/>
        </w:tabs>
        <w:ind w:firstLine="708"/>
        <w:jc w:val="both"/>
      </w:pPr>
      <w:r>
        <w:t xml:space="preserve">U ostalom dijelu </w:t>
      </w:r>
      <w:r w:rsidR="00AF2DC4">
        <w:t>Suglasn</w:t>
      </w:r>
      <w:r w:rsidR="00A24856">
        <w:t>o</w:t>
      </w:r>
      <w:r w:rsidR="00AF2DC4">
        <w:t>st</w:t>
      </w:r>
      <w:r>
        <w:t xml:space="preserve"> ostaje neizmijenjen</w:t>
      </w:r>
      <w:r w:rsidR="00AF2DC4">
        <w:t>a</w:t>
      </w:r>
      <w:r>
        <w:t>.</w:t>
      </w:r>
    </w:p>
    <w:p w:rsidRDefault="00CA67D8" w:rsidP="00CA67D8" w:rsidR="00CA67D8">
      <w:pPr>
        <w:tabs>
          <w:tab w:pos="540" w:val="left"/>
        </w:tabs>
        <w:ind w:left="705"/>
        <w:jc w:val="both"/>
      </w:pPr>
    </w:p>
    <w:p w:rsidRDefault="00A24856" w:rsidP="00CA67D8" w:rsidR="00A24856">
      <w:pPr>
        <w:tabs>
          <w:tab w:pos="540" w:val="left"/>
        </w:tabs>
        <w:ind w:left="705"/>
        <w:jc w:val="both"/>
      </w:pPr>
    </w:p>
    <w:p w:rsidRDefault="00A24856" w:rsidP="00CA67D8" w:rsidR="00A24856">
      <w:pPr>
        <w:tabs>
          <w:tab w:pos="540" w:val="left"/>
        </w:tabs>
        <w:ind w:left="705"/>
        <w:jc w:val="both"/>
      </w:pPr>
    </w:p>
    <w:p w:rsidRDefault="00A24856" w:rsidP="00CA67D8" w:rsidR="00A24856">
      <w:pPr>
        <w:tabs>
          <w:tab w:pos="540" w:val="left"/>
        </w:tabs>
        <w:ind w:left="705"/>
        <w:jc w:val="both"/>
      </w:pPr>
    </w:p>
    <w:p w:rsidRDefault="00A24856" w:rsidP="00CA67D8" w:rsidR="00A24856">
      <w:pPr>
        <w:tabs>
          <w:tab w:pos="540" w:val="left"/>
        </w:tabs>
        <w:ind w:left="705"/>
        <w:jc w:val="both"/>
      </w:pPr>
    </w:p>
    <w:p w:rsidRDefault="00CA67D8" w:rsidP="00CA67D8" w:rsidR="00CA67D8">
      <w:pPr>
        <w:tabs>
          <w:tab w:pos="540" w:val="left"/>
        </w:tabs>
        <w:jc w:val="center"/>
      </w:pPr>
      <w:r>
        <w:lastRenderedPageBreak/>
        <w:t>Obrazloženje</w:t>
      </w:r>
    </w:p>
    <w:p w:rsidRDefault="00CA67D8" w:rsidP="00CA67D8" w:rsidR="00CA67D8">
      <w:pPr>
        <w:tabs>
          <w:tab w:pos="540" w:val="left"/>
        </w:tabs>
        <w:ind w:left="705"/>
        <w:jc w:val="both"/>
      </w:pPr>
    </w:p>
    <w:p w:rsidRDefault="00CA67D8" w:rsidP="00CA67D8" w:rsidR="00CA67D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</w:t>
      </w:r>
      <w:r>
        <w:rPr>
          <w:rFonts w:cs="Times New Roman" w:eastAsia="Times New Roman"/>
          <w:szCs w:val="24"/>
          <w:lang w:eastAsia="hr-HR"/>
        </w:rPr>
        <w:tab/>
        <w:t xml:space="preserve">U  </w:t>
      </w:r>
      <w:r w:rsidR="00AF2DC4">
        <w:rPr>
          <w:rFonts w:cs="Times New Roman" w:eastAsia="Times New Roman"/>
          <w:szCs w:val="24"/>
          <w:lang w:eastAsia="hr-HR"/>
        </w:rPr>
        <w:t>Suglasnosti</w:t>
      </w:r>
      <w:r w:rsidR="0081126C">
        <w:rPr>
          <w:rFonts w:cs="Times New Roman" w:eastAsia="Times New Roman"/>
          <w:szCs w:val="24"/>
          <w:lang w:eastAsia="hr-HR"/>
        </w:rPr>
        <w:t xml:space="preserve"> ovog S</w:t>
      </w:r>
      <w:r>
        <w:rPr>
          <w:rFonts w:cs="Times New Roman" w:eastAsia="Times New Roman"/>
          <w:szCs w:val="24"/>
          <w:lang w:eastAsia="hr-HR"/>
        </w:rPr>
        <w:t xml:space="preserve">uda br. </w:t>
      </w:r>
      <w:r w:rsidR="00AF2DC4">
        <w:t xml:space="preserve">St-780/2013-88 od 03. travnja 2018. </w:t>
      </w:r>
      <w:r>
        <w:rPr>
          <w:rFonts w:cs="Times New Roman" w:eastAsia="Times New Roman"/>
          <w:szCs w:val="24"/>
          <w:lang w:eastAsia="hr-HR"/>
        </w:rPr>
        <w:t>godine došlo je do očite pogreške u pisanju, pa je sud donio ovo rješenje sukladno odredbi čl. 342. st. 1, 2. i 4. ZPP-a, a u vezi čl. 10. Stečajnog zakona (NN 71/15, 104/17; dalje:SZ).</w:t>
      </w:r>
    </w:p>
    <w:p w:rsidRDefault="00CA67D8" w:rsidP="00CA67D8" w:rsidR="00CA67D8">
      <w:pPr>
        <w:tabs>
          <w:tab w:pos="540" w:val="left"/>
        </w:tabs>
        <w:ind w:firstLine="540"/>
        <w:jc w:val="both"/>
      </w:pPr>
    </w:p>
    <w:p w:rsidRDefault="00CA67D8" w:rsidP="00CA67D8" w:rsidR="00CA67D8">
      <w:pPr>
        <w:tabs>
          <w:tab w:pos="540" w:val="left"/>
        </w:tabs>
        <w:jc w:val="center"/>
      </w:pPr>
      <w:r>
        <w:t xml:space="preserve">Zagreb, </w:t>
      </w:r>
      <w:r w:rsidR="00AF2DC4">
        <w:t>09. travnja</w:t>
      </w:r>
      <w:r>
        <w:t xml:space="preserve"> 2018.</w:t>
      </w:r>
    </w:p>
    <w:p w:rsidRDefault="00CA67D8" w:rsidP="00CA67D8" w:rsidR="00CA67D8">
      <w:pPr>
        <w:tabs>
          <w:tab w:pos="540" w:val="left"/>
          <w:tab w:pos="1080" w:val="left"/>
        </w:tabs>
        <w:jc w:val="both"/>
      </w:pPr>
    </w:p>
    <w:p w:rsidRDefault="00CA67D8" w:rsidP="00CA67D8" w:rsidR="00CA67D8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     </w:t>
      </w:r>
      <w:r>
        <w:tab/>
        <w:t>S U D A C:</w:t>
      </w:r>
    </w:p>
    <w:p w:rsidRDefault="00CA67D8" w:rsidP="00CA67D8" w:rsidR="00CA67D8">
      <w:pPr>
        <w:tabs>
          <w:tab w:pos="540" w:val="left"/>
          <w:tab w:pos="6300" w:val="left"/>
        </w:tabs>
        <w:jc w:val="both"/>
      </w:pPr>
    </w:p>
    <w:p w:rsidRDefault="00CA67D8" w:rsidP="00CA67D8" w:rsidR="00CA67D8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HRŠAK</w:t>
      </w:r>
      <w:r w:rsidR="00FF10C4">
        <w:t>, v.r.</w:t>
      </w:r>
    </w:p>
    <w:p w:rsidRDefault="00CA67D8" w:rsidP="00CA67D8" w:rsidR="00CA67D8">
      <w:pPr>
        <w:tabs>
          <w:tab w:pos="540" w:val="left"/>
          <w:tab w:pos="6300" w:val="left"/>
        </w:tabs>
        <w:ind w:left="720"/>
        <w:jc w:val="both"/>
      </w:pPr>
    </w:p>
    <w:p w:rsidRDefault="00CA67D8" w:rsidP="00CA67D8" w:rsidR="00CA67D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CA67D8" w:rsidP="00CA67D8" w:rsidR="00CA67D8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rješenja nezadovoljna stranka može uložiti žalbu Visokom trgovačkom sudu Republike Hrvatske u roku od 8 dana po primitku rješenja, a ulaže se putem ovog suda u 2 primjerka za sud i po 1 za svaku protivnu stranku.</w:t>
      </w:r>
    </w:p>
    <w:p w:rsidRDefault="00CA67D8" w:rsidP="00CA67D8" w:rsidR="00CA67D8">
      <w:pPr>
        <w:tabs>
          <w:tab w:pos="540" w:val="left"/>
          <w:tab w:pos="6300" w:val="left"/>
        </w:tabs>
        <w:ind w:left="720"/>
        <w:jc w:val="both"/>
      </w:pPr>
    </w:p>
    <w:p w:rsidRDefault="00CA67D8" w:rsidP="00CA67D8" w:rsidR="00CA67D8">
      <w:pPr>
        <w:tabs>
          <w:tab w:pos="540" w:val="left"/>
          <w:tab w:pos="6300" w:val="left"/>
        </w:tabs>
        <w:ind w:left="720"/>
        <w:jc w:val="both"/>
      </w:pPr>
      <w:r>
        <w:tab/>
      </w:r>
    </w:p>
    <w:p w:rsidRDefault="00FF10C4" w:rsidP="00E40762" w:rsidR="00FF10C4">
      <w:pPr>
        <w:jc w:val="right"/>
        <w:rPr>
          <w:szCs w:val="24"/>
        </w:rPr>
      </w:pPr>
      <w:r>
        <w:rPr>
          <w:szCs w:val="24"/>
        </w:rPr>
        <w:t>Za točnost otpravka – ovlašteni službenik:</w:t>
      </w:r>
    </w:p>
    <w:p w:rsidRDefault="00FF10C4" w:rsidP="00E40762" w:rsidR="00FF10C4">
      <w:pPr>
        <w:ind w:firstLine="708" w:left="3540"/>
        <w:jc w:val="center"/>
      </w:pPr>
      <w:r>
        <w:rPr>
          <w:szCs w:val="24"/>
        </w:rPr>
        <w:t xml:space="preserve">             Vlasta Bogović Milisavljević</w:t>
      </w:r>
    </w:p>
    <w:p w:rsidRDefault="00CA67D8" w:rsidP="00CA67D8" w:rsidR="00CA67D8"/>
    <w:p w:rsidRDefault="00CA67D8" w:rsidP="00CA67D8" w:rsidR="00CA67D8">
      <w:pPr>
        <w:tabs>
          <w:tab w:pos="540" w:val="left"/>
          <w:tab w:pos="6120" w:val="left"/>
        </w:tabs>
        <w:jc w:val="both"/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>
      <w:pPr>
        <w:rPr>
          <w:rFonts w:cs="Times New Roman" w:eastAsia="Times New Roman"/>
          <w:szCs w:val="24"/>
          <w:lang w:eastAsia="hr-HR"/>
        </w:rPr>
      </w:pPr>
    </w:p>
    <w:p w:rsidRDefault="00CA67D8" w:rsidP="00CA67D8" w:rsidR="00CA67D8"/>
    <w:p w:rsidRDefault="001E1F87" w:rsidR="001E1F87"/>
    <w:sectPr w:rsidR="001E1F8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67D8" w:rsidP="00CA67D8" w:rsidR="00CA67D8">
      <w:r>
        <w:separator/>
      </w:r>
    </w:p>
  </w:endnote>
  <w:endnote w:id="0" w:type="continuationSeparator">
    <w:p w:rsidRDefault="00CA67D8" w:rsidP="00CA67D8" w:rsidR="00CA6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67D8" w:rsidP="00CA67D8" w:rsidR="00CA67D8">
      <w:r>
        <w:separator/>
      </w:r>
    </w:p>
  </w:footnote>
  <w:footnote w:id="0" w:type="continuationSeparator">
    <w:p w:rsidRDefault="00CA67D8" w:rsidP="00CA67D8" w:rsidR="00CA67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3263992"/>
      <w:docPartObj>
        <w:docPartGallery w:val="Page Numbers (Top of Page)"/>
        <w:docPartUnique/>
      </w:docPartObj>
    </w:sdtPr>
    <w:sdtEndPr/>
    <w:sdtContent>
      <w:p w:rsidRDefault="00CA67D8" w:rsidR="00CA67D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0C4">
          <w:rPr>
            <w:noProof/>
          </w:rPr>
          <w:t>1</w:t>
        </w:r>
        <w:r>
          <w:fldChar w:fldCharType="end"/>
        </w:r>
      </w:p>
    </w:sdtContent>
  </w:sdt>
  <w:p w:rsidRDefault="00CA67D8" w:rsidP="00CA67D8" w:rsidR="00CA67D8">
    <w:pPr>
      <w:pStyle w:val="Zaglavlje"/>
      <w:jc w:val="right"/>
    </w:pPr>
    <w:r>
      <w:t>34. St-780/2013-89</w:t>
    </w:r>
  </w:p>
  <w:p w:rsidRDefault="00A24856" w:rsidP="00CA67D8" w:rsidR="00A2485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7D8"/>
    <w:rsid w:val="00045FAF"/>
    <w:rsid w:val="0005710B"/>
    <w:rsid w:val="00096970"/>
    <w:rsid w:val="001033F0"/>
    <w:rsid w:val="00117BC5"/>
    <w:rsid w:val="00193FB6"/>
    <w:rsid w:val="001E1F87"/>
    <w:rsid w:val="002A523F"/>
    <w:rsid w:val="002F1388"/>
    <w:rsid w:val="00380484"/>
    <w:rsid w:val="003A5CA7"/>
    <w:rsid w:val="003C05E2"/>
    <w:rsid w:val="00431B33"/>
    <w:rsid w:val="004A164D"/>
    <w:rsid w:val="004E5A94"/>
    <w:rsid w:val="00586C62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1126C"/>
    <w:rsid w:val="00854CB5"/>
    <w:rsid w:val="0085732A"/>
    <w:rsid w:val="0086702C"/>
    <w:rsid w:val="0087609D"/>
    <w:rsid w:val="008E6B30"/>
    <w:rsid w:val="009461D1"/>
    <w:rsid w:val="00A24856"/>
    <w:rsid w:val="00AF2DC4"/>
    <w:rsid w:val="00AF40C4"/>
    <w:rsid w:val="00BA536C"/>
    <w:rsid w:val="00C60B87"/>
    <w:rsid w:val="00CA67D8"/>
    <w:rsid w:val="00CD0023"/>
    <w:rsid w:val="00CF6257"/>
    <w:rsid w:val="00E37745"/>
    <w:rsid w:val="00EB7BCA"/>
    <w:rsid w:val="00ED46BF"/>
    <w:rsid w:val="00F03380"/>
    <w:rsid w:val="00F27AEA"/>
    <w:rsid w:val="00FF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67D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7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7D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67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A67D8"/>
  </w:style>
  <w:style w:styleId="Podnoje" w:type="paragraph">
    <w:name w:val="footer"/>
    <w:basedOn w:val="Normal"/>
    <w:link w:val="PodnojeChar"/>
    <w:uiPriority w:val="99"/>
    <w:unhideWhenUsed/>
    <w:rsid w:val="00CA67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A67D8"/>
  </w:style>
  <w:style w:styleId="Tekstrezerviranogmjesta" w:type="character">
    <w:name w:val="Placeholder Text"/>
    <w:basedOn w:val="Zadanifontodlomka"/>
    <w:uiPriority w:val="99"/>
    <w:semiHidden/>
    <w:rsid w:val="00FF1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67D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7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7D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A67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A67D8"/>
  </w:style>
  <w:style w:styleId="Podnoje" w:type="paragraph">
    <w:name w:val="footer"/>
    <w:basedOn w:val="Normal"/>
    <w:link w:val="PodnojeChar"/>
    <w:uiPriority w:val="99"/>
    <w:unhideWhenUsed/>
    <w:rsid w:val="00CA67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A67D8"/>
  </w:style>
  <w:style w:styleId="Tekstrezerviranogmjesta" w:type="character">
    <w:name w:val="Placeholder Text"/>
    <w:basedOn w:val="Zadanifontodlomka"/>
    <w:uiPriority w:val="99"/>
    <w:semiHidden/>
    <w:rsid w:val="00FF1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3867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2018.</izvorni_sadrzaj>
    <derivirana_varijabla naziv="DomainObject.DatumDonosenjaOdluke_1">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FINA, OIB 85821130368; VJEROVNICI; K.K. ZAPREŠIĆ d.o.o. za trgovinu, usluge i proizvodnju, OIB 70956394632</izvorni_sadrzaj>
    <derivirana_varijabla naziv="DomainObject.Predmet.StrankaFormatedOIB_1">  FINA, OIB 85821130368;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OIB 85821130368, ILICA 307, 10000 Zagreb; VJEROVNICI; K.K. ZAPREŠIĆ d.o.o. za trgovinu, usluge i proizvodnju, OIB 70956394632, S. Fabeka 9, 10290 Zaprešić</izvorni_sadrzaj>
    <derivirana_varijabla naziv="DomainObject.Predmet.StrankaFormatedWithAdressOIB_1"> FINA, OIB 85821130368,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OIB 85821130368, ILICA 307,10000 Zagreb,VJEROVNICI,K.K. ZAPREŠIĆ d.o.o. za trgovinu, usluge i proizvodnju, OIB 70956394632, S. Fabeka 9,10290 Zaprešić</izvorni_sadrzaj>
    <derivirana_varijabla naziv="DomainObject.Predmet.StrankaWithAdressOIB_1">FINA, OIB 85821130368,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 OIB 85821130368,VJEROVNICI,K.K. ZAPREŠIĆ d.o.o. za trgovinu, usluge i proizvodnju, OIB 70956394632</izvorni_sadrzaj>
    <derivirana_varijabla naziv="DomainObject.Predmet.StrankaNazivFormatedOIB_1">FINA, OIB 85821130368,VJEROVNICI,K.K.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FormatedOIB_1">
      <item>FINA, OIB 85821130368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OIB 85821130368,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OIB 85821130368,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FINA, OIB 85821130368</item>
      <item>VJEROVNICI</item>
      <item>K.K. ZAPREŠIĆ d.o.o. za trgovinu, usluge i proizvodnju, OIB 70956394632</item>
    </izvorni_sadrzaj>
    <derivirana_varijabla naziv="DomainObject.Predmet.StrankaListNazivFormatedOIB_1">
      <item>FINA, OIB 85821130368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2018.</izvorni_sadrzaj>
    <derivirana_varijabla naziv="DomainObject.Datum_1">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OIB 85821130368, ILICA 307, 10000 Zagreb i dr.</izvorni_sadrzaj>
    <derivirana_varijabla naziv="DomainObject.Predmet.StrankaIDrugiAdressOIB_1">FINA, OIB 85821130368,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OIB 85821130368,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85821130368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320</properties:Words>
  <properties:Characters>1495</properties:Characters>
  <properties:Lines>81</properties:Lines>
  <properties:Paragraphs>25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2018-04-09T11:23:00Z</dcterms:created>
  <dc:creator>Vlasta Bogović Milisavljević</dc:creator>
  <cp:lastModifiedBy>Vlasta Bogović Milisavljević</cp:lastModifiedBy>
  <cp:lastPrinted>2018-04-09T12:03:00Z</cp:lastPrinted>
  <dcterms:modified xmlns:xsi="http://www.w3.org/2001/XMLSchema-instance" xsi:type="dcterms:W3CDTF">2018-04-09T12:03:00Z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(ISPRAVAK 09.04.2018..docx)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