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ba1a" w14:paraId="3d9ba1a" w:rsidRDefault="004E630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630A" w:rsidP="004E630A" w:rsidR="004E630A">
      <w:pPr>
        <w:pStyle w:val="Bezproreda"/>
      </w:pPr>
      <w:r>
        <w:t xml:space="preserve">     </w:t>
      </w:r>
    </w:p>
    <w:p w:rsidRDefault="004E630A" w:rsidP="004E630A" w:rsidR="004E630A">
      <w:pPr>
        <w:pStyle w:val="Bezproreda"/>
      </w:pPr>
    </w:p>
    <w:p w:rsidRDefault="004E630A" w:rsidP="004E630A" w:rsidR="00AE649C">
      <w:pPr>
        <w:pStyle w:val="Bezproreda"/>
      </w:pPr>
      <w:r>
        <w:t xml:space="preserve">     Republika Hrvatska</w:t>
      </w:r>
    </w:p>
    <w:p w:rsidRDefault="004E630A" w:rsidP="004E630A" w:rsidR="004E630A">
      <w:pPr>
        <w:pStyle w:val="Bezproreda"/>
      </w:pPr>
      <w:r>
        <w:t>Trgovački sud u Bjelovaru</w:t>
      </w:r>
    </w:p>
    <w:p w:rsidRDefault="004E630A" w:rsidP="004E630A" w:rsidR="004E630A" w:rsidRPr="00B76F3C">
      <w:pPr>
        <w:pStyle w:val="Bezproreda"/>
      </w:pPr>
      <w:r>
        <w:t>Bjelovar, Dr. I. Lebovića 42.</w:t>
      </w:r>
    </w:p>
    <w:p w:rsidRDefault="004E630A" w:rsidP="004E630A" w:rsidR="004E630A">
      <w:pPr>
        <w:pStyle w:val="Bezproreda"/>
        <w:ind w:firstLine="708" w:left="4248"/>
        <w:jc w:val="both"/>
      </w:pPr>
      <w:r>
        <w:t>Poslovni broj: 1 St-375/2017-24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center"/>
      </w:pPr>
      <w:r>
        <w:t>U    I M E     R E P U B L I K E        H R V A T S K E</w:t>
      </w:r>
    </w:p>
    <w:p w:rsidRDefault="004E630A" w:rsidP="004E630A" w:rsidR="004E630A">
      <w:pPr>
        <w:pStyle w:val="Bezproreda"/>
        <w:jc w:val="center"/>
      </w:pPr>
    </w:p>
    <w:p w:rsidRDefault="004E630A" w:rsidP="004E630A" w:rsidR="004E630A">
      <w:pPr>
        <w:pStyle w:val="Bezproreda"/>
        <w:jc w:val="center"/>
      </w:pPr>
      <w:r>
        <w:t>R J E Š E N J E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ind w:firstLine="708"/>
        <w:jc w:val="both"/>
      </w:pPr>
      <w:r>
        <w:t xml:space="preserve">Trgovački sud u Bjelovaru, po  sucu Branki Pleskalt, u stečajnom predmetu nad stečajnim dužnikom DGH CENTAR d.o.o. za trgovinu i usluge u stečaju, Beretinec, Vinogradska 51/a, OIB. 07590301310,   7.  veljače 2018. 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center"/>
      </w:pPr>
      <w:r>
        <w:t>r i j e š i o      j e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  <w:r>
        <w:t>Utvrđuju se slijedeće tražbine: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  <w:r>
        <w:t>I  Tražbine II Višeg isplatnog reda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  <w:r>
        <w:t>a)Tražbine utvrđene u cijelosti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Prijavljeno                Utvrđeno</w:t>
      </w:r>
    </w:p>
    <w:p w:rsidRDefault="004E630A" w:rsidP="004E630A" w:rsidR="004E630A">
      <w:pPr>
        <w:pStyle w:val="Bezproreda"/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kn                             kn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  <w:r>
        <w:t xml:space="preserve">1.R.R. Transporti d.o.o. Kutina                                                                 </w:t>
      </w:r>
    </w:p>
    <w:p w:rsidRDefault="004E630A" w:rsidP="004E630A" w:rsidR="004E630A">
      <w:pPr>
        <w:pStyle w:val="Bezproreda"/>
        <w:jc w:val="both"/>
      </w:pPr>
      <w:r>
        <w:t xml:space="preserve">    Vinogradska 41, OIB: 18022544562                                84.429,83                84.429,83                                                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  <w:r>
        <w:t>2.Regionalni tjednik d.o.o. Varaždin</w:t>
      </w:r>
    </w:p>
    <w:p w:rsidRDefault="004E630A" w:rsidP="004E630A" w:rsidR="004E630A">
      <w:pPr>
        <w:pStyle w:val="Bezproreda"/>
        <w:jc w:val="both"/>
      </w:pPr>
      <w:r>
        <w:t xml:space="preserve">    Svilarska 2, OIB: 26676147972                                          5.400,00                 5.400,00                                                      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  <w:r>
        <w:t>3.Allianz Zagreb d.d. Zagreb,</w:t>
      </w:r>
    </w:p>
    <w:p w:rsidRDefault="004E630A" w:rsidP="004E630A" w:rsidR="004E630A">
      <w:pPr>
        <w:pStyle w:val="Bezproreda"/>
        <w:jc w:val="both"/>
      </w:pPr>
      <w:r>
        <w:t xml:space="preserve">    Heinzelova 70, OIB: 23759810849                                     1.595,99                  1.595,99                                                    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  <w:r>
        <w:t>4.Republika Hrvatska Ministarstvo financija</w:t>
      </w:r>
    </w:p>
    <w:p w:rsidRDefault="004E630A" w:rsidP="004E630A" w:rsidR="004E630A">
      <w:pPr>
        <w:pStyle w:val="Bezproreda"/>
        <w:jc w:val="both"/>
      </w:pPr>
      <w:r>
        <w:t xml:space="preserve">    Zagreb, Katančićeva 5, OIB: 18683136487                         3.491,16                 3.491,16                                                    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  <w:r>
        <w:t xml:space="preserve">4.Litokol s p.a. Rubiera RE Via G.Falcone </w:t>
      </w:r>
    </w:p>
    <w:p w:rsidRDefault="004E630A" w:rsidP="004E630A" w:rsidR="004E630A">
      <w:pPr>
        <w:pStyle w:val="Bezproreda"/>
        <w:jc w:val="both"/>
      </w:pPr>
      <w:r>
        <w:t xml:space="preserve">    13/1 OIB: 02009920280                                                     91.471,25               91.471,15                      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center"/>
      </w:pPr>
      <w:r>
        <w:t>Obrazloženje</w:t>
      </w:r>
    </w:p>
    <w:p w:rsidRDefault="004E630A" w:rsidP="004E630A" w:rsidR="004E630A">
      <w:pPr>
        <w:pStyle w:val="Bezproreda"/>
        <w:jc w:val="center"/>
      </w:pPr>
    </w:p>
    <w:p w:rsidRDefault="004E630A" w:rsidP="004E630A" w:rsidR="004E630A">
      <w:pPr>
        <w:pStyle w:val="Bezproreda"/>
        <w:ind w:firstLine="708"/>
        <w:jc w:val="both"/>
      </w:pPr>
      <w:r>
        <w:lastRenderedPageBreak/>
        <w:t>Na ispitnom ročištu održanom dana 6.  veljače  2018. godine ispitane su sve prijavljene tražbine prema svojim iznosima i redu.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ind w:firstLine="708"/>
        <w:jc w:val="both"/>
      </w:pPr>
      <w:r>
        <w:t>Sudac je sastavio  sukladno članku 264. Stečajnog zakona (NN br. 44/96, 29/99, 123/03, 82/06, 116/10 i 71/15 dalje SZ),  tablicu ispitanih tražbina u koju su za svaku prijavljenu tražbinu uneseni podaci u kojoj mjeri je tražbina utvrđena prema svom iznosu i svom redu.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ind w:firstLine="708"/>
        <w:jc w:val="both"/>
      </w:pPr>
      <w:r>
        <w:t>Tražbine koje stečajni upravitelj nije osporio a nije ih osporio niti koji od nazočnih stečajnih vjerovnika, temeljem odredbe članka 263. Stečajnog zakona utvrđene su u cijelosti.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ind w:firstLine="708"/>
        <w:jc w:val="both"/>
      </w:pPr>
      <w:r>
        <w:t>Zbog navedenog riješeno je kao u izreci.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ind w:firstLine="708"/>
        <w:jc w:val="both"/>
      </w:pPr>
      <w:r>
        <w:t xml:space="preserve">U Bjelovar 7. veljače 2018. </w:t>
      </w:r>
    </w:p>
    <w:p w:rsidRDefault="004E630A" w:rsidP="004E630A" w:rsidR="004E630A">
      <w:pPr>
        <w:pStyle w:val="Bezproreda"/>
        <w:ind w:left="5664"/>
        <w:jc w:val="both"/>
      </w:pPr>
      <w:r>
        <w:t xml:space="preserve"> S u d a c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 v.r.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 – ovlašteni službenik</w:t>
      </w:r>
    </w:p>
    <w:p w:rsidRDefault="004E630A" w:rsidP="004E630A" w:rsidR="004E630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Vesna Dragišić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  <w:r>
        <w:t>POUKA O PRAVNOM LIJEKU: protiv ovog rješenja pravo na žalbu ima stečajni upravitelj i svaki vjerovnik u dijelu koji se tiče njegove prijavljene tražbine odnosno tražbine koju je osporio (čl. 177. st. 4. i 5. Stečajnog zakona). Rok za žalbu iznosi 8 dana računajući od dana dostave pisanog otpravka, odnosno izvatka iz rješenja (čl. 11. Stečajnog zakona). Žalba se podnosi ovome sudu u dva primjerka.</w:t>
      </w:r>
    </w:p>
    <w:p w:rsidRDefault="004E630A" w:rsidP="004E630A" w:rsidR="004E630A">
      <w:pPr>
        <w:pStyle w:val="Bezproreda"/>
        <w:jc w:val="both"/>
      </w:pPr>
    </w:p>
    <w:p w:rsidRDefault="004E630A" w:rsidP="004E630A" w:rsidR="004E630A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4E630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8636098"/>
      <w:docPartObj>
        <w:docPartGallery w:val="Page Numbers (Top of Page)"/>
        <w:docPartUnique/>
      </w:docPartObj>
    </w:sdtPr>
    <w:sdtEndPr/>
    <w:sdtContent>
      <w:p w:rsidRDefault="004E630A" w:rsidR="004E63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E72">
          <w:t>2</w:t>
        </w:r>
        <w:r>
          <w:fldChar w:fldCharType="end"/>
        </w:r>
      </w:p>
    </w:sdtContent>
  </w:sdt>
  <w:p w:rsidRDefault="004E630A" w:rsidR="008333A9">
    <w:pPr>
      <w:pStyle w:val="Zaglavlje"/>
    </w:pPr>
    <w:r>
      <w:t>Poslovni broj: 1 St-375/2017-24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30A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E72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55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St-375/2017-24</izvorni_sadrzaj>
    <derivirana_varijabla naziv="DomainObject.Oznaka_1">St-375/2017-24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Formated>
  <DomainObject.Predmet.OstaliList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FormatedOIB>
  <DomainObject.Predmet.OstaliListFormatedWithAdress>
    <izvorni_sadrzaj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izvorni_sadrzaj>
    <derivirana_varijabla naziv="DomainObject.Predmet.OstaliListFormatedWithAdress_1"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derivirana_varijabla>
  </DomainObject.Predmet.OstaliListFormatedWithAdress>
  <DomainObject.Predmet.OstaliListFormatedWithAdressOIB>
    <izvorni_sadrzaj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izvorni_sadrzaj>
    <derivirana_varijabla naziv="DomainObject.Predmet.OstaliListFormatedWithAdressOIB_1"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derivirana_varijabla>
  </DomainObject.Predmet.OstaliListFormatedWithAdressOIB>
  <DomainObject.Predmet.OstaliListNaziv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Naziv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NazivFormated>
  <DomainObject.Predmet.OstaliListNaziv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Naziv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St-375/2017-24</izvorni_sadrzaj>
    <derivirana_varijabla naziv="DomainObject.PoslovniBrojDokumenta_1">St-375/2017-24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SudioniciListNaziv_1"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SudioniciListNaziv>
  <DomainObject.Predmet.SudioniciListAdressOIB>
    <izvorni_sadrzaj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izvorni_sadrzaj>
    <derivirana_varijabla naziv="DomainObject.Predmet.SudioniciListAdressOIB_1"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4E3D34-41EB-43BC-BB59-DDD84703F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1760</properties:Characters>
  <properties:Lines>77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2018-02-07T07:06:00Z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St-375/2017-24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