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9066CC" w:rsidRPr="00C61EDF">
        <w:trPr>
          <w:trHeight w:val="2231"/>
        </w:trPr>
        <w:tc>
          <w:tcPr>
            <w:tcW w:type="dxa" w:w="3369"/>
            <w:vAlign w:val="center"/>
          </w:tcPr>
          <w:p w:rsidRDefault="009066CC" w:rsidP="00A66C00" w:rsidR="009066CC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066CC" w:rsidP="00A66C00" w:rsidR="009066CC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9066CC" w:rsidP="00A66C00" w:rsidR="009066CC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9066CC" w:rsidP="00DA5B9D" w:rsidR="009066CC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9066CC" w:rsidP="00DA5B9D" w:rsidR="009066CC">
            <w:pPr>
              <w:jc w:val="both"/>
            </w:pPr>
          </w:p>
          <w:p w:rsidRDefault="009066CC" w:rsidP="00DA5B9D" w:rsidR="009066CC">
            <w:pPr>
              <w:jc w:val="both"/>
            </w:pPr>
          </w:p>
          <w:p w:rsidRDefault="009066CC" w:rsidP="00DA5B9D" w:rsidR="009066CC">
            <w:pPr>
              <w:jc w:val="both"/>
            </w:pPr>
          </w:p>
          <w:p w:rsidRDefault="009066CC" w:rsidP="00DA5B9D" w:rsidR="009066CC">
            <w:pPr>
              <w:jc w:val="right"/>
            </w:pPr>
          </w:p>
          <w:p w:rsidRDefault="009066CC" w:rsidP="00DA5B9D" w:rsidR="009066CC">
            <w:pPr>
              <w:jc w:val="right"/>
            </w:pPr>
          </w:p>
          <w:p w:rsidRDefault="009066CC" w:rsidP="00DA5B9D" w:rsidR="009066CC">
            <w:pPr>
              <w:jc w:val="right"/>
              <w:rPr>
                <w:noProof/>
              </w:rPr>
            </w:pPr>
          </w:p>
          <w:p w:rsidRDefault="009066CC" w:rsidP="00DA5B9D" w:rsidR="009066CC">
            <w:pPr>
              <w:jc w:val="right"/>
              <w:rPr>
                <w:noProof/>
              </w:rPr>
            </w:pPr>
          </w:p>
          <w:p w:rsidRDefault="009066CC" w:rsidP="00DA5B9D" w:rsidR="009066CC">
            <w:pPr>
              <w:jc w:val="right"/>
              <w:rPr>
                <w:noProof/>
                <w:sz w:val="24"/>
              </w:rPr>
            </w:pPr>
          </w:p>
          <w:p w:rsidRDefault="009066CC" w:rsidP="00231670" w:rsidR="009066CC" w:rsidRPr="00E003B6">
            <w:pPr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Poslovni broj: 11.St-</w:t>
            </w:r>
            <w:r w:rsidR="00E415A3">
              <w:rPr>
                <w:noProof/>
                <w:sz w:val="24"/>
                <w:szCs w:val="24"/>
              </w:rPr>
              <w:t>213/2018-25</w:t>
            </w:r>
          </w:p>
        </w:tc>
      </w:tr>
    </w:tbl>
    <w:p w14:textId="e5d6b54" w14:paraId="e5d6b54" w:rsidRDefault="00C24B9D" w:rsidP="008551F3" w:rsidR="00C24B9D" w:rsidRPr="006E2FCB">
      <w:pPr>
        <w:pStyle w:val="Bezproreda"/>
        <w:spacing w:after="200" w:before="200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8551F3" w:rsidR="00C24B9D" w:rsidRPr="006E2FCB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014D4" w:rsidP="005536E5" w:rsidR="005536E5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Trgovački sud u Split</w:t>
      </w:r>
      <w:r w:rsidR="005536E5">
        <w:rPr>
          <w:rFonts w:cs="Times New Roman" w:hAnsi="Times New Roman" w:ascii="Times New Roman"/>
          <w:sz w:val="24"/>
          <w:szCs w:val="24"/>
        </w:rPr>
        <w:t>u, po sutkinji Ani Golub Gruić,</w:t>
      </w:r>
      <w:r w:rsidR="005536E5" w:rsidRPr="005536E5">
        <w:rPr>
          <w:rFonts w:cs="Times New Roman" w:hAnsi="Times New Roman" w:ascii="Times New Roman"/>
          <w:sz w:val="24"/>
          <w:szCs w:val="24"/>
        </w:rPr>
        <w:t xml:space="preserve"> u postupku povodom prijedloga za otvaranje stečajnog postupka nad dužnikom</w:t>
      </w:r>
      <w:r w:rsidR="005C58DC" w:rsidRPr="005C58DC">
        <w:t xml:space="preserve"> </w:t>
      </w:r>
      <w:r w:rsidR="00E415A3" w:rsidRPr="00E415A3">
        <w:rPr>
          <w:rFonts w:cs="Times New Roman" w:hAnsi="Times New Roman" w:ascii="Times New Roman"/>
          <w:sz w:val="24"/>
          <w:szCs w:val="24"/>
        </w:rPr>
        <w:t>LEVITAS d.o.o., OIB: 70637629365, Slatine, Bana Jelačića 40a</w:t>
      </w:r>
      <w:r w:rsidR="005536E5" w:rsidRPr="005536E5">
        <w:rPr>
          <w:rFonts w:cs="Times New Roman" w:hAnsi="Times New Roman" w:ascii="Times New Roman"/>
          <w:sz w:val="24"/>
          <w:szCs w:val="24"/>
        </w:rPr>
        <w:t xml:space="preserve">, </w:t>
      </w:r>
      <w:r w:rsidR="00E415A3">
        <w:rPr>
          <w:rFonts w:cs="Times New Roman" w:hAnsi="Times New Roman" w:ascii="Times New Roman"/>
          <w:sz w:val="24"/>
          <w:szCs w:val="24"/>
        </w:rPr>
        <w:t>1</w:t>
      </w:r>
      <w:r w:rsidR="001860FB">
        <w:rPr>
          <w:rFonts w:cs="Times New Roman" w:hAnsi="Times New Roman" w:ascii="Times New Roman"/>
          <w:sz w:val="24"/>
          <w:szCs w:val="24"/>
        </w:rPr>
        <w:t>8</w:t>
      </w:r>
      <w:r w:rsidR="00E415A3">
        <w:rPr>
          <w:rFonts w:cs="Times New Roman" w:hAnsi="Times New Roman" w:ascii="Times New Roman"/>
          <w:sz w:val="24"/>
          <w:szCs w:val="24"/>
        </w:rPr>
        <w:t>. veljače 2019.</w:t>
      </w:r>
    </w:p>
    <w:p w:rsidRDefault="00650D18" w:rsidP="008551F3" w:rsidR="00650D18" w:rsidRPr="006E2FCB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i j e š i o  j</w:t>
      </w:r>
      <w:r w:rsidR="00CD0B43">
        <w:rPr>
          <w:rFonts w:cs="Times New Roman" w:hAnsi="Times New Roman" w:ascii="Times New Roman"/>
          <w:sz w:val="24"/>
          <w:szCs w:val="24"/>
        </w:rPr>
        <w:t xml:space="preserve"> </w:t>
      </w:r>
      <w:r w:rsidRPr="006E2FCB">
        <w:rPr>
          <w:rFonts w:cs="Times New Roman" w:hAnsi="Times New Roman" w:ascii="Times New Roman"/>
          <w:sz w:val="24"/>
          <w:szCs w:val="24"/>
        </w:rPr>
        <w:t>e</w:t>
      </w:r>
    </w:p>
    <w:p w:rsidRDefault="00D67A29" w:rsidP="00762D83" w:rsidR="00E014D4" w:rsidRPr="00E014C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E014D4" w:rsidRPr="006E2FCB">
        <w:rPr>
          <w:rFonts w:cs="Times New Roman" w:hAnsi="Times New Roman" w:ascii="Times New Roman"/>
          <w:sz w:val="24"/>
          <w:szCs w:val="24"/>
        </w:rPr>
        <w:t>I. Otvara se stečajni postupak nad dužnikom</w:t>
      </w:r>
      <w:r w:rsidR="00402849">
        <w:rPr>
          <w:rFonts w:cs="Times New Roman" w:hAnsi="Times New Roman" w:ascii="Times New Roman"/>
          <w:sz w:val="24"/>
          <w:szCs w:val="24"/>
        </w:rPr>
        <w:t xml:space="preserve"> </w:t>
      </w:r>
      <w:r w:rsidR="00E415A3" w:rsidRPr="00E415A3">
        <w:rPr>
          <w:rFonts w:cs="Times New Roman" w:hAnsi="Times New Roman" w:ascii="Times New Roman"/>
          <w:sz w:val="24"/>
          <w:szCs w:val="24"/>
        </w:rPr>
        <w:t>LEVITAS d.o.o., OIB: 70637629365, Slatine, Bana Jelačića 40a</w:t>
      </w:r>
      <w:r w:rsidR="00C11DCE">
        <w:rPr>
          <w:rFonts w:cs="Times New Roman" w:hAnsi="Times New Roman" w:ascii="Times New Roman"/>
          <w:sz w:val="24"/>
          <w:szCs w:val="24"/>
        </w:rPr>
        <w:t>.</w:t>
      </w:r>
    </w:p>
    <w:p w:rsidRDefault="00E014D4" w:rsidP="008551F3" w:rsidR="00D767B0" w:rsidRPr="006E2FCB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 w:rsidRPr="00E014C0">
        <w:rPr>
          <w:rFonts w:cs="Times New Roman" w:hAnsi="Times New Roman" w:ascii="Times New Roman"/>
          <w:sz w:val="24"/>
          <w:szCs w:val="24"/>
        </w:rPr>
        <w:tab/>
      </w:r>
      <w:r w:rsidR="00D67A29">
        <w:rPr>
          <w:rFonts w:cs="Times New Roman" w:hAnsi="Times New Roman" w:ascii="Times New Roman"/>
          <w:sz w:val="24"/>
          <w:szCs w:val="24"/>
        </w:rPr>
        <w:t xml:space="preserve"> </w:t>
      </w:r>
      <w:r w:rsidR="00D767B0">
        <w:rPr>
          <w:rFonts w:cs="Times New Roman" w:hAnsi="Times New Roman" w:ascii="Times New Roman"/>
          <w:sz w:val="24"/>
          <w:szCs w:val="24"/>
        </w:rPr>
        <w:t xml:space="preserve">II. Za </w:t>
      </w:r>
      <w:r w:rsidR="0071742E">
        <w:rPr>
          <w:rFonts w:cs="Times New Roman" w:hAnsi="Times New Roman" w:ascii="Times New Roman"/>
          <w:sz w:val="24"/>
          <w:szCs w:val="24"/>
        </w:rPr>
        <w:t xml:space="preserve">stečajnog upravitelja imenuje se </w:t>
      </w:r>
      <w:r w:rsidR="001860FB">
        <w:rPr>
          <w:rFonts w:cs="Times New Roman" w:hAnsi="Times New Roman" w:ascii="Times New Roman"/>
          <w:sz w:val="24"/>
          <w:szCs w:val="24"/>
        </w:rPr>
        <w:t>Marko</w:t>
      </w:r>
      <w:r w:rsidR="001860FB" w:rsidRPr="001860FB">
        <w:rPr>
          <w:rFonts w:cs="Times New Roman" w:hAnsi="Times New Roman" w:ascii="Times New Roman"/>
          <w:sz w:val="24"/>
          <w:szCs w:val="24"/>
        </w:rPr>
        <w:t xml:space="preserve"> Bitang</w:t>
      </w:r>
      <w:r w:rsidR="001860FB">
        <w:rPr>
          <w:rFonts w:cs="Times New Roman" w:hAnsi="Times New Roman" w:ascii="Times New Roman"/>
          <w:sz w:val="24"/>
          <w:szCs w:val="24"/>
        </w:rPr>
        <w:t>a</w:t>
      </w:r>
      <w:r w:rsidR="001860FB" w:rsidRPr="001860FB">
        <w:rPr>
          <w:rFonts w:cs="Times New Roman" w:hAnsi="Times New Roman" w:ascii="Times New Roman"/>
          <w:sz w:val="24"/>
          <w:szCs w:val="24"/>
        </w:rPr>
        <w:t xml:space="preserve"> iz Podstrane, Stjepana Radića 49, OIB: 53393072664</w:t>
      </w:r>
      <w:r w:rsidR="001860FB">
        <w:rPr>
          <w:rFonts w:cs="Times New Roman" w:hAnsi="Times New Roman" w:ascii="Times New Roman"/>
          <w:sz w:val="24"/>
          <w:szCs w:val="24"/>
        </w:rPr>
        <w:t>.</w:t>
      </w:r>
    </w:p>
    <w:p w:rsidRDefault="00E014D4" w:rsidP="008551F3" w:rsidR="00E014D4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III. St</w:t>
      </w:r>
      <w:r w:rsidR="00B5196E">
        <w:rPr>
          <w:rFonts w:cs="Times New Roman" w:hAnsi="Times New Roman" w:ascii="Times New Roman"/>
          <w:sz w:val="24"/>
          <w:szCs w:val="24"/>
        </w:rPr>
        <w:t xml:space="preserve">ečajni postupak je otvoren </w:t>
      </w:r>
      <w:r w:rsidR="00E415A3">
        <w:rPr>
          <w:rFonts w:cs="Times New Roman" w:hAnsi="Times New Roman" w:ascii="Times New Roman"/>
          <w:sz w:val="24"/>
          <w:szCs w:val="24"/>
        </w:rPr>
        <w:t>1</w:t>
      </w:r>
      <w:r w:rsidR="001860FB">
        <w:rPr>
          <w:rFonts w:cs="Times New Roman" w:hAnsi="Times New Roman" w:ascii="Times New Roman"/>
          <w:sz w:val="24"/>
          <w:szCs w:val="24"/>
        </w:rPr>
        <w:t>8</w:t>
      </w:r>
      <w:r w:rsidR="00E415A3">
        <w:rPr>
          <w:rFonts w:cs="Times New Roman" w:hAnsi="Times New Roman" w:ascii="Times New Roman"/>
          <w:sz w:val="24"/>
          <w:szCs w:val="24"/>
        </w:rPr>
        <w:t>. veljače 2019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  <w:r w:rsidR="00CD0B43">
        <w:rPr>
          <w:rFonts w:cs="Times New Roman" w:hAnsi="Times New Roman" w:ascii="Times New Roman"/>
          <w:sz w:val="24"/>
          <w:szCs w:val="24"/>
        </w:rPr>
        <w:t xml:space="preserve"> u</w:t>
      </w:r>
      <w:r w:rsidRPr="006E2FCB">
        <w:rPr>
          <w:rFonts w:cs="Times New Roman" w:hAnsi="Times New Roman" w:ascii="Times New Roman"/>
          <w:sz w:val="24"/>
          <w:szCs w:val="24"/>
        </w:rPr>
        <w:t xml:space="preserve"> </w:t>
      </w:r>
      <w:r w:rsidR="00730745">
        <w:rPr>
          <w:rFonts w:cs="Times New Roman" w:hAnsi="Times New Roman" w:ascii="Times New Roman"/>
          <w:sz w:val="24"/>
          <w:szCs w:val="24"/>
        </w:rPr>
        <w:t>1</w:t>
      </w:r>
      <w:r w:rsidR="001860FB">
        <w:rPr>
          <w:rFonts w:cs="Times New Roman" w:hAnsi="Times New Roman" w:ascii="Times New Roman"/>
          <w:sz w:val="24"/>
          <w:szCs w:val="24"/>
        </w:rPr>
        <w:t>5</w:t>
      </w:r>
      <w:r w:rsidR="00730745">
        <w:rPr>
          <w:rFonts w:cs="Times New Roman" w:hAnsi="Times New Roman" w:ascii="Times New Roman"/>
          <w:sz w:val="24"/>
          <w:szCs w:val="24"/>
        </w:rPr>
        <w:t>:</w:t>
      </w:r>
      <w:r w:rsidR="00D67A29">
        <w:rPr>
          <w:rFonts w:cs="Times New Roman" w:hAnsi="Times New Roman" w:ascii="Times New Roman"/>
          <w:sz w:val="24"/>
          <w:szCs w:val="24"/>
        </w:rPr>
        <w:t>0</w:t>
      </w:r>
      <w:r w:rsidR="00730745">
        <w:rPr>
          <w:rFonts w:cs="Times New Roman" w:hAnsi="Times New Roman" w:ascii="Times New Roman"/>
          <w:sz w:val="24"/>
          <w:szCs w:val="24"/>
        </w:rPr>
        <w:t>0</w:t>
      </w:r>
      <w:r w:rsidRPr="006E2FCB">
        <w:rPr>
          <w:rFonts w:cs="Times New Roman" w:hAnsi="Times New Roman" w:ascii="Times New Roman"/>
          <w:sz w:val="24"/>
          <w:szCs w:val="24"/>
        </w:rPr>
        <w:t xml:space="preserve"> sati kada je ovo rješenje o otvaranju stečajnog postupka objavljeno na mrežnoj stranici e-Oglasna ploča sudova. </w:t>
      </w:r>
    </w:p>
    <w:p w:rsidRDefault="0032578D" w:rsidP="008551F3" w:rsidR="0032578D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 xml:space="preserve">IV. Pozivaju se vjerovnici viših isplatnih redova stečajnog dužnika da u roku od 60 dana od dana objave ovog rješenja </w:t>
      </w:r>
      <w:r w:rsidR="00D767B0">
        <w:rPr>
          <w:rFonts w:cs="Times New Roman" w:hAnsi="Times New Roman" w:ascii="Times New Roman"/>
          <w:sz w:val="24"/>
          <w:szCs w:val="24"/>
        </w:rPr>
        <w:t>prijave svoje tražbine stečajno</w:t>
      </w:r>
      <w:r w:rsidR="0071742E">
        <w:rPr>
          <w:rFonts w:cs="Times New Roman" w:hAnsi="Times New Roman" w:ascii="Times New Roman"/>
          <w:sz w:val="24"/>
          <w:szCs w:val="24"/>
        </w:rPr>
        <w:t>m</w:t>
      </w:r>
      <w:r w:rsidR="001F69AC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71742E">
        <w:rPr>
          <w:rFonts w:cs="Times New Roman" w:hAnsi="Times New Roman" w:ascii="Times New Roman"/>
          <w:sz w:val="24"/>
          <w:szCs w:val="24"/>
        </w:rPr>
        <w:t>u</w:t>
      </w:r>
      <w:r w:rsidRPr="006E2FCB">
        <w:rPr>
          <w:rFonts w:cs="Times New Roman" w:hAnsi="Times New Roman" w:ascii="Times New Roman"/>
          <w:sz w:val="24"/>
          <w:szCs w:val="24"/>
        </w:rPr>
        <w:t xml:space="preserve"> na pro</w:t>
      </w:r>
      <w:r w:rsidR="007B123D">
        <w:rPr>
          <w:rFonts w:cs="Times New Roman" w:hAnsi="Times New Roman" w:ascii="Times New Roman"/>
          <w:sz w:val="24"/>
          <w:szCs w:val="24"/>
        </w:rPr>
        <w:t>pisanom obrascu u dva primjerka</w:t>
      </w:r>
      <w:r w:rsidRPr="006E2FCB">
        <w:rPr>
          <w:rFonts w:cs="Times New Roman" w:hAnsi="Times New Roman" w:ascii="Times New Roman"/>
          <w:sz w:val="24"/>
          <w:szCs w:val="24"/>
        </w:rPr>
        <w:t>. 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</w:t>
      </w:r>
      <w:r w:rsidR="00E415A3">
        <w:rPr>
          <w:rFonts w:cs="Times New Roman" w:hAnsi="Times New Roman" w:ascii="Times New Roman"/>
          <w:sz w:val="24"/>
          <w:szCs w:val="24"/>
        </w:rPr>
        <w:t>213</w:t>
      </w:r>
      <w:r w:rsidR="005C58DC">
        <w:rPr>
          <w:rFonts w:cs="Times New Roman" w:hAnsi="Times New Roman" w:ascii="Times New Roman"/>
          <w:sz w:val="24"/>
          <w:szCs w:val="24"/>
        </w:rPr>
        <w:t>-2018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E415A3">
        <w:rPr>
          <w:rFonts w:cs="Times New Roman" w:hAnsi="Times New Roman" w:ascii="Times New Roman"/>
          <w:sz w:val="24"/>
          <w:szCs w:val="24"/>
        </w:rPr>
        <w:t>213</w:t>
      </w:r>
      <w:r w:rsidR="005C58DC">
        <w:rPr>
          <w:rFonts w:cs="Times New Roman" w:hAnsi="Times New Roman" w:ascii="Times New Roman"/>
          <w:sz w:val="24"/>
          <w:szCs w:val="24"/>
        </w:rPr>
        <w:t>/2018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32578D" w:rsidP="008551F3" w:rsidR="0032578D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V. Pozivaju se izlučni vjerovnici da u roku od 60 dana od objave ov</w:t>
      </w:r>
      <w:r w:rsidR="00D767B0">
        <w:rPr>
          <w:rFonts w:cs="Times New Roman" w:hAnsi="Times New Roman" w:ascii="Times New Roman"/>
          <w:sz w:val="24"/>
          <w:szCs w:val="24"/>
        </w:rPr>
        <w:t>og rješenja obavijeste stečajn</w:t>
      </w:r>
      <w:r w:rsidR="0071742E">
        <w:rPr>
          <w:rFonts w:cs="Times New Roman" w:hAnsi="Times New Roman" w:ascii="Times New Roman"/>
          <w:sz w:val="24"/>
          <w:szCs w:val="24"/>
        </w:rPr>
        <w:t>og</w:t>
      </w:r>
      <w:r w:rsidR="00D767B0">
        <w:rPr>
          <w:rFonts w:cs="Times New Roman" w:hAnsi="Times New Roman" w:ascii="Times New Roman"/>
          <w:sz w:val="24"/>
          <w:szCs w:val="24"/>
        </w:rPr>
        <w:t xml:space="preserve"> upravit</w:t>
      </w:r>
      <w:r w:rsidR="0071742E">
        <w:rPr>
          <w:rFonts w:cs="Times New Roman" w:hAnsi="Times New Roman" w:ascii="Times New Roman"/>
          <w:sz w:val="24"/>
          <w:szCs w:val="24"/>
        </w:rPr>
        <w:t>elja</w:t>
      </w:r>
      <w:r w:rsidRPr="006E2FCB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uz naznaku predmeta na koji se njihovo izlučno pravo odnosi, odnosno,</w:t>
      </w:r>
      <w:r w:rsidR="00B11B2E" w:rsidRPr="006E2FCB">
        <w:rPr>
          <w:rFonts w:cs="Times New Roman" w:hAnsi="Times New Roman" w:ascii="Times New Roman"/>
          <w:sz w:val="24"/>
          <w:szCs w:val="24"/>
        </w:rPr>
        <w:t xml:space="preserve"> u obavijesti nazn</w:t>
      </w:r>
      <w:r w:rsidR="006536DA" w:rsidRPr="006E2FCB">
        <w:rPr>
          <w:rFonts w:cs="Times New Roman" w:hAnsi="Times New Roman" w:ascii="Times New Roman"/>
          <w:sz w:val="24"/>
          <w:szCs w:val="24"/>
        </w:rPr>
        <w:t xml:space="preserve">ače </w:t>
      </w:r>
      <w:r w:rsidR="002F3BEB">
        <w:rPr>
          <w:rFonts w:cs="Times New Roman" w:hAnsi="Times New Roman" w:ascii="Times New Roman"/>
          <w:sz w:val="24"/>
          <w:szCs w:val="24"/>
        </w:rPr>
        <w:t xml:space="preserve">pravo iz čl. 148. </w:t>
      </w:r>
      <w:r w:rsidR="005C58DC" w:rsidRPr="005C58DC">
        <w:rPr>
          <w:rFonts w:cs="Times New Roman" w:hAnsi="Times New Roman" w:ascii="Times New Roman"/>
          <w:sz w:val="24"/>
          <w:szCs w:val="24"/>
        </w:rPr>
        <w:t>Stečajnog zakona („Narodne novine“ 71/15 i 104/17; dalje SZ)</w:t>
      </w:r>
      <w:r w:rsidR="005C58DC">
        <w:rPr>
          <w:rFonts w:cs="Times New Roman" w:hAnsi="Times New Roman" w:ascii="Times New Roman"/>
          <w:sz w:val="24"/>
          <w:szCs w:val="24"/>
        </w:rPr>
        <w:t xml:space="preserve"> - naknada za izlučna prava</w:t>
      </w:r>
      <w:r w:rsidR="00B11B2E" w:rsidRPr="006E2FCB">
        <w:rPr>
          <w:rFonts w:cs="Times New Roman" w:hAnsi="Times New Roman" w:ascii="Times New Roman"/>
          <w:sz w:val="24"/>
          <w:szCs w:val="24"/>
        </w:rPr>
        <w:t xml:space="preserve">. </w:t>
      </w:r>
      <w:r w:rsidRPr="006E2FCB">
        <w:rPr>
          <w:rFonts w:cs="Times New Roman" w:hAnsi="Times New Roman" w:ascii="Times New Roman"/>
          <w:sz w:val="24"/>
          <w:szCs w:val="24"/>
        </w:rPr>
        <w:t>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E415A3">
        <w:rPr>
          <w:rFonts w:cs="Times New Roman" w:hAnsi="Times New Roman" w:ascii="Times New Roman"/>
          <w:sz w:val="24"/>
          <w:szCs w:val="24"/>
        </w:rPr>
        <w:t>213</w:t>
      </w:r>
      <w:r w:rsidR="005C58DC">
        <w:rPr>
          <w:rFonts w:cs="Times New Roman" w:hAnsi="Times New Roman" w:ascii="Times New Roman"/>
          <w:sz w:val="24"/>
          <w:szCs w:val="24"/>
        </w:rPr>
        <w:t>-2018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E415A3">
        <w:rPr>
          <w:rFonts w:cs="Times New Roman" w:hAnsi="Times New Roman" w:ascii="Times New Roman"/>
          <w:sz w:val="24"/>
          <w:szCs w:val="24"/>
        </w:rPr>
        <w:t>213</w:t>
      </w:r>
      <w:r w:rsidR="005C58DC">
        <w:rPr>
          <w:rFonts w:cs="Times New Roman" w:hAnsi="Times New Roman" w:ascii="Times New Roman"/>
          <w:sz w:val="24"/>
          <w:szCs w:val="24"/>
        </w:rPr>
        <w:t>/2018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32578D" w:rsidP="008551F3" w:rsidR="0032578D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VI. Pozivaju se razlučni vjerovnici da u roku od 60 dana od objave o</w:t>
      </w:r>
      <w:r w:rsidR="00D767B0">
        <w:rPr>
          <w:rFonts w:cs="Times New Roman" w:hAnsi="Times New Roman" w:ascii="Times New Roman"/>
          <w:sz w:val="24"/>
          <w:szCs w:val="24"/>
        </w:rPr>
        <w:t xml:space="preserve">vog rješenja obavijeste </w:t>
      </w:r>
      <w:r w:rsidR="0071742E">
        <w:rPr>
          <w:rFonts w:cs="Times New Roman" w:hAnsi="Times New Roman" w:ascii="Times New Roman"/>
          <w:sz w:val="24"/>
          <w:szCs w:val="24"/>
        </w:rPr>
        <w:t xml:space="preserve">stečajnog upravitelja </w:t>
      </w:r>
      <w:r w:rsidRPr="006E2FCB">
        <w:rPr>
          <w:rFonts w:cs="Times New Roman" w:hAnsi="Times New Roman" w:ascii="Times New Roman"/>
          <w:sz w:val="24"/>
          <w:szCs w:val="24"/>
        </w:rPr>
        <w:t xml:space="preserve">o </w:t>
      </w:r>
      <w:r w:rsidR="00B11B2E" w:rsidRPr="006E2FCB">
        <w:rPr>
          <w:rFonts w:cs="Times New Roman" w:hAnsi="Times New Roman" w:ascii="Times New Roman"/>
          <w:sz w:val="24"/>
          <w:szCs w:val="24"/>
        </w:rPr>
        <w:t>svom razlučnom pravu, pravnoj osnovi razlučnog prava i 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</w:t>
      </w:r>
      <w:r w:rsidRPr="006E2FCB">
        <w:rPr>
          <w:rFonts w:cs="Times New Roman" w:hAnsi="Times New Roman" w:ascii="Times New Roman"/>
          <w:sz w:val="24"/>
          <w:szCs w:val="24"/>
        </w:rPr>
        <w:t xml:space="preserve">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E415A3">
        <w:rPr>
          <w:rFonts w:cs="Times New Roman" w:hAnsi="Times New Roman" w:ascii="Times New Roman"/>
          <w:sz w:val="24"/>
          <w:szCs w:val="24"/>
        </w:rPr>
        <w:t>213</w:t>
      </w:r>
      <w:r w:rsidR="005C58DC">
        <w:rPr>
          <w:rFonts w:cs="Times New Roman" w:hAnsi="Times New Roman" w:ascii="Times New Roman"/>
          <w:sz w:val="24"/>
          <w:szCs w:val="24"/>
        </w:rPr>
        <w:t>-2018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E415A3">
        <w:rPr>
          <w:rFonts w:cs="Times New Roman" w:hAnsi="Times New Roman" w:ascii="Times New Roman"/>
          <w:sz w:val="24"/>
          <w:szCs w:val="24"/>
        </w:rPr>
        <w:t>213</w:t>
      </w:r>
      <w:r w:rsidR="005C58DC">
        <w:rPr>
          <w:rFonts w:cs="Times New Roman" w:hAnsi="Times New Roman" w:ascii="Times New Roman"/>
          <w:sz w:val="24"/>
          <w:szCs w:val="24"/>
        </w:rPr>
        <w:t>/2018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D67A29" w:rsidP="008551F3" w:rsidR="008A2FE6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</w:t>
      </w:r>
      <w:r w:rsidR="00B11B2E" w:rsidRPr="006E2FCB">
        <w:rPr>
          <w:rFonts w:cs="Times New Roman" w:hAnsi="Times New Roman" w:ascii="Times New Roman"/>
          <w:sz w:val="24"/>
          <w:szCs w:val="24"/>
        </w:rPr>
        <w:t>VII.</w:t>
      </w:r>
      <w:r w:rsidR="00402849">
        <w:rPr>
          <w:rFonts w:cs="Times New Roman" w:hAnsi="Times New Roman" w:ascii="Times New Roman"/>
          <w:sz w:val="24"/>
          <w:szCs w:val="24"/>
        </w:rPr>
        <w:t xml:space="preserve"> </w:t>
      </w:r>
      <w:r w:rsidR="008A2FE6" w:rsidRPr="006E2FCB">
        <w:rPr>
          <w:rFonts w:cs="Times New Roman" w:hAnsi="Times New Roman" w:ascii="Times New Roman"/>
          <w:sz w:val="24"/>
          <w:szCs w:val="24"/>
        </w:rPr>
        <w:t xml:space="preserve">Pozivaju se dužnici stečajnog dužnika svoje obveze bez odgode ispunjavati </w:t>
      </w:r>
      <w:r w:rsidR="001F69AC" w:rsidRPr="001F69AC">
        <w:rPr>
          <w:rFonts w:cs="Times New Roman" w:hAnsi="Times New Roman" w:ascii="Times New Roman"/>
          <w:sz w:val="24"/>
          <w:szCs w:val="24"/>
        </w:rPr>
        <w:t>stečajn</w:t>
      </w:r>
      <w:r w:rsidR="001F69AC">
        <w:rPr>
          <w:rFonts w:cs="Times New Roman" w:hAnsi="Times New Roman" w:ascii="Times New Roman"/>
          <w:sz w:val="24"/>
          <w:szCs w:val="24"/>
        </w:rPr>
        <w:t>o</w:t>
      </w:r>
      <w:r w:rsidR="0071742E">
        <w:rPr>
          <w:rFonts w:cs="Times New Roman" w:hAnsi="Times New Roman" w:ascii="Times New Roman"/>
          <w:sz w:val="24"/>
          <w:szCs w:val="24"/>
        </w:rPr>
        <w:t>m</w:t>
      </w:r>
      <w:r w:rsidR="001F69AC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71742E">
        <w:rPr>
          <w:rFonts w:cs="Times New Roman" w:hAnsi="Times New Roman" w:ascii="Times New Roman"/>
          <w:sz w:val="24"/>
          <w:szCs w:val="24"/>
        </w:rPr>
        <w:t>u</w:t>
      </w:r>
      <w:r w:rsidR="001F69AC" w:rsidRPr="001F69AC">
        <w:rPr>
          <w:rFonts w:cs="Times New Roman" w:hAnsi="Times New Roman" w:ascii="Times New Roman"/>
          <w:sz w:val="24"/>
          <w:szCs w:val="24"/>
        </w:rPr>
        <w:t xml:space="preserve"> </w:t>
      </w:r>
      <w:r w:rsidR="008A2FE6" w:rsidRPr="006E2FCB">
        <w:rPr>
          <w:rFonts w:cs="Times New Roman" w:hAnsi="Times New Roman" w:ascii="Times New Roman"/>
          <w:sz w:val="24"/>
          <w:szCs w:val="24"/>
        </w:rPr>
        <w:t xml:space="preserve">za stečajnog dužnika. </w:t>
      </w:r>
    </w:p>
    <w:p w:rsidRDefault="00762D83" w:rsidP="008551F3" w:rsidR="00AB2E73" w:rsidRPr="00854049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ab/>
      </w:r>
      <w:r w:rsidR="005507D6" w:rsidRPr="00854049">
        <w:rPr>
          <w:rFonts w:cs="Times New Roman" w:hAnsi="Times New Roman" w:ascii="Times New Roman"/>
          <w:sz w:val="24"/>
          <w:szCs w:val="24"/>
        </w:rPr>
        <w:t xml:space="preserve">VIII. </w:t>
      </w:r>
      <w:r w:rsidR="00AB2E73" w:rsidRPr="00854049">
        <w:rPr>
          <w:rFonts w:cs="Times New Roman" w:hAnsi="Times New Roman" w:ascii="Times New Roman"/>
          <w:sz w:val="24"/>
          <w:szCs w:val="24"/>
        </w:rPr>
        <w:t xml:space="preserve">Ispitno ročište na kojem će se ispitivati prijavljene tražbine određuje se </w:t>
      </w:r>
      <w:r w:rsidR="0071742E" w:rsidRPr="00854049">
        <w:rPr>
          <w:rFonts w:cs="Times New Roman" w:hAnsi="Times New Roman" w:ascii="Times New Roman"/>
          <w:sz w:val="24"/>
          <w:szCs w:val="24"/>
        </w:rPr>
        <w:t xml:space="preserve">za </w:t>
      </w:r>
      <w:r w:rsidR="00854049">
        <w:rPr>
          <w:rFonts w:cs="Times New Roman" w:hAnsi="Times New Roman" w:ascii="Times New Roman"/>
          <w:sz w:val="24"/>
          <w:szCs w:val="24"/>
        </w:rPr>
        <w:t>16. svibnja</w:t>
      </w:r>
      <w:r w:rsidR="003B1932" w:rsidRPr="00854049">
        <w:rPr>
          <w:rFonts w:cs="Times New Roman" w:hAnsi="Times New Roman" w:ascii="Times New Roman"/>
          <w:sz w:val="24"/>
          <w:szCs w:val="24"/>
        </w:rPr>
        <w:t xml:space="preserve"> 2019</w:t>
      </w:r>
      <w:r w:rsidR="00B11B2E" w:rsidRPr="00854049">
        <w:rPr>
          <w:rFonts w:cs="Times New Roman" w:hAnsi="Times New Roman" w:ascii="Times New Roman"/>
          <w:sz w:val="24"/>
          <w:szCs w:val="24"/>
        </w:rPr>
        <w:t xml:space="preserve">. u </w:t>
      </w:r>
      <w:r w:rsidR="009A278B" w:rsidRPr="00854049">
        <w:rPr>
          <w:rFonts w:cs="Times New Roman" w:hAnsi="Times New Roman" w:ascii="Times New Roman"/>
          <w:sz w:val="24"/>
          <w:szCs w:val="24"/>
        </w:rPr>
        <w:t>12</w:t>
      </w:r>
      <w:r w:rsidR="00501CED" w:rsidRPr="00854049">
        <w:rPr>
          <w:rFonts w:cs="Times New Roman" w:hAnsi="Times New Roman" w:ascii="Times New Roman"/>
          <w:sz w:val="24"/>
          <w:szCs w:val="24"/>
        </w:rPr>
        <w:t>:</w:t>
      </w:r>
      <w:r w:rsidR="003B1932" w:rsidRPr="00854049">
        <w:rPr>
          <w:rFonts w:cs="Times New Roman" w:hAnsi="Times New Roman" w:ascii="Times New Roman"/>
          <w:sz w:val="24"/>
          <w:szCs w:val="24"/>
        </w:rPr>
        <w:t>3</w:t>
      </w:r>
      <w:r w:rsidR="00501CED" w:rsidRPr="00854049">
        <w:rPr>
          <w:rFonts w:cs="Times New Roman" w:hAnsi="Times New Roman" w:ascii="Times New Roman"/>
          <w:sz w:val="24"/>
          <w:szCs w:val="24"/>
        </w:rPr>
        <w:t>0</w:t>
      </w:r>
      <w:r w:rsidR="00AB2E73" w:rsidRPr="00854049">
        <w:rPr>
          <w:rFonts w:cs="Times New Roman" w:hAnsi="Times New Roman" w:ascii="Times New Roman"/>
          <w:sz w:val="24"/>
          <w:szCs w:val="24"/>
        </w:rPr>
        <w:t xml:space="preserve"> sati, </w:t>
      </w:r>
      <w:r w:rsidR="00B11B2E" w:rsidRPr="00854049">
        <w:rPr>
          <w:rFonts w:cs="Times New Roman" w:hAnsi="Times New Roman" w:ascii="Times New Roman"/>
          <w:sz w:val="24"/>
          <w:szCs w:val="24"/>
        </w:rPr>
        <w:t xml:space="preserve">u prostorijama Trgovačkog suda u Splitu, Sukoišanska 6, sudnica broj </w:t>
      </w:r>
      <w:r w:rsidR="00730745" w:rsidRPr="00854049">
        <w:rPr>
          <w:rFonts w:cs="Times New Roman" w:hAnsi="Times New Roman" w:ascii="Times New Roman"/>
          <w:sz w:val="24"/>
          <w:szCs w:val="24"/>
        </w:rPr>
        <w:t>111</w:t>
      </w:r>
      <w:r w:rsidR="00B11B2E" w:rsidRPr="00854049">
        <w:rPr>
          <w:rFonts w:cs="Times New Roman" w:hAnsi="Times New Roman" w:ascii="Times New Roman"/>
          <w:sz w:val="24"/>
          <w:szCs w:val="24"/>
        </w:rPr>
        <w:t>/I.</w:t>
      </w:r>
    </w:p>
    <w:p w:rsidRDefault="00D67A29" w:rsidP="008551F3" w:rsidR="00AB2E73" w:rsidRPr="00854049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54049">
        <w:rPr>
          <w:rFonts w:cs="Times New Roman" w:hAnsi="Times New Roman" w:ascii="Times New Roman"/>
          <w:sz w:val="24"/>
          <w:szCs w:val="24"/>
        </w:rPr>
        <w:t xml:space="preserve"> </w:t>
      </w:r>
      <w:r w:rsidR="005507D6" w:rsidRPr="00854049">
        <w:rPr>
          <w:rFonts w:cs="Times New Roman" w:hAnsi="Times New Roman" w:ascii="Times New Roman"/>
          <w:sz w:val="24"/>
          <w:szCs w:val="24"/>
        </w:rPr>
        <w:t>IX.</w:t>
      </w:r>
      <w:r w:rsidRPr="00854049">
        <w:rPr>
          <w:rFonts w:cs="Times New Roman" w:hAnsi="Times New Roman" w:ascii="Times New Roman"/>
          <w:sz w:val="24"/>
          <w:szCs w:val="24"/>
        </w:rPr>
        <w:t xml:space="preserve"> </w:t>
      </w:r>
      <w:r w:rsidR="00AB2E73" w:rsidRPr="00854049">
        <w:rPr>
          <w:rFonts w:cs="Times New Roman" w:hAnsi="Times New Roman" w:ascii="Times New Roman"/>
          <w:sz w:val="24"/>
          <w:szCs w:val="24"/>
        </w:rPr>
        <w:t xml:space="preserve">Izvještajno ročište na kojem će se na temelju izvješća stečajnog upravitelja odlučivati o daljnjem tijeku stečajnog postupka određuje se za </w:t>
      </w:r>
      <w:r w:rsidR="00854049">
        <w:rPr>
          <w:rFonts w:cs="Times New Roman" w:hAnsi="Times New Roman" w:ascii="Times New Roman"/>
          <w:sz w:val="24"/>
          <w:szCs w:val="24"/>
        </w:rPr>
        <w:t>16. svibnja</w:t>
      </w:r>
      <w:r w:rsidR="003B1932" w:rsidRPr="00854049">
        <w:rPr>
          <w:rFonts w:cs="Times New Roman" w:hAnsi="Times New Roman" w:ascii="Times New Roman"/>
          <w:sz w:val="24"/>
          <w:szCs w:val="24"/>
        </w:rPr>
        <w:t xml:space="preserve"> 2019.</w:t>
      </w:r>
      <w:r w:rsidR="004D0542" w:rsidRPr="00854049">
        <w:rPr>
          <w:rFonts w:cs="Times New Roman" w:hAnsi="Times New Roman" w:ascii="Times New Roman"/>
          <w:sz w:val="24"/>
          <w:szCs w:val="24"/>
        </w:rPr>
        <w:t xml:space="preserve"> </w:t>
      </w:r>
      <w:r w:rsidR="009A278B" w:rsidRPr="00854049">
        <w:rPr>
          <w:rFonts w:cs="Times New Roman" w:hAnsi="Times New Roman" w:ascii="Times New Roman"/>
          <w:sz w:val="24"/>
          <w:szCs w:val="24"/>
        </w:rPr>
        <w:t>u 12</w:t>
      </w:r>
      <w:r w:rsidR="00F55856" w:rsidRPr="00854049">
        <w:rPr>
          <w:rFonts w:cs="Times New Roman" w:hAnsi="Times New Roman" w:ascii="Times New Roman"/>
          <w:sz w:val="24"/>
          <w:szCs w:val="24"/>
        </w:rPr>
        <w:t>:</w:t>
      </w:r>
      <w:r w:rsidR="003B1932" w:rsidRPr="00854049">
        <w:rPr>
          <w:rFonts w:cs="Times New Roman" w:hAnsi="Times New Roman" w:ascii="Times New Roman"/>
          <w:sz w:val="24"/>
          <w:szCs w:val="24"/>
        </w:rPr>
        <w:t>4</w:t>
      </w:r>
      <w:r w:rsidR="009E5B54" w:rsidRPr="00854049">
        <w:rPr>
          <w:rFonts w:cs="Times New Roman" w:hAnsi="Times New Roman" w:ascii="Times New Roman"/>
          <w:sz w:val="24"/>
          <w:szCs w:val="24"/>
        </w:rPr>
        <w:t>5</w:t>
      </w:r>
      <w:r w:rsidR="00501CED" w:rsidRPr="00854049">
        <w:rPr>
          <w:rFonts w:cs="Times New Roman" w:hAnsi="Times New Roman" w:ascii="Times New Roman"/>
          <w:sz w:val="24"/>
          <w:szCs w:val="24"/>
        </w:rPr>
        <w:t xml:space="preserve"> sati</w:t>
      </w:r>
      <w:r w:rsidR="00AB2E73" w:rsidRPr="00854049">
        <w:rPr>
          <w:rFonts w:cs="Times New Roman" w:hAnsi="Times New Roman" w:ascii="Times New Roman"/>
          <w:sz w:val="24"/>
          <w:szCs w:val="24"/>
        </w:rPr>
        <w:t xml:space="preserve">, </w:t>
      </w:r>
      <w:r w:rsidR="00B11B2E" w:rsidRPr="00854049">
        <w:rPr>
          <w:rFonts w:cs="Times New Roman" w:hAnsi="Times New Roman" w:ascii="Times New Roman"/>
          <w:sz w:val="24"/>
          <w:szCs w:val="24"/>
        </w:rPr>
        <w:t>u prostorijama Trgovačkog suda u Split</w:t>
      </w:r>
      <w:r w:rsidR="00730745" w:rsidRPr="00854049">
        <w:rPr>
          <w:rFonts w:cs="Times New Roman" w:hAnsi="Times New Roman" w:ascii="Times New Roman"/>
          <w:sz w:val="24"/>
          <w:szCs w:val="24"/>
        </w:rPr>
        <w:t>u, Sukoišanska 6, sudnica broj 111</w:t>
      </w:r>
      <w:r w:rsidR="00B11B2E" w:rsidRPr="00854049">
        <w:rPr>
          <w:rFonts w:cs="Times New Roman" w:hAnsi="Times New Roman" w:ascii="Times New Roman"/>
          <w:sz w:val="24"/>
          <w:szCs w:val="24"/>
        </w:rPr>
        <w:t>/I.</w:t>
      </w:r>
    </w:p>
    <w:p w:rsidRDefault="005C58DC" w:rsidP="008551F3" w:rsidR="00E415A3" w:rsidRPr="00854049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54049">
        <w:rPr>
          <w:rFonts w:cs="Times New Roman" w:hAnsi="Times New Roman" w:ascii="Times New Roman"/>
          <w:sz w:val="24"/>
          <w:szCs w:val="24"/>
        </w:rPr>
        <w:t xml:space="preserve">  X. Određuje se zabilježba rješenja o otvaranju stečajnog postupka na nekretninama označenim kao</w:t>
      </w:r>
      <w:r w:rsidR="00E415A3" w:rsidRPr="00854049">
        <w:rPr>
          <w:rFonts w:cs="Times New Roman" w:hAnsi="Times New Roman" w:ascii="Times New Roman"/>
          <w:sz w:val="24"/>
          <w:szCs w:val="24"/>
        </w:rPr>
        <w:t>:</w:t>
      </w:r>
    </w:p>
    <w:p w:rsidRDefault="00E415A3" w:rsidP="00E415A3" w:rsidR="00E415A3" w:rsidRPr="00854049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54049">
        <w:rPr>
          <w:rFonts w:cs="Times New Roman" w:hAnsi="Times New Roman" w:ascii="Times New Roman"/>
          <w:sz w:val="24"/>
          <w:szCs w:val="24"/>
        </w:rPr>
        <w:t>-</w:t>
      </w:r>
      <w:r w:rsidR="005C58DC" w:rsidRPr="00854049">
        <w:rPr>
          <w:rFonts w:cs="Times New Roman" w:hAnsi="Times New Roman" w:ascii="Times New Roman"/>
          <w:sz w:val="24"/>
          <w:szCs w:val="24"/>
        </w:rPr>
        <w:t xml:space="preserve"> </w:t>
      </w:r>
      <w:r w:rsidRPr="00854049">
        <w:rPr>
          <w:rFonts w:cs="Times New Roman" w:hAnsi="Times New Roman" w:ascii="Times New Roman"/>
          <w:sz w:val="24"/>
          <w:szCs w:val="24"/>
        </w:rPr>
        <w:t>kat. čest. 1901 Z.U. 2905 K.O. Vrulje Bilice,</w:t>
      </w:r>
      <w:r w:rsidRPr="00854049">
        <w:t xml:space="preserve"> </w:t>
      </w:r>
      <w:r w:rsidRPr="00854049">
        <w:rPr>
          <w:rFonts w:cs="Times New Roman" w:hAnsi="Times New Roman" w:ascii="Times New Roman"/>
          <w:sz w:val="24"/>
          <w:szCs w:val="24"/>
        </w:rPr>
        <w:t>uknjiženog prava vlasništva Levitas d.o.o. Split za ½ dijela</w:t>
      </w:r>
    </w:p>
    <w:p w:rsidRDefault="00E415A3" w:rsidP="00E415A3" w:rsidR="005C58DC" w:rsidRPr="00D67A29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54049">
        <w:rPr>
          <w:rFonts w:cs="Times New Roman" w:hAnsi="Times New Roman" w:ascii="Times New Roman"/>
          <w:sz w:val="24"/>
          <w:szCs w:val="24"/>
        </w:rPr>
        <w:t>- kat. čest. 1902/1 Z.U.</w:t>
      </w:r>
      <w:r w:rsidRPr="00854049">
        <w:t xml:space="preserve"> </w:t>
      </w:r>
      <w:r w:rsidRPr="00854049">
        <w:rPr>
          <w:rFonts w:cs="Times New Roman" w:hAnsi="Times New Roman" w:ascii="Times New Roman"/>
          <w:sz w:val="24"/>
          <w:szCs w:val="24"/>
        </w:rPr>
        <w:t>2904 K.O. Vrulje Bilice</w:t>
      </w:r>
      <w:r w:rsidR="005C58DC" w:rsidRPr="00854049">
        <w:rPr>
          <w:rFonts w:cs="Times New Roman" w:hAnsi="Times New Roman" w:ascii="Times New Roman"/>
          <w:sz w:val="24"/>
          <w:szCs w:val="24"/>
        </w:rPr>
        <w:t>,</w:t>
      </w:r>
      <w:r w:rsidRPr="00854049">
        <w:rPr>
          <w:rFonts w:cs="Times New Roman" w:hAnsi="Times New Roman" w:ascii="Times New Roman"/>
          <w:sz w:val="24"/>
          <w:szCs w:val="24"/>
        </w:rPr>
        <w:t xml:space="preserve"> </w:t>
      </w:r>
      <w:r w:rsidR="005C58DC" w:rsidRPr="00854049">
        <w:rPr>
          <w:rFonts w:cs="Times New Roman" w:hAnsi="Times New Roman" w:ascii="Times New Roman"/>
          <w:sz w:val="24"/>
          <w:szCs w:val="24"/>
        </w:rPr>
        <w:t>uknjiženog prava vlasništva</w:t>
      </w:r>
      <w:r w:rsidR="005C58D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Levitas d.o.o. Split, za cijelo</w:t>
      </w:r>
      <w:r w:rsidR="005C58DC">
        <w:rPr>
          <w:rFonts w:cs="Times New Roman" w:hAnsi="Times New Roman" w:ascii="Times New Roman"/>
          <w:sz w:val="24"/>
          <w:szCs w:val="24"/>
        </w:rPr>
        <w:t xml:space="preserve">, </w:t>
      </w:r>
      <w:r w:rsidR="005C58DC" w:rsidRPr="005C58DC">
        <w:rPr>
          <w:rFonts w:cs="Times New Roman" w:hAnsi="Times New Roman" w:ascii="Times New Roman"/>
          <w:sz w:val="24"/>
          <w:szCs w:val="24"/>
        </w:rPr>
        <w:t xml:space="preserve">što će Općinski sud u </w:t>
      </w:r>
      <w:r>
        <w:rPr>
          <w:rFonts w:cs="Times New Roman" w:hAnsi="Times New Roman" w:ascii="Times New Roman"/>
          <w:sz w:val="24"/>
          <w:szCs w:val="24"/>
        </w:rPr>
        <w:t>Šibeniku</w:t>
      </w:r>
      <w:r w:rsidR="005C58DC" w:rsidRPr="005C58DC">
        <w:rPr>
          <w:rFonts w:cs="Times New Roman" w:hAnsi="Times New Roman" w:ascii="Times New Roman"/>
          <w:sz w:val="24"/>
          <w:szCs w:val="24"/>
        </w:rPr>
        <w:t xml:space="preserve"> - Zemljišnoknjižni odjel </w:t>
      </w:r>
      <w:r>
        <w:rPr>
          <w:rFonts w:cs="Times New Roman" w:hAnsi="Times New Roman" w:ascii="Times New Roman"/>
          <w:sz w:val="24"/>
          <w:szCs w:val="24"/>
        </w:rPr>
        <w:t>Šibenik</w:t>
      </w:r>
      <w:r w:rsidR="005C58DC" w:rsidRPr="005C58DC">
        <w:rPr>
          <w:rFonts w:cs="Times New Roman" w:hAnsi="Times New Roman" w:ascii="Times New Roman"/>
          <w:sz w:val="24"/>
          <w:szCs w:val="24"/>
        </w:rPr>
        <w:t xml:space="preserve"> provesti po službenoj dužnosti.</w:t>
      </w:r>
    </w:p>
    <w:p w:rsidRDefault="00650D18" w:rsidP="005C58DC" w:rsidR="00650D18" w:rsidRPr="006E2FCB">
      <w:pPr>
        <w:pStyle w:val="Bezproreda"/>
        <w:spacing w:after="12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Obrazloženje</w:t>
      </w:r>
    </w:p>
    <w:p w:rsidRDefault="005C58DC" w:rsidP="005C58DC" w:rsidR="005C58DC" w:rsidRPr="005C58DC">
      <w:pPr>
        <w:spacing w:lineRule="auto" w:line="240" w:after="0" w:before="40"/>
        <w:ind w:firstLine="709"/>
        <w:jc w:val="both"/>
        <w:rPr>
          <w:rFonts w:hAnsi="Times New Roman" w:ascii="Times New Roman"/>
          <w:sz w:val="24"/>
          <w:szCs w:val="24"/>
        </w:rPr>
      </w:pPr>
      <w:r w:rsidRPr="005C58DC">
        <w:rPr>
          <w:rFonts w:hAnsi="Times New Roman" w:ascii="Times New Roman"/>
          <w:sz w:val="24"/>
          <w:szCs w:val="24"/>
        </w:rPr>
        <w:t xml:space="preserve">Financijska agencija, Regionalni centar Split, Podružnica Split, podnijela je ovom sudu </w:t>
      </w:r>
      <w:r w:rsidR="00E415A3">
        <w:rPr>
          <w:rFonts w:hAnsi="Times New Roman" w:ascii="Times New Roman"/>
          <w:sz w:val="24"/>
          <w:szCs w:val="24"/>
        </w:rPr>
        <w:t>20. studenog 2017</w:t>
      </w:r>
      <w:r w:rsidRPr="005C58DC">
        <w:rPr>
          <w:rFonts w:hAnsi="Times New Roman" w:ascii="Times New Roman"/>
          <w:sz w:val="24"/>
          <w:szCs w:val="24"/>
        </w:rPr>
        <w:t>., na temelju odredbe članka 429. stavka 1. SZ-a, zahtjev za provedbu skraćenog stečajnog postupka nad dužnikom</w:t>
      </w:r>
      <w:r w:rsidRPr="005C58DC">
        <w:rPr>
          <w:rFonts w:hAnsi="Times New Roman" w:ascii="Times New Roman"/>
          <w:sz w:val="24"/>
        </w:rPr>
        <w:t xml:space="preserve"> </w:t>
      </w:r>
      <w:r w:rsidR="00E415A3" w:rsidRPr="00E415A3">
        <w:rPr>
          <w:rFonts w:hAnsi="Times New Roman" w:ascii="Times New Roman"/>
          <w:sz w:val="24"/>
        </w:rPr>
        <w:t>LEVITAS d.o.o., OIB: 70637629365, Slatine, Bana Jelačića 40a</w:t>
      </w:r>
      <w:r w:rsidRPr="005C58DC">
        <w:rPr>
          <w:rFonts w:hAnsi="Times New Roman" w:ascii="Times New Roman"/>
          <w:sz w:val="24"/>
          <w:szCs w:val="24"/>
        </w:rPr>
        <w:t xml:space="preserve">. U zahtjevu se navodi da dužnik na dan </w:t>
      </w:r>
      <w:r w:rsidR="00E415A3">
        <w:rPr>
          <w:rFonts w:hAnsi="Times New Roman" w:ascii="Times New Roman"/>
          <w:sz w:val="24"/>
          <w:szCs w:val="24"/>
        </w:rPr>
        <w:t>13. studenog</w:t>
      </w:r>
      <w:r w:rsidRPr="005C58DC">
        <w:rPr>
          <w:rFonts w:hAnsi="Times New Roman" w:ascii="Times New Roman"/>
          <w:sz w:val="24"/>
          <w:szCs w:val="24"/>
        </w:rPr>
        <w:t xml:space="preserve"> 201</w:t>
      </w:r>
      <w:r w:rsidR="00E415A3">
        <w:rPr>
          <w:rFonts w:hAnsi="Times New Roman" w:ascii="Times New Roman"/>
          <w:sz w:val="24"/>
          <w:szCs w:val="24"/>
        </w:rPr>
        <w:t>7</w:t>
      </w:r>
      <w:r w:rsidRPr="005C58DC">
        <w:rPr>
          <w:rFonts w:hAnsi="Times New Roman" w:ascii="Times New Roman"/>
          <w:sz w:val="24"/>
          <w:szCs w:val="24"/>
        </w:rPr>
        <w:t xml:space="preserve">. u Očevidniku redoslijeda osnova za plaćanje ima evidentirane neizvršene osnove za plaćanja u neprekinutom razdoblju od 120 dana, u ukupnom iznosu od </w:t>
      </w:r>
      <w:r w:rsidR="00E415A3">
        <w:rPr>
          <w:rFonts w:hAnsi="Times New Roman" w:ascii="Times New Roman"/>
          <w:sz w:val="24"/>
          <w:szCs w:val="24"/>
        </w:rPr>
        <w:t>8.472,27</w:t>
      </w:r>
      <w:r w:rsidRPr="005C58DC">
        <w:rPr>
          <w:rFonts w:hAnsi="Times New Roman" w:ascii="Times New Roman"/>
          <w:sz w:val="24"/>
          <w:szCs w:val="24"/>
        </w:rPr>
        <w:t xml:space="preserve"> kn, kao i da prema podacima koji su dostavljeni od Hrvatskog zavoda za mirovinsko osiguranje, dužnik nema zaposlenih.</w:t>
      </w:r>
    </w:p>
    <w:p w:rsidRDefault="005C58DC" w:rsidP="008551F3" w:rsidR="005C58DC" w:rsidRPr="005C58DC">
      <w:pPr>
        <w:spacing w:lineRule="auto" w:line="240" w:after="0" w:before="16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C58DC">
        <w:rPr>
          <w:rFonts w:cs="Times New Roman" w:eastAsia="Times New Roman" w:hAnsi="Times New Roman" w:ascii="Times New Roman"/>
          <w:sz w:val="24"/>
          <w:szCs w:val="24"/>
          <w:lang w:eastAsia="hr-HR"/>
        </w:rPr>
        <w:t>Utvrdivši da su u smislu odredbe članka 428. SZ-a ispunjene pretpostavke za provedbu skraćenog st</w:t>
      </w:r>
      <w:r w:rsidR="00E415A3">
        <w:rPr>
          <w:rFonts w:cs="Times New Roman" w:eastAsia="Times New Roman" w:hAnsi="Times New Roman" w:ascii="Times New Roman"/>
          <w:sz w:val="24"/>
          <w:szCs w:val="24"/>
          <w:lang w:eastAsia="hr-HR"/>
        </w:rPr>
        <w:t>ečajnog postupka, ovaj sud je 22. prosinca 2017</w:t>
      </w:r>
      <w:r w:rsidRPr="005C58DC">
        <w:rPr>
          <w:rFonts w:cs="Times New Roman" w:eastAsia="Times New Roman" w:hAnsi="Times New Roman" w:ascii="Times New Roman"/>
          <w:sz w:val="24"/>
          <w:szCs w:val="24"/>
          <w:lang w:eastAsia="hr-HR"/>
        </w:rPr>
        <w:t>. na mrežnoj stranici e-Oglasna ploča sudova objavio oglas poslovni broj 11.St-</w:t>
      </w:r>
      <w:r w:rsidR="007B5CB0">
        <w:rPr>
          <w:rFonts w:cs="Times New Roman" w:eastAsia="Times New Roman" w:hAnsi="Times New Roman" w:ascii="Times New Roman"/>
          <w:sz w:val="24"/>
          <w:szCs w:val="24"/>
          <w:lang w:eastAsia="hr-HR"/>
        </w:rPr>
        <w:t>1061/2017</w:t>
      </w:r>
      <w:r w:rsidRPr="005C58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odredbe članka 430. SZ-a.</w:t>
      </w:r>
    </w:p>
    <w:p w:rsidRDefault="005C58DC" w:rsidP="008551F3" w:rsidR="005C58DC" w:rsidRPr="005C58DC">
      <w:pPr>
        <w:spacing w:lineRule="auto" w:line="240" w:after="0" w:before="16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C58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Postupajući po predmetnom oglasu Republika Hrvatska, Ministarstvo financija, Porezna uprava, zastupana po Županijskom državnom odvjetništvu u Splitu, dostavila je </w:t>
      </w:r>
      <w:r w:rsidR="007B5CB0">
        <w:rPr>
          <w:rFonts w:cs="Times New Roman" w:eastAsia="Times New Roman" w:hAnsi="Times New Roman" w:ascii="Times New Roman"/>
          <w:sz w:val="24"/>
          <w:szCs w:val="24"/>
          <w:lang w:eastAsia="hr-HR"/>
        </w:rPr>
        <w:t>1. veljače</w:t>
      </w:r>
      <w:r w:rsidRPr="005C58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obrazac kojim je, kao vjerovnik, predložila nad dužnikom otvoriti stečaj, nakon čega je ovaj sud, temeljem odredbe članka 433. i 435. stavak 2. SZ-a rješenjem poslovni broj 11.St-</w:t>
      </w:r>
      <w:r w:rsidR="007B5CB0">
        <w:rPr>
          <w:rFonts w:cs="Times New Roman" w:eastAsia="Times New Roman" w:hAnsi="Times New Roman" w:ascii="Times New Roman"/>
          <w:sz w:val="24"/>
          <w:szCs w:val="24"/>
          <w:lang w:eastAsia="hr-HR"/>
        </w:rPr>
        <w:t>1061/2017 od 5. veljače</w:t>
      </w:r>
      <w:r w:rsidRPr="005C58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obustavio skraćeni stečajni postupak nad dužnikom.</w:t>
      </w:r>
    </w:p>
    <w:p w:rsidRDefault="005C58DC" w:rsidP="008551F3" w:rsidR="005C58DC" w:rsidRPr="005C58DC">
      <w:pPr>
        <w:spacing w:lineRule="auto" w:line="240" w:after="0" w:before="16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C58DC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 predmetnog rješenja stečajna pisarnica ovog suda zavela je predmet pod poslovni broj St-</w:t>
      </w:r>
      <w:r w:rsidR="007B5CB0">
        <w:rPr>
          <w:rFonts w:cs="Times New Roman" w:eastAsia="Times New Roman" w:hAnsi="Times New Roman" w:ascii="Times New Roman"/>
          <w:sz w:val="24"/>
          <w:szCs w:val="24"/>
          <w:lang w:eastAsia="hr-HR"/>
        </w:rPr>
        <w:t>213</w:t>
      </w:r>
      <w:r w:rsidRPr="005C58DC">
        <w:rPr>
          <w:rFonts w:cs="Times New Roman" w:eastAsia="Times New Roman" w:hAnsi="Times New Roman" w:ascii="Times New Roman"/>
          <w:sz w:val="24"/>
          <w:szCs w:val="24"/>
          <w:lang w:eastAsia="hr-HR"/>
        </w:rPr>
        <w:t>/2018.</w:t>
      </w:r>
    </w:p>
    <w:p w:rsidRDefault="009066CC" w:rsidP="008551F3" w:rsidR="005C58DC">
      <w:pPr>
        <w:pStyle w:val="Bezproreda"/>
        <w:spacing w:before="160"/>
        <w:ind w:firstLine="709"/>
        <w:jc w:val="both"/>
        <w:rPr>
          <w:rFonts w:hAnsi="Times New Roman" w:ascii="Times New Roman"/>
          <w:sz w:val="24"/>
          <w:szCs w:val="24"/>
        </w:rPr>
      </w:pPr>
      <w:r w:rsidRPr="009066CC">
        <w:rPr>
          <w:rFonts w:hAnsi="Times New Roman" w:ascii="Times New Roman"/>
          <w:sz w:val="24"/>
          <w:szCs w:val="24"/>
        </w:rPr>
        <w:t>Rješenjem poslovni broj 11.St-</w:t>
      </w:r>
      <w:r w:rsidR="007B5CB0">
        <w:rPr>
          <w:rFonts w:hAnsi="Times New Roman" w:ascii="Times New Roman"/>
          <w:sz w:val="24"/>
          <w:szCs w:val="24"/>
        </w:rPr>
        <w:t>213/</w:t>
      </w:r>
      <w:r w:rsidR="005C58DC">
        <w:rPr>
          <w:rFonts w:hAnsi="Times New Roman" w:ascii="Times New Roman"/>
          <w:sz w:val="24"/>
          <w:szCs w:val="24"/>
        </w:rPr>
        <w:t>2018</w:t>
      </w:r>
      <w:r w:rsidR="007B5CB0">
        <w:rPr>
          <w:rFonts w:hAnsi="Times New Roman" w:ascii="Times New Roman"/>
          <w:sz w:val="24"/>
          <w:szCs w:val="24"/>
        </w:rPr>
        <w:t xml:space="preserve"> </w:t>
      </w:r>
      <w:r w:rsidRPr="009066CC">
        <w:rPr>
          <w:rFonts w:hAnsi="Times New Roman" w:ascii="Times New Roman"/>
          <w:sz w:val="24"/>
          <w:szCs w:val="24"/>
        </w:rPr>
        <w:t xml:space="preserve">od </w:t>
      </w:r>
      <w:r w:rsidR="007B5CB0">
        <w:rPr>
          <w:rFonts w:hAnsi="Times New Roman" w:ascii="Times New Roman"/>
          <w:sz w:val="24"/>
          <w:szCs w:val="24"/>
        </w:rPr>
        <w:t>12. rujna 2018</w:t>
      </w:r>
      <w:r w:rsidRPr="009066CC">
        <w:rPr>
          <w:rFonts w:hAnsi="Times New Roman" w:ascii="Times New Roman"/>
          <w:sz w:val="24"/>
          <w:szCs w:val="24"/>
        </w:rPr>
        <w:t xml:space="preserve">. pokrenut je prethodni postupak radi utvrđivanja pretpostavki za otvaranje stečajnog postupka nad dužnikom te </w:t>
      </w:r>
      <w:r w:rsidR="00BC7C59">
        <w:rPr>
          <w:rFonts w:hAnsi="Times New Roman" w:ascii="Times New Roman"/>
          <w:sz w:val="24"/>
          <w:szCs w:val="24"/>
        </w:rPr>
        <w:t xml:space="preserve">je </w:t>
      </w:r>
      <w:r w:rsidRPr="009066CC">
        <w:rPr>
          <w:rFonts w:hAnsi="Times New Roman" w:ascii="Times New Roman"/>
          <w:sz w:val="24"/>
          <w:szCs w:val="24"/>
        </w:rPr>
        <w:t xml:space="preserve">određeno ročište radi </w:t>
      </w:r>
      <w:r w:rsidR="009A278B">
        <w:rPr>
          <w:rFonts w:hAnsi="Times New Roman" w:ascii="Times New Roman"/>
          <w:sz w:val="24"/>
          <w:szCs w:val="24"/>
        </w:rPr>
        <w:t xml:space="preserve">očitovanja </w:t>
      </w:r>
      <w:r w:rsidRPr="009066CC">
        <w:rPr>
          <w:rFonts w:hAnsi="Times New Roman" w:ascii="Times New Roman"/>
          <w:sz w:val="24"/>
          <w:szCs w:val="24"/>
        </w:rPr>
        <w:t>o prijedlogu za otvaranje stečajnog postupka.</w:t>
      </w:r>
    </w:p>
    <w:p w:rsidRDefault="009066CC" w:rsidP="008551F3" w:rsidR="005C58DC">
      <w:pPr>
        <w:pStyle w:val="Bezproreda"/>
        <w:spacing w:before="160"/>
        <w:ind w:firstLine="709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9066CC">
        <w:rPr>
          <w:rFonts w:cs="Times New Roman" w:eastAsia="Calibri" w:hAnsi="Times New Roman" w:ascii="Times New Roman"/>
          <w:sz w:val="24"/>
          <w:szCs w:val="24"/>
        </w:rPr>
        <w:t>Na predmetno ročište</w:t>
      </w:r>
      <w:r w:rsidR="005C58DC">
        <w:rPr>
          <w:rFonts w:cs="Times New Roman" w:eastAsia="Calibri" w:hAnsi="Times New Roman" w:ascii="Times New Roman"/>
          <w:sz w:val="24"/>
          <w:szCs w:val="24"/>
        </w:rPr>
        <w:t xml:space="preserve">, </w:t>
      </w:r>
      <w:r w:rsidR="005C58DC" w:rsidRPr="005C58DC">
        <w:rPr>
          <w:rFonts w:cs="Times New Roman" w:eastAsia="Calibri" w:hAnsi="Times New Roman" w:ascii="Times New Roman"/>
          <w:sz w:val="24"/>
          <w:szCs w:val="24"/>
        </w:rPr>
        <w:t xml:space="preserve">održano kod ovog suda </w:t>
      </w:r>
      <w:r w:rsidR="007B5CB0">
        <w:rPr>
          <w:rFonts w:cs="Times New Roman" w:eastAsia="Calibri" w:hAnsi="Times New Roman" w:ascii="Times New Roman"/>
          <w:sz w:val="24"/>
          <w:szCs w:val="24"/>
        </w:rPr>
        <w:t>25. listopada 2018</w:t>
      </w:r>
      <w:r w:rsidR="005C58DC" w:rsidRPr="005C58DC">
        <w:rPr>
          <w:rFonts w:cs="Times New Roman" w:eastAsia="Calibri" w:hAnsi="Times New Roman" w:ascii="Times New Roman"/>
          <w:sz w:val="24"/>
          <w:szCs w:val="24"/>
        </w:rPr>
        <w:t>., nije pristupio zastupnik po zakonu dužnika, niti je udovoljio nalogu suda iz rješenja poslovni broj 11.St-</w:t>
      </w:r>
      <w:r w:rsidR="007B5CB0">
        <w:rPr>
          <w:rFonts w:cs="Times New Roman" w:eastAsia="Calibri" w:hAnsi="Times New Roman" w:ascii="Times New Roman"/>
          <w:sz w:val="24"/>
          <w:szCs w:val="24"/>
        </w:rPr>
        <w:t>213/2018 od 12. rujna 2018</w:t>
      </w:r>
      <w:r w:rsidR="005C58DC" w:rsidRPr="005C58DC">
        <w:rPr>
          <w:rFonts w:cs="Times New Roman" w:eastAsia="Calibri" w:hAnsi="Times New Roman" w:ascii="Times New Roman"/>
          <w:sz w:val="24"/>
          <w:szCs w:val="24"/>
        </w:rPr>
        <w:t>. i u spis u ostavljenom roku dostavio pisano izvješće o financijsko-gospodarskom stanju dužnika te popis imovine i obveza dužnika.</w:t>
      </w:r>
    </w:p>
    <w:p w:rsidRDefault="007B5CB0" w:rsidP="003B1932" w:rsidR="005C58DC">
      <w:pPr>
        <w:spacing w:lineRule="auto" w:line="240" w:after="0"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Na tom ročištu punomoćnik</w:t>
      </w:r>
      <w:r w:rsidR="005C58DC">
        <w:rPr>
          <w:rFonts w:cs="Times New Roman" w:hAnsi="Times New Roman" w:ascii="Times New Roman"/>
          <w:sz w:val="24"/>
          <w:szCs w:val="24"/>
        </w:rPr>
        <w:t xml:space="preserve"> predlagatelja </w:t>
      </w:r>
      <w:r>
        <w:rPr>
          <w:rFonts w:cs="Times New Roman" w:hAnsi="Times New Roman" w:ascii="Times New Roman"/>
          <w:sz w:val="24"/>
          <w:szCs w:val="24"/>
        </w:rPr>
        <w:t>u bitnom je ustrajao</w:t>
      </w:r>
      <w:r w:rsidR="003B1932">
        <w:rPr>
          <w:rFonts w:cs="Times New Roman" w:hAnsi="Times New Roman" w:ascii="Times New Roman"/>
          <w:sz w:val="24"/>
          <w:szCs w:val="24"/>
        </w:rPr>
        <w:t xml:space="preserve"> u prijedlogu za otvaranje stečajnog postupka navodeći da </w:t>
      </w:r>
      <w:r w:rsidR="005C58DC" w:rsidRPr="005C58DC">
        <w:rPr>
          <w:rFonts w:cs="Times New Roman" w:hAnsi="Times New Roman" w:ascii="Times New Roman"/>
          <w:sz w:val="24"/>
          <w:szCs w:val="24"/>
        </w:rPr>
        <w:t xml:space="preserve">je dužnik knjižni vlasnik </w:t>
      </w:r>
      <w:r w:rsidR="005709C0">
        <w:rPr>
          <w:rFonts w:cs="Times New Roman" w:hAnsi="Times New Roman" w:ascii="Times New Roman"/>
          <w:sz w:val="24"/>
          <w:szCs w:val="24"/>
        </w:rPr>
        <w:t xml:space="preserve">dvije </w:t>
      </w:r>
      <w:r w:rsidR="005C58DC" w:rsidRPr="005C58DC">
        <w:rPr>
          <w:rFonts w:cs="Times New Roman" w:hAnsi="Times New Roman" w:ascii="Times New Roman"/>
          <w:sz w:val="24"/>
          <w:szCs w:val="24"/>
        </w:rPr>
        <w:t>nekretnin</w:t>
      </w:r>
      <w:r w:rsidR="005709C0">
        <w:rPr>
          <w:rFonts w:cs="Times New Roman" w:hAnsi="Times New Roman" w:ascii="Times New Roman"/>
          <w:sz w:val="24"/>
          <w:szCs w:val="24"/>
        </w:rPr>
        <w:t>e</w:t>
      </w:r>
      <w:r w:rsidR="005C58DC" w:rsidRPr="005C58DC">
        <w:rPr>
          <w:rFonts w:cs="Times New Roman" w:hAnsi="Times New Roman" w:ascii="Times New Roman"/>
          <w:sz w:val="24"/>
          <w:szCs w:val="24"/>
        </w:rPr>
        <w:t xml:space="preserve"> u K.O. </w:t>
      </w:r>
      <w:r>
        <w:rPr>
          <w:rFonts w:cs="Times New Roman" w:hAnsi="Times New Roman" w:ascii="Times New Roman"/>
          <w:sz w:val="24"/>
          <w:szCs w:val="24"/>
        </w:rPr>
        <w:t>Vrulje Bilice</w:t>
      </w:r>
      <w:r w:rsidR="005C58DC" w:rsidRPr="005C58DC">
        <w:rPr>
          <w:rFonts w:cs="Times New Roman" w:hAnsi="Times New Roman" w:ascii="Times New Roman"/>
          <w:sz w:val="24"/>
          <w:szCs w:val="24"/>
        </w:rPr>
        <w:t xml:space="preserve"> te </w:t>
      </w:r>
      <w:r>
        <w:rPr>
          <w:rFonts w:cs="Times New Roman" w:hAnsi="Times New Roman" w:ascii="Times New Roman"/>
          <w:sz w:val="24"/>
          <w:szCs w:val="24"/>
        </w:rPr>
        <w:t>je predložio da se u ovom postupku imenuje privremeni stečajni upravitelj</w:t>
      </w:r>
      <w:r w:rsidR="005C58DC" w:rsidRPr="005C58DC">
        <w:rPr>
          <w:rFonts w:cs="Times New Roman" w:hAnsi="Times New Roman" w:ascii="Times New Roman"/>
          <w:sz w:val="24"/>
          <w:szCs w:val="24"/>
        </w:rPr>
        <w:t xml:space="preserve"> </w:t>
      </w:r>
      <w:r w:rsidRPr="007B5CB0">
        <w:rPr>
          <w:rFonts w:cs="Times New Roman" w:hAnsi="Times New Roman" w:ascii="Times New Roman"/>
          <w:sz w:val="24"/>
          <w:szCs w:val="24"/>
        </w:rPr>
        <w:t xml:space="preserve">koji bi ispitao postojanje imovine koje bi činile </w:t>
      </w:r>
      <w:r w:rsidR="005709C0">
        <w:rPr>
          <w:rFonts w:cs="Times New Roman" w:hAnsi="Times New Roman" w:ascii="Times New Roman"/>
          <w:sz w:val="24"/>
          <w:szCs w:val="24"/>
        </w:rPr>
        <w:t xml:space="preserve">te </w:t>
      </w:r>
      <w:r w:rsidRPr="007B5CB0">
        <w:rPr>
          <w:rFonts w:cs="Times New Roman" w:hAnsi="Times New Roman" w:ascii="Times New Roman"/>
          <w:sz w:val="24"/>
          <w:szCs w:val="24"/>
        </w:rPr>
        <w:t>dvije nekretnine, a ovisno o njegovom utvrđenju odlučilo bi se o daljnjem tijeku ovog postupka, osobito kraj činjenice kako su ovlaštene osobe ovog dužnika teško dostupne i izvan Republike Hrvatske.</w:t>
      </w:r>
    </w:p>
    <w:p w:rsidRDefault="007B5CB0" w:rsidP="005709C0" w:rsidR="005709C0" w:rsidRPr="005709C0">
      <w:pPr>
        <w:spacing w:lineRule="auto" w:line="240" w:after="0"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poslovni broj </w:t>
      </w:r>
      <w:r w:rsidR="005709C0">
        <w:rPr>
          <w:rFonts w:cs="Times New Roman" w:hAnsi="Times New Roman" w:ascii="Times New Roman"/>
          <w:sz w:val="24"/>
          <w:szCs w:val="24"/>
        </w:rPr>
        <w:t>11.St-213/2018-11 od 6. studenog 2018. dužniku je određena mjera osiguranja postavljenjem privremenom stečajnog upravitelja Joze</w:t>
      </w:r>
      <w:r w:rsidR="005709C0" w:rsidRPr="005709C0">
        <w:rPr>
          <w:rFonts w:cs="Times New Roman" w:hAnsi="Times New Roman" w:ascii="Times New Roman"/>
          <w:sz w:val="24"/>
          <w:szCs w:val="24"/>
        </w:rPr>
        <w:t xml:space="preserve"> Jelavić</w:t>
      </w:r>
      <w:r w:rsidR="005709C0">
        <w:rPr>
          <w:rFonts w:cs="Times New Roman" w:hAnsi="Times New Roman" w:ascii="Times New Roman"/>
          <w:sz w:val="24"/>
          <w:szCs w:val="24"/>
        </w:rPr>
        <w:t>a</w:t>
      </w:r>
      <w:r w:rsidR="005709C0" w:rsidRPr="005709C0">
        <w:rPr>
          <w:rFonts w:cs="Times New Roman" w:hAnsi="Times New Roman" w:ascii="Times New Roman"/>
          <w:sz w:val="24"/>
          <w:szCs w:val="24"/>
        </w:rPr>
        <w:t xml:space="preserve"> iz Zagreba, </w:t>
      </w:r>
      <w:r w:rsidR="005709C0">
        <w:rPr>
          <w:rFonts w:cs="Times New Roman" w:hAnsi="Times New Roman" w:ascii="Times New Roman"/>
          <w:sz w:val="24"/>
          <w:szCs w:val="24"/>
        </w:rPr>
        <w:t>kojem je naloženo</w:t>
      </w:r>
      <w:r w:rsidR="005709C0" w:rsidRPr="005709C0">
        <w:rPr>
          <w:rFonts w:cs="Times New Roman" w:hAnsi="Times New Roman" w:ascii="Times New Roman"/>
          <w:sz w:val="24"/>
          <w:szCs w:val="24"/>
        </w:rPr>
        <w:t xml:space="preserve"> utvrditi:</w:t>
      </w:r>
    </w:p>
    <w:p w:rsidRDefault="005709C0" w:rsidP="005709C0" w:rsidR="005709C0" w:rsidRPr="005709C0">
      <w:pPr>
        <w:spacing w:lineRule="auto" w:line="240" w:after="0"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5709C0">
        <w:rPr>
          <w:rFonts w:cs="Times New Roman" w:hAnsi="Times New Roman" w:ascii="Times New Roman"/>
          <w:sz w:val="24"/>
          <w:szCs w:val="24"/>
        </w:rPr>
        <w:t>-  imovinu stečajnog dužnika i njezinu vrijednost</w:t>
      </w:r>
    </w:p>
    <w:p w:rsidRDefault="005709C0" w:rsidP="005709C0" w:rsidR="005709C0" w:rsidRPr="005709C0">
      <w:pPr>
        <w:spacing w:lineRule="auto" w:line="240" w:after="0"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5709C0">
        <w:rPr>
          <w:rFonts w:cs="Times New Roman" w:hAnsi="Times New Roman" w:ascii="Times New Roman"/>
          <w:sz w:val="24"/>
          <w:szCs w:val="24"/>
        </w:rPr>
        <w:t>-  stanje obveza stečajnog dužnika</w:t>
      </w:r>
    </w:p>
    <w:p w:rsidRDefault="005709C0" w:rsidP="005709C0" w:rsidR="005709C0" w:rsidRPr="005709C0">
      <w:pPr>
        <w:spacing w:lineRule="auto" w:line="240" w:after="0"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5709C0">
        <w:rPr>
          <w:rFonts w:cs="Times New Roman" w:hAnsi="Times New Roman" w:ascii="Times New Roman"/>
          <w:sz w:val="24"/>
          <w:szCs w:val="24"/>
        </w:rPr>
        <w:t>- da li je imovina stečajnog dužnika dovoljna za namirenje troškova stečajnog postupka</w:t>
      </w:r>
    </w:p>
    <w:p w:rsidRDefault="005709C0" w:rsidP="005709C0" w:rsidR="005709C0" w:rsidRPr="005709C0">
      <w:pPr>
        <w:spacing w:lineRule="auto" w:line="240" w:after="0" w:before="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709C0">
        <w:rPr>
          <w:rFonts w:cs="Times New Roman" w:hAnsi="Times New Roman" w:ascii="Times New Roman"/>
          <w:sz w:val="24"/>
          <w:szCs w:val="24"/>
        </w:rPr>
        <w:t xml:space="preserve">- koliki je iznos predvidljivih troškova prethodnog i stečajnog </w:t>
      </w:r>
      <w:r>
        <w:rPr>
          <w:rFonts w:cs="Times New Roman" w:hAnsi="Times New Roman" w:ascii="Times New Roman"/>
          <w:sz w:val="24"/>
          <w:szCs w:val="24"/>
        </w:rPr>
        <w:t>postupka</w:t>
      </w:r>
    </w:p>
    <w:p w:rsidRDefault="005709C0" w:rsidP="005709C0" w:rsidR="005709C0">
      <w:pPr>
        <w:spacing w:lineRule="auto" w:line="240" w:after="0" w:before="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 o istom podnijeti sudu izvješće.</w:t>
      </w:r>
    </w:p>
    <w:p w:rsidRDefault="005709C0" w:rsidP="003B1932" w:rsidR="005709C0">
      <w:pPr>
        <w:spacing w:lineRule="auto" w:line="240" w:after="0"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poslovni broj 11.St-213/2018-14 od </w:t>
      </w:r>
      <w:r w:rsidRPr="005709C0">
        <w:rPr>
          <w:rFonts w:cs="Times New Roman" w:hAnsi="Times New Roman" w:ascii="Times New Roman"/>
          <w:sz w:val="24"/>
          <w:szCs w:val="24"/>
        </w:rPr>
        <w:t>23. studenog 2018</w:t>
      </w:r>
      <w:r>
        <w:rPr>
          <w:rFonts w:cs="Times New Roman" w:hAnsi="Times New Roman" w:ascii="Times New Roman"/>
          <w:sz w:val="24"/>
          <w:szCs w:val="24"/>
        </w:rPr>
        <w:t>. Jozo Jelavić razriješen je dužnosti privremenog stečajnog upravitelja na osobni zahtjev, a za novog privremenog stečajnog upravitelja imenovan je Nikola Kruljac iz Našica.</w:t>
      </w:r>
    </w:p>
    <w:p w:rsidRDefault="005709C0" w:rsidP="003B1932" w:rsidR="005709C0">
      <w:pPr>
        <w:spacing w:lineRule="auto" w:line="240" w:after="0"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Dana 21. prosinca 2018. kod ovog suda zaprimljeno je izvješće privremenog stečajnog upravitelja u kojem je isti naveo kako je dužnik vlasnik nekretnine označene kao kat. čest. 1902/1 Z.U. 2904 K.O. Vrulje Bilice za cijelo i nekretnine označene kao kat. čest. 1901 Z.U. 2905 K.O. Vrulje Bilice za ½ dijela, iz čega proizlazi da dužnik ima imovinu iz koje bi se </w:t>
      </w:r>
      <w:r w:rsidR="00854049">
        <w:rPr>
          <w:rFonts w:cs="Times New Roman" w:hAnsi="Times New Roman" w:ascii="Times New Roman"/>
          <w:sz w:val="24"/>
          <w:szCs w:val="24"/>
        </w:rPr>
        <w:t>na namirili</w:t>
      </w:r>
      <w:r>
        <w:rPr>
          <w:rFonts w:cs="Times New Roman" w:hAnsi="Times New Roman" w:ascii="Times New Roman"/>
          <w:sz w:val="24"/>
          <w:szCs w:val="24"/>
        </w:rPr>
        <w:t xml:space="preserve"> troškovi stečajnog postupka.</w:t>
      </w:r>
    </w:p>
    <w:p w:rsidRDefault="000D5DF0" w:rsidP="000D5DF0" w:rsidR="00854049">
      <w:pPr>
        <w:spacing w:lineRule="auto" w:line="240" w:after="0"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ročište radi očitovanja o prijedlogu za otvaranje stečajnog postupka, održano 14. veljače 2019.,</w:t>
      </w:r>
      <w:r w:rsidR="00854049">
        <w:rPr>
          <w:rFonts w:cs="Times New Roman" w:hAnsi="Times New Roman" w:ascii="Times New Roman"/>
          <w:sz w:val="24"/>
          <w:szCs w:val="24"/>
        </w:rPr>
        <w:t xml:space="preserve"> nije pristupio zastupnik po zakonu dužnika, a pr</w:t>
      </w:r>
      <w:r>
        <w:rPr>
          <w:rFonts w:cs="Times New Roman" w:hAnsi="Times New Roman" w:ascii="Times New Roman"/>
          <w:sz w:val="24"/>
          <w:szCs w:val="24"/>
        </w:rPr>
        <w:t>ivremeni stečajni upravitelj Nikola Kruljac</w:t>
      </w:r>
      <w:r w:rsidR="00854049">
        <w:rPr>
          <w:rFonts w:cs="Times New Roman" w:hAnsi="Times New Roman" w:ascii="Times New Roman"/>
          <w:sz w:val="24"/>
          <w:szCs w:val="24"/>
        </w:rPr>
        <w:t xml:space="preserve"> ustrajao je u prijedlogu za otvaranje stečajnog postupka.</w:t>
      </w:r>
    </w:p>
    <w:p w:rsidRDefault="00BC7C59" w:rsidP="008551F3" w:rsidR="00BC7C59" w:rsidRPr="00762D83">
      <w:pPr>
        <w:spacing w:lineRule="auto" w:line="240" w:after="0"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Odredbom čl</w:t>
      </w:r>
      <w:r w:rsidR="003B1932">
        <w:rPr>
          <w:rFonts w:cs="Times New Roman" w:hAnsi="Times New Roman" w:ascii="Times New Roman"/>
          <w:sz w:val="24"/>
          <w:szCs w:val="24"/>
        </w:rPr>
        <w:t xml:space="preserve">anka 5. stavaka </w:t>
      </w:r>
      <w:r w:rsidRPr="00762D83">
        <w:rPr>
          <w:rFonts w:cs="Times New Roman" w:hAnsi="Times New Roman" w:ascii="Times New Roman"/>
          <w:sz w:val="24"/>
          <w:szCs w:val="24"/>
        </w:rPr>
        <w:t xml:space="preserve">1. i 2. </w:t>
      </w:r>
      <w:r w:rsidR="00F55856" w:rsidRPr="00F55856">
        <w:rPr>
          <w:rFonts w:cs="Times New Roman" w:hAnsi="Times New Roman" w:ascii="Times New Roman"/>
          <w:sz w:val="24"/>
          <w:szCs w:val="24"/>
        </w:rPr>
        <w:t>SZ</w:t>
      </w:r>
      <w:r w:rsidR="005C58DC">
        <w:rPr>
          <w:rFonts w:cs="Times New Roman" w:hAnsi="Times New Roman" w:ascii="Times New Roman"/>
          <w:sz w:val="24"/>
          <w:szCs w:val="24"/>
        </w:rPr>
        <w:t>-a</w:t>
      </w:r>
      <w:r w:rsidRPr="00762D83">
        <w:rPr>
          <w:rFonts w:cs="Times New Roman" w:hAnsi="Times New Roman" w:ascii="Times New Roman"/>
          <w:sz w:val="24"/>
          <w:szCs w:val="24"/>
        </w:rPr>
        <w:t xml:space="preserve"> propisano je da se stečajni postupak može otvoriti ako sud utvrdi postojanje stečajnog razloga</w:t>
      </w:r>
      <w:r>
        <w:rPr>
          <w:rFonts w:cs="Times New Roman" w:hAnsi="Times New Roman" w:ascii="Times New Roman"/>
          <w:sz w:val="24"/>
          <w:szCs w:val="24"/>
        </w:rPr>
        <w:t xml:space="preserve"> (</w:t>
      </w:r>
      <w:r w:rsidRPr="00762D83">
        <w:rPr>
          <w:rFonts w:cs="Times New Roman" w:hAnsi="Times New Roman" w:ascii="Times New Roman"/>
          <w:sz w:val="24"/>
          <w:szCs w:val="24"/>
        </w:rPr>
        <w:t>nesposobnost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762D83">
        <w:rPr>
          <w:rFonts w:cs="Times New Roman" w:hAnsi="Times New Roman" w:ascii="Times New Roman"/>
          <w:sz w:val="24"/>
          <w:szCs w:val="24"/>
        </w:rPr>
        <w:t xml:space="preserve"> za plaćanje i</w:t>
      </w:r>
      <w:r>
        <w:rPr>
          <w:rFonts w:cs="Times New Roman" w:hAnsi="Times New Roman" w:ascii="Times New Roman"/>
          <w:sz w:val="24"/>
          <w:szCs w:val="24"/>
        </w:rPr>
        <w:t>/ili</w:t>
      </w:r>
      <w:r w:rsidRPr="00762D83">
        <w:rPr>
          <w:rFonts w:cs="Times New Roman" w:hAnsi="Times New Roman" w:ascii="Times New Roman"/>
          <w:sz w:val="24"/>
          <w:szCs w:val="24"/>
        </w:rPr>
        <w:t xml:space="preserve"> prezaduženost</w:t>
      </w:r>
      <w:r>
        <w:rPr>
          <w:rFonts w:cs="Times New Roman" w:hAnsi="Times New Roman" w:ascii="Times New Roman"/>
          <w:sz w:val="24"/>
          <w:szCs w:val="24"/>
        </w:rPr>
        <w:t>i)</w:t>
      </w:r>
      <w:r w:rsidRPr="00762D8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B1932" w:rsidP="008551F3" w:rsidR="00BC7C59" w:rsidRPr="00762D83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Prema odredbi članka 6. stavka </w:t>
      </w:r>
      <w:r w:rsidR="00BC7C59" w:rsidRPr="00762D83">
        <w:rPr>
          <w:rFonts w:cs="Times New Roman" w:hAnsi="Times New Roman" w:ascii="Times New Roman"/>
          <w:sz w:val="24"/>
          <w:szCs w:val="24"/>
        </w:rPr>
        <w:t xml:space="preserve">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</w:t>
      </w:r>
      <w:r>
        <w:rPr>
          <w:rFonts w:cs="Times New Roman" w:hAnsi="Times New Roman" w:ascii="Times New Roman"/>
          <w:sz w:val="24"/>
          <w:szCs w:val="24"/>
        </w:rPr>
        <w:t>njegovih računa. Sukladno članku 6. stavku</w:t>
      </w:r>
      <w:r w:rsidR="00BC7C59" w:rsidRPr="00762D83">
        <w:rPr>
          <w:rFonts w:cs="Times New Roman" w:hAnsi="Times New Roman" w:ascii="Times New Roman"/>
          <w:sz w:val="24"/>
          <w:szCs w:val="24"/>
        </w:rPr>
        <w:t xml:space="preserve"> 4. SZ-a, postojanje te okolnosti dokazuje se potvrdom Financijske agencije.</w:t>
      </w:r>
    </w:p>
    <w:p w:rsidRDefault="00BC7C59" w:rsidP="008551F3" w:rsidR="00BC7C59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provedenog prethodnog postupka, sud</w:t>
      </w:r>
      <w:r w:rsidRPr="003600DA">
        <w:rPr>
          <w:rFonts w:cs="Times New Roman" w:hAnsi="Times New Roman" w:ascii="Times New Roman"/>
          <w:sz w:val="24"/>
          <w:szCs w:val="24"/>
        </w:rPr>
        <w:t xml:space="preserve"> je utvrdio da kod dužnika postoji stečajni razlog </w:t>
      </w:r>
      <w:r w:rsidRPr="00DF1715">
        <w:rPr>
          <w:rFonts w:cs="Times New Roman" w:hAnsi="Times New Roman" w:ascii="Times New Roman"/>
          <w:sz w:val="24"/>
          <w:szCs w:val="24"/>
        </w:rPr>
        <w:t>nesposobnosti za plaćanje, a budući iz potvrd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DF1715">
        <w:rPr>
          <w:rFonts w:cs="Times New Roman" w:hAnsi="Times New Roman" w:ascii="Times New Roman"/>
          <w:sz w:val="24"/>
          <w:szCs w:val="24"/>
        </w:rPr>
        <w:t xml:space="preserve"> FINA-e od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D5DF0">
        <w:rPr>
          <w:rFonts w:cs="Times New Roman" w:hAnsi="Times New Roman" w:ascii="Times New Roman"/>
          <w:sz w:val="24"/>
          <w:szCs w:val="24"/>
        </w:rPr>
        <w:t>13. veljače 2019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DF171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(list </w:t>
      </w:r>
      <w:r w:rsidR="000D5DF0">
        <w:rPr>
          <w:rFonts w:cs="Times New Roman" w:hAnsi="Times New Roman" w:ascii="Times New Roman"/>
          <w:sz w:val="24"/>
          <w:szCs w:val="24"/>
        </w:rPr>
        <w:t>90-91</w:t>
      </w:r>
      <w:r w:rsidRPr="00DF1715">
        <w:rPr>
          <w:rFonts w:cs="Times New Roman" w:hAnsi="Times New Roman" w:ascii="Times New Roman"/>
          <w:sz w:val="24"/>
          <w:szCs w:val="24"/>
        </w:rPr>
        <w:t xml:space="preserve"> spisa) proizlazi da dužnik na taj dan ima evidentirane neizvršene osnove za plaćanje u neprekinutom</w:t>
      </w:r>
      <w:r w:rsidRPr="003600DA">
        <w:rPr>
          <w:rFonts w:cs="Times New Roman" w:hAnsi="Times New Roman" w:ascii="Times New Roman"/>
          <w:sz w:val="24"/>
          <w:szCs w:val="24"/>
        </w:rPr>
        <w:t xml:space="preserve"> razdoblju od </w:t>
      </w:r>
      <w:r w:rsidR="000D5DF0">
        <w:rPr>
          <w:rFonts w:cs="Times New Roman" w:hAnsi="Times New Roman" w:ascii="Times New Roman"/>
          <w:sz w:val="24"/>
          <w:szCs w:val="24"/>
        </w:rPr>
        <w:t>576</w:t>
      </w:r>
      <w:r>
        <w:rPr>
          <w:rFonts w:cs="Times New Roman" w:hAnsi="Times New Roman" w:ascii="Times New Roman"/>
          <w:sz w:val="24"/>
          <w:szCs w:val="24"/>
        </w:rPr>
        <w:t xml:space="preserve"> dana, a nepodmirene obveze na dan izdavanja potvrde iznose </w:t>
      </w:r>
      <w:r w:rsidR="000D5DF0">
        <w:rPr>
          <w:rFonts w:cs="Times New Roman" w:hAnsi="Times New Roman" w:ascii="Times New Roman"/>
          <w:sz w:val="24"/>
          <w:szCs w:val="24"/>
        </w:rPr>
        <w:t>25.217,51</w:t>
      </w:r>
      <w:r>
        <w:rPr>
          <w:rFonts w:cs="Times New Roman" w:hAnsi="Times New Roman" w:ascii="Times New Roman"/>
          <w:sz w:val="24"/>
          <w:szCs w:val="24"/>
        </w:rPr>
        <w:t xml:space="preserve"> kn</w:t>
      </w:r>
      <w:r w:rsidR="00A15743">
        <w:rPr>
          <w:rFonts w:cs="Times New Roman" w:hAnsi="Times New Roman" w:ascii="Times New Roman"/>
          <w:sz w:val="24"/>
          <w:szCs w:val="24"/>
        </w:rPr>
        <w:t>.</w:t>
      </w:r>
    </w:p>
    <w:p w:rsidRDefault="00BC7C59" w:rsidP="008551F3" w:rsidR="00BC7C59" w:rsidRPr="00806D49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06D49">
        <w:rPr>
          <w:rFonts w:cs="Times New Roman" w:hAnsi="Times New Roman" w:ascii="Times New Roman"/>
          <w:sz w:val="24"/>
          <w:szCs w:val="24"/>
        </w:rPr>
        <w:t>Nadalje, tijekom prethodnog postupka ovaj sud je utvrdio da dužnik ima imovinu (</w:t>
      </w:r>
      <w:r w:rsidR="005C58DC">
        <w:rPr>
          <w:rFonts w:cs="Times New Roman" w:hAnsi="Times New Roman" w:ascii="Times New Roman"/>
          <w:sz w:val="24"/>
          <w:szCs w:val="24"/>
        </w:rPr>
        <w:t>nekretnine</w:t>
      </w:r>
      <w:r>
        <w:rPr>
          <w:rFonts w:cs="Times New Roman" w:hAnsi="Times New Roman" w:ascii="Times New Roman"/>
          <w:sz w:val="24"/>
          <w:szCs w:val="24"/>
        </w:rPr>
        <w:t>)</w:t>
      </w:r>
      <w:r w:rsidR="00A1574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806D49">
        <w:rPr>
          <w:rFonts w:cs="Times New Roman" w:hAnsi="Times New Roman" w:ascii="Times New Roman"/>
          <w:sz w:val="24"/>
          <w:szCs w:val="24"/>
        </w:rPr>
        <w:t>koja ulazi u stečajnu masu i za koju se osnovano može pretpostaviti da će biti dostatna za namirenje najmanje troškova ovog stečajnog postupka.</w:t>
      </w:r>
    </w:p>
    <w:p w:rsidRDefault="00BC7C59" w:rsidP="00854049" w:rsidR="00BC7C59" w:rsidRPr="00806D49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06D49">
        <w:rPr>
          <w:rFonts w:cs="Times New Roman" w:hAnsi="Times New Roman" w:ascii="Times New Roman"/>
          <w:sz w:val="24"/>
          <w:szCs w:val="24"/>
        </w:rPr>
        <w:lastRenderedPageBreak/>
        <w:t>Na temelju tako utvrđenog činjeničnog stanja, u konkretnom slučaju valjalo je donijeti rješenje o otvaranju stečajnog postupka.</w:t>
      </w:r>
    </w:p>
    <w:p w:rsidRDefault="001860FB" w:rsidP="001860FB" w:rsidR="000D5DF0" w:rsidRPr="000D5DF0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860FB">
        <w:rPr>
          <w:rFonts w:cs="Times New Roman" w:hAnsi="Times New Roman" w:ascii="Times New Roman"/>
          <w:sz w:val="24"/>
          <w:szCs w:val="24"/>
        </w:rPr>
        <w:t xml:space="preserve">Izbor stečajnog upravitelja obavljen je metodom slučajnog odabira stečajnih upravitelja za područje nadležnosti ovog suda, sukladno odredbama članka 84. stavka </w:t>
      </w:r>
      <w:r>
        <w:rPr>
          <w:rFonts w:cs="Times New Roman" w:hAnsi="Times New Roman" w:ascii="Times New Roman"/>
          <w:sz w:val="24"/>
          <w:szCs w:val="24"/>
        </w:rPr>
        <w:t>1. SZ-a, a o</w:t>
      </w:r>
      <w:r w:rsidR="000D5DF0" w:rsidRPr="000D5DF0">
        <w:rPr>
          <w:rFonts w:cs="Times New Roman" w:hAnsi="Times New Roman" w:ascii="Times New Roman"/>
          <w:sz w:val="24"/>
          <w:szCs w:val="24"/>
        </w:rPr>
        <w:t>bzirom da je</w:t>
      </w:r>
      <w:r>
        <w:rPr>
          <w:rFonts w:cs="Times New Roman" w:hAnsi="Times New Roman" w:ascii="Times New Roman"/>
          <w:sz w:val="24"/>
          <w:szCs w:val="24"/>
        </w:rPr>
        <w:t xml:space="preserve"> privremeni stečajni upravitelj Nikola Kruljac privremeno izuzet sa liste A stečajnih upravitelja ovog suda pa u obzir nije mogla doći primjena odredbe članka 85. stavka 2. SZ-a.</w:t>
      </w:r>
    </w:p>
    <w:p w:rsidRDefault="005C58DC" w:rsidP="00854049" w:rsidR="005C58DC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31387C">
        <w:rPr>
          <w:rFonts w:cs="Times New Roman" w:hAnsi="Times New Roman" w:ascii="Times New Roman"/>
          <w:sz w:val="24"/>
          <w:szCs w:val="24"/>
        </w:rPr>
        <w:t xml:space="preserve">Slijedom navedenog, a temeljem odredbi </w:t>
      </w:r>
      <w:r w:rsidR="003B1932">
        <w:rPr>
          <w:rFonts w:cs="Times New Roman" w:hAnsi="Times New Roman" w:ascii="Times New Roman"/>
          <w:sz w:val="24"/>
          <w:szCs w:val="24"/>
        </w:rPr>
        <w:t>članka</w:t>
      </w:r>
      <w:r w:rsidRPr="0031387C">
        <w:rPr>
          <w:rFonts w:cs="Times New Roman" w:hAnsi="Times New Roman" w:ascii="Times New Roman"/>
          <w:sz w:val="24"/>
          <w:szCs w:val="24"/>
        </w:rPr>
        <w:t xml:space="preserve"> 5., </w:t>
      </w:r>
      <w:r w:rsidR="003B1932">
        <w:rPr>
          <w:rFonts w:cs="Times New Roman" w:hAnsi="Times New Roman" w:ascii="Times New Roman"/>
          <w:sz w:val="24"/>
          <w:szCs w:val="24"/>
        </w:rPr>
        <w:t>članka</w:t>
      </w:r>
      <w:r w:rsidRPr="0031387C">
        <w:rPr>
          <w:rFonts w:cs="Times New Roman" w:hAnsi="Times New Roman" w:ascii="Times New Roman"/>
          <w:sz w:val="24"/>
          <w:szCs w:val="24"/>
        </w:rPr>
        <w:t xml:space="preserve"> 6. st</w:t>
      </w:r>
      <w:r w:rsidR="003B1932">
        <w:rPr>
          <w:rFonts w:cs="Times New Roman" w:hAnsi="Times New Roman" w:ascii="Times New Roman"/>
          <w:sz w:val="24"/>
          <w:szCs w:val="24"/>
        </w:rPr>
        <w:t>avaka</w:t>
      </w:r>
      <w:r w:rsidRPr="0031387C">
        <w:rPr>
          <w:rFonts w:cs="Times New Roman" w:hAnsi="Times New Roman" w:ascii="Times New Roman"/>
          <w:sz w:val="24"/>
          <w:szCs w:val="24"/>
        </w:rPr>
        <w:t xml:space="preserve"> 1., 2. i 4., </w:t>
      </w:r>
      <w:r w:rsidR="003B1932">
        <w:rPr>
          <w:rFonts w:cs="Times New Roman" w:hAnsi="Times New Roman" w:ascii="Times New Roman"/>
          <w:sz w:val="24"/>
          <w:szCs w:val="24"/>
        </w:rPr>
        <w:t>članka</w:t>
      </w:r>
      <w:r w:rsidRPr="0031387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8</w:t>
      </w:r>
      <w:r w:rsidR="001860FB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>. st</w:t>
      </w:r>
      <w:r w:rsidR="003B1932">
        <w:rPr>
          <w:rFonts w:cs="Times New Roman" w:hAnsi="Times New Roman" w:ascii="Times New Roman"/>
          <w:sz w:val="24"/>
          <w:szCs w:val="24"/>
        </w:rPr>
        <w:t>avka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860FB">
        <w:rPr>
          <w:rFonts w:cs="Times New Roman" w:hAnsi="Times New Roman" w:ascii="Times New Roman"/>
          <w:sz w:val="24"/>
          <w:szCs w:val="24"/>
        </w:rPr>
        <w:t>1</w:t>
      </w:r>
      <w:r w:rsidRPr="0031387C">
        <w:rPr>
          <w:rFonts w:cs="Times New Roman" w:hAnsi="Times New Roman" w:ascii="Times New Roman"/>
          <w:sz w:val="24"/>
          <w:szCs w:val="24"/>
        </w:rPr>
        <w:t xml:space="preserve">., </w:t>
      </w:r>
      <w:r w:rsidR="003B1932">
        <w:rPr>
          <w:rFonts w:cs="Times New Roman" w:hAnsi="Times New Roman" w:ascii="Times New Roman"/>
          <w:sz w:val="24"/>
          <w:szCs w:val="24"/>
        </w:rPr>
        <w:t>članaka</w:t>
      </w:r>
      <w:r w:rsidRPr="0031387C">
        <w:rPr>
          <w:rFonts w:cs="Times New Roman" w:hAnsi="Times New Roman" w:ascii="Times New Roman"/>
          <w:sz w:val="24"/>
          <w:szCs w:val="24"/>
        </w:rPr>
        <w:t xml:space="preserve"> 128</w:t>
      </w:r>
      <w:r w:rsidR="003B1932">
        <w:rPr>
          <w:rFonts w:cs="Times New Roman" w:hAnsi="Times New Roman" w:ascii="Times New Roman"/>
          <w:sz w:val="24"/>
          <w:szCs w:val="24"/>
        </w:rPr>
        <w:t>.,</w:t>
      </w:r>
      <w:r w:rsidRPr="0031387C">
        <w:rPr>
          <w:rFonts w:cs="Times New Roman" w:hAnsi="Times New Roman" w:ascii="Times New Roman"/>
          <w:sz w:val="24"/>
          <w:szCs w:val="24"/>
        </w:rPr>
        <w:t xml:space="preserve"> 129., </w:t>
      </w:r>
      <w:r w:rsidR="003B1932">
        <w:rPr>
          <w:rFonts w:cs="Times New Roman" w:hAnsi="Times New Roman" w:ascii="Times New Roman"/>
          <w:sz w:val="24"/>
          <w:szCs w:val="24"/>
        </w:rPr>
        <w:t xml:space="preserve">130. i </w:t>
      </w:r>
      <w:r w:rsidRPr="0031387C">
        <w:rPr>
          <w:rFonts w:cs="Times New Roman" w:hAnsi="Times New Roman" w:ascii="Times New Roman"/>
          <w:sz w:val="24"/>
          <w:szCs w:val="24"/>
        </w:rPr>
        <w:t xml:space="preserve">131. te </w:t>
      </w:r>
      <w:r w:rsidR="003B1932">
        <w:rPr>
          <w:rFonts w:cs="Times New Roman" w:hAnsi="Times New Roman" w:ascii="Times New Roman"/>
          <w:sz w:val="24"/>
          <w:szCs w:val="24"/>
        </w:rPr>
        <w:t>članaka</w:t>
      </w:r>
      <w:r w:rsidRPr="0031387C">
        <w:rPr>
          <w:rFonts w:cs="Times New Roman" w:hAnsi="Times New Roman" w:ascii="Times New Roman"/>
          <w:sz w:val="24"/>
          <w:szCs w:val="24"/>
        </w:rPr>
        <w:t xml:space="preserve"> 257. i 258. SZ-a</w:t>
      </w:r>
      <w:r w:rsidR="003B1932">
        <w:rPr>
          <w:rFonts w:cs="Times New Roman" w:hAnsi="Times New Roman" w:ascii="Times New Roman"/>
          <w:sz w:val="24"/>
          <w:szCs w:val="24"/>
        </w:rPr>
        <w:t>,</w:t>
      </w:r>
      <w:r w:rsidRPr="0031387C">
        <w:rPr>
          <w:rFonts w:cs="Times New Roman" w:hAnsi="Times New Roman" w:ascii="Times New Roman"/>
          <w:sz w:val="24"/>
          <w:szCs w:val="24"/>
        </w:rPr>
        <w:t xml:space="preserve"> odlučeno je kao u izreci ovog rješenja.</w:t>
      </w:r>
    </w:p>
    <w:p w:rsidRDefault="00CC5872" w:rsidP="008551F3" w:rsidR="00C24B9D">
      <w:pPr>
        <w:pStyle w:val="Bezproreda"/>
        <w:spacing w:before="100"/>
        <w:jc w:val="center"/>
        <w:rPr>
          <w:rFonts w:cs="Times New Roman" w:hAnsi="Times New Roman" w:ascii="Times New Roman"/>
          <w:sz w:val="24"/>
          <w:szCs w:val="24"/>
        </w:rPr>
      </w:pPr>
      <w:r w:rsidRPr="00F55856">
        <w:rPr>
          <w:rFonts w:cs="Times New Roman" w:hAnsi="Times New Roman" w:ascii="Times New Roman"/>
          <w:sz w:val="24"/>
          <w:szCs w:val="24"/>
        </w:rPr>
        <w:t xml:space="preserve">U Splitu </w:t>
      </w:r>
      <w:r w:rsidR="000D5DF0">
        <w:rPr>
          <w:rFonts w:cs="Times New Roman" w:hAnsi="Times New Roman" w:ascii="Times New Roman"/>
          <w:sz w:val="24"/>
          <w:szCs w:val="24"/>
        </w:rPr>
        <w:t>1</w:t>
      </w:r>
      <w:r w:rsidR="001860FB">
        <w:rPr>
          <w:rFonts w:cs="Times New Roman" w:hAnsi="Times New Roman" w:ascii="Times New Roman"/>
          <w:sz w:val="24"/>
          <w:szCs w:val="24"/>
        </w:rPr>
        <w:t>8</w:t>
      </w:r>
      <w:r w:rsidR="000D5DF0">
        <w:rPr>
          <w:rFonts w:cs="Times New Roman" w:hAnsi="Times New Roman" w:ascii="Times New Roman"/>
          <w:sz w:val="24"/>
          <w:szCs w:val="24"/>
        </w:rPr>
        <w:t>. veljače 2019</w:t>
      </w:r>
      <w:r w:rsidR="00C24B9D" w:rsidRPr="00F55856">
        <w:rPr>
          <w:rFonts w:cs="Times New Roman" w:hAnsi="Times New Roman" w:ascii="Times New Roman"/>
          <w:sz w:val="24"/>
          <w:szCs w:val="24"/>
        </w:rPr>
        <w:t>.</w:t>
      </w:r>
    </w:p>
    <w:p w:rsidRDefault="007D5141" w:rsidP="007D5141" w:rsidR="007D5141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807724" w:rsidP="007D5141" w:rsidR="00C24B9D" w:rsidRPr="007D5141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 w:rsidRPr="007D5141">
        <w:rPr>
          <w:rFonts w:cs="Times New Roman" w:hAnsi="Times New Roman" w:ascii="Times New Roman"/>
          <w:sz w:val="24"/>
          <w:szCs w:val="24"/>
        </w:rPr>
        <w:t>Sutkinja</w:t>
      </w:r>
    </w:p>
    <w:p w:rsidRDefault="00807724" w:rsidP="007D5141" w:rsidR="007D5141" w:rsidRPr="007D5141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 w:rsidRPr="007D5141">
        <w:rPr>
          <w:rFonts w:cs="Times New Roman" w:hAnsi="Times New Roman" w:ascii="Times New Roman"/>
          <w:sz w:val="24"/>
          <w:szCs w:val="24"/>
        </w:rPr>
        <w:t>Ana Golub Gruić</w:t>
      </w:r>
      <w:r w:rsidR="007D5141" w:rsidRPr="007D5141">
        <w:rPr>
          <w:rFonts w:cs="Times New Roman" w:hAnsi="Times New Roman" w:ascii="Times New Roman"/>
          <w:sz w:val="24"/>
          <w:szCs w:val="24"/>
        </w:rPr>
        <w:t>, v.r.</w:t>
      </w:r>
    </w:p>
    <w:p w:rsidRDefault="007D5141" w:rsidP="007D5141" w:rsidR="007D5141" w:rsidRPr="007D5141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 w:rsidRPr="007D5141"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7D5141" w:rsidP="007D5141" w:rsidR="007D5141" w:rsidRPr="007D5141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 w:rsidRPr="007D5141">
        <w:rPr>
          <w:rFonts w:cs="Times New Roman" w:hAnsi="Times New Roman" w:ascii="Times New Roman"/>
          <w:sz w:val="24"/>
          <w:szCs w:val="24"/>
        </w:rPr>
        <w:t>Ana Bosančić</w:t>
      </w:r>
    </w:p>
    <w:p w:rsidRDefault="007B63D8" w:rsidP="008551F3" w:rsidR="007B63D8" w:rsidRPr="00762D83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51F3" w:rsidP="008551F3" w:rsidR="002F3BEB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</w:t>
      </w:r>
      <w:r w:rsidR="00807724" w:rsidRPr="00762D83">
        <w:rPr>
          <w:rFonts w:cs="Times New Roman" w:hAnsi="Times New Roman" w:ascii="Times New Roman"/>
          <w:sz w:val="24"/>
          <w:szCs w:val="24"/>
        </w:rPr>
        <w:t xml:space="preserve"> o pravnom lijeku</w:t>
      </w:r>
      <w:r w:rsidR="00CE7D52" w:rsidRPr="00762D83">
        <w:rPr>
          <w:rFonts w:cs="Times New Roman" w:hAnsi="Times New Roman" w:ascii="Times New Roman"/>
          <w:sz w:val="24"/>
          <w:szCs w:val="24"/>
        </w:rPr>
        <w:t>: Protiv ovog rješenja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</w:t>
      </w:r>
    </w:p>
    <w:sectPr w:rsidSect="00D67A29" w:rsidR="002F3BEB"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E14" w:rsidP="000A46F4" w:rsidR="00C17E14">
      <w:pPr>
        <w:spacing w:lineRule="auto" w:line="240" w:after="0"/>
      </w:pPr>
      <w:r>
        <w:separator/>
      </w:r>
    </w:p>
  </w:endnote>
  <w:endnote w:id="0" w:type="continuationSeparator">
    <w:p w:rsidRDefault="00C17E14" w:rsidP="000A46F4" w:rsidR="00C17E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E14" w:rsidP="000A46F4" w:rsidR="00C17E14">
      <w:pPr>
        <w:spacing w:lineRule="auto" w:line="240" w:after="0"/>
      </w:pPr>
      <w:r>
        <w:separator/>
      </w:r>
    </w:p>
  </w:footnote>
  <w:footnote w:id="0" w:type="continuationSeparator">
    <w:p w:rsidRDefault="00C17E14" w:rsidP="000A46F4" w:rsidR="00C17E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181011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A0823" w:rsidP="007A0823" w:rsidR="007A0823" w:rsidRPr="007A0823">
        <w:pPr>
          <w:pStyle w:val="Bezproreda"/>
          <w:spacing w:after="200" w:before="200"/>
          <w:ind w:firstLine="708" w:left="708"/>
          <w:jc w:val="right"/>
          <w:rPr>
            <w:rFonts w:cs="Times New Roman" w:hAnsi="Times New Roman" w:ascii="Times New Roman"/>
            <w:sz w:val="24"/>
            <w:szCs w:val="24"/>
          </w:rPr>
        </w:pPr>
        <w:r w:rsidRPr="007A082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A082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A082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D5141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7A082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7A0823"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="009066CC">
          <w:rPr>
            <w:rFonts w:cs="Times New Roman" w:hAnsi="Times New Roman" w:ascii="Times New Roman"/>
            <w:sz w:val="24"/>
            <w:szCs w:val="24"/>
          </w:rPr>
          <w:tab/>
        </w:r>
        <w:r w:rsidR="009066CC">
          <w:rPr>
            <w:rFonts w:cs="Times New Roman" w:hAnsi="Times New Roman" w:ascii="Times New Roman"/>
            <w:sz w:val="24"/>
            <w:szCs w:val="24"/>
          </w:rPr>
          <w:tab/>
        </w:r>
        <w:r w:rsidR="009066CC">
          <w:rPr>
            <w:rFonts w:cs="Times New Roman" w:hAnsi="Times New Roman" w:ascii="Times New Roman"/>
            <w:sz w:val="24"/>
            <w:szCs w:val="24"/>
          </w:rPr>
          <w:tab/>
          <w:t>Poslovni broj: 11.St-</w:t>
        </w:r>
        <w:r w:rsidR="00231670">
          <w:rPr>
            <w:rFonts w:cs="Times New Roman" w:hAnsi="Times New Roman" w:ascii="Times New Roman"/>
            <w:sz w:val="24"/>
            <w:szCs w:val="24"/>
          </w:rPr>
          <w:t>213/2018-2</w:t>
        </w:r>
        <w:r w:rsidR="00E415A3">
          <w:rPr>
            <w:rFonts w:cs="Times New Roman" w:hAnsi="Times New Roman" w:ascii="Times New Roman"/>
            <w:sz w:val="24"/>
            <w:szCs w:val="24"/>
          </w:rPr>
          <w:t>5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421C4"/>
    <w:multiLevelType w:val="hybridMultilevel"/>
    <w:tmpl w:val="9704152E"/>
    <w:lvl w:tplc="041A0017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3FF4F49"/>
    <w:multiLevelType w:val="hybridMultilevel"/>
    <w:tmpl w:val="2C08A8F0"/>
    <w:lvl w:tplc="6960F81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6CF148E"/>
    <w:multiLevelType w:val="hybridMultilevel"/>
    <w:tmpl w:val="DC64782C"/>
    <w:lvl w:tplc="99F86B88" w:ilvl="0">
      <w:start w:val="5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5D861EF0"/>
    <w:multiLevelType w:val="hybridMultilevel"/>
    <w:tmpl w:val="8A62757E"/>
    <w:lvl w:tplc="AD4E048A" w:ilvl="0">
      <w:start w:val="5"/>
      <w:numFmt w:val="bullet"/>
      <w:lvlText w:val="-"/>
      <w:lvlJc w:val="left"/>
      <w:pPr>
        <w:ind w:hanging="360" w:left="2869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3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9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29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1060F"/>
    <w:rsid w:val="000148CD"/>
    <w:rsid w:val="00016FF5"/>
    <w:rsid w:val="00036623"/>
    <w:rsid w:val="00047BD8"/>
    <w:rsid w:val="0006517D"/>
    <w:rsid w:val="00066F53"/>
    <w:rsid w:val="00091DB0"/>
    <w:rsid w:val="000A46F4"/>
    <w:rsid w:val="000C487E"/>
    <w:rsid w:val="000D5DD8"/>
    <w:rsid w:val="000D5DF0"/>
    <w:rsid w:val="000E5F05"/>
    <w:rsid w:val="00105960"/>
    <w:rsid w:val="001217D8"/>
    <w:rsid w:val="00127385"/>
    <w:rsid w:val="00160613"/>
    <w:rsid w:val="0017184E"/>
    <w:rsid w:val="00174A89"/>
    <w:rsid w:val="001860FB"/>
    <w:rsid w:val="0019134F"/>
    <w:rsid w:val="00191EE2"/>
    <w:rsid w:val="001A0958"/>
    <w:rsid w:val="001A1B17"/>
    <w:rsid w:val="001E1E73"/>
    <w:rsid w:val="001F66D4"/>
    <w:rsid w:val="001F69AC"/>
    <w:rsid w:val="0020137F"/>
    <w:rsid w:val="00231670"/>
    <w:rsid w:val="002464A4"/>
    <w:rsid w:val="00250983"/>
    <w:rsid w:val="00252593"/>
    <w:rsid w:val="00291EAB"/>
    <w:rsid w:val="002949A6"/>
    <w:rsid w:val="0029584B"/>
    <w:rsid w:val="002C5C15"/>
    <w:rsid w:val="002D688C"/>
    <w:rsid w:val="002F3BEB"/>
    <w:rsid w:val="0031387C"/>
    <w:rsid w:val="00315C75"/>
    <w:rsid w:val="003245D3"/>
    <w:rsid w:val="0032578D"/>
    <w:rsid w:val="003505F3"/>
    <w:rsid w:val="003600DA"/>
    <w:rsid w:val="00375F87"/>
    <w:rsid w:val="003B1932"/>
    <w:rsid w:val="003E25B9"/>
    <w:rsid w:val="003E25F6"/>
    <w:rsid w:val="003E51F2"/>
    <w:rsid w:val="003E6C9F"/>
    <w:rsid w:val="00402849"/>
    <w:rsid w:val="00424BAC"/>
    <w:rsid w:val="00436013"/>
    <w:rsid w:val="00446777"/>
    <w:rsid w:val="00446EB3"/>
    <w:rsid w:val="00472CAB"/>
    <w:rsid w:val="00473543"/>
    <w:rsid w:val="004855AC"/>
    <w:rsid w:val="004B73EB"/>
    <w:rsid w:val="004C4D88"/>
    <w:rsid w:val="004D0542"/>
    <w:rsid w:val="004D3952"/>
    <w:rsid w:val="004E629E"/>
    <w:rsid w:val="004F7DF1"/>
    <w:rsid w:val="00501CED"/>
    <w:rsid w:val="0052266E"/>
    <w:rsid w:val="00523023"/>
    <w:rsid w:val="0053079C"/>
    <w:rsid w:val="00540C8F"/>
    <w:rsid w:val="0054541E"/>
    <w:rsid w:val="00545B33"/>
    <w:rsid w:val="005507D6"/>
    <w:rsid w:val="005536E5"/>
    <w:rsid w:val="00567B85"/>
    <w:rsid w:val="005709C0"/>
    <w:rsid w:val="0057227C"/>
    <w:rsid w:val="00573BB8"/>
    <w:rsid w:val="005B6EF7"/>
    <w:rsid w:val="005C58DC"/>
    <w:rsid w:val="00604DE1"/>
    <w:rsid w:val="00623713"/>
    <w:rsid w:val="00650D18"/>
    <w:rsid w:val="006536DA"/>
    <w:rsid w:val="00656981"/>
    <w:rsid w:val="00670034"/>
    <w:rsid w:val="006758A9"/>
    <w:rsid w:val="006800A2"/>
    <w:rsid w:val="006B4964"/>
    <w:rsid w:val="006B677A"/>
    <w:rsid w:val="006D6A35"/>
    <w:rsid w:val="006E2FCB"/>
    <w:rsid w:val="00700309"/>
    <w:rsid w:val="00703B62"/>
    <w:rsid w:val="0071742E"/>
    <w:rsid w:val="007177D0"/>
    <w:rsid w:val="00730745"/>
    <w:rsid w:val="00746F05"/>
    <w:rsid w:val="007531F3"/>
    <w:rsid w:val="00755D15"/>
    <w:rsid w:val="00762D83"/>
    <w:rsid w:val="007A0823"/>
    <w:rsid w:val="007A4118"/>
    <w:rsid w:val="007B123D"/>
    <w:rsid w:val="007B5CB0"/>
    <w:rsid w:val="007B63D8"/>
    <w:rsid w:val="007C4BA0"/>
    <w:rsid w:val="007D4AFD"/>
    <w:rsid w:val="007D5141"/>
    <w:rsid w:val="007F43ED"/>
    <w:rsid w:val="007F5369"/>
    <w:rsid w:val="00807724"/>
    <w:rsid w:val="00815BB8"/>
    <w:rsid w:val="00815CBC"/>
    <w:rsid w:val="00816341"/>
    <w:rsid w:val="00827BAC"/>
    <w:rsid w:val="008348BF"/>
    <w:rsid w:val="00842AE8"/>
    <w:rsid w:val="00854049"/>
    <w:rsid w:val="008551F3"/>
    <w:rsid w:val="008564A3"/>
    <w:rsid w:val="008566D3"/>
    <w:rsid w:val="00876C25"/>
    <w:rsid w:val="00885C85"/>
    <w:rsid w:val="008A2FE6"/>
    <w:rsid w:val="008B06D0"/>
    <w:rsid w:val="0090574B"/>
    <w:rsid w:val="009066CC"/>
    <w:rsid w:val="00917E9B"/>
    <w:rsid w:val="009251EB"/>
    <w:rsid w:val="0095284B"/>
    <w:rsid w:val="009865CD"/>
    <w:rsid w:val="0098714E"/>
    <w:rsid w:val="009A278B"/>
    <w:rsid w:val="009B4815"/>
    <w:rsid w:val="009D4CBE"/>
    <w:rsid w:val="009E5B54"/>
    <w:rsid w:val="009E742E"/>
    <w:rsid w:val="00A15743"/>
    <w:rsid w:val="00A21A14"/>
    <w:rsid w:val="00A220EC"/>
    <w:rsid w:val="00A25F2C"/>
    <w:rsid w:val="00A3291E"/>
    <w:rsid w:val="00A332F8"/>
    <w:rsid w:val="00A47204"/>
    <w:rsid w:val="00A5699C"/>
    <w:rsid w:val="00A60D49"/>
    <w:rsid w:val="00A6192A"/>
    <w:rsid w:val="00A64657"/>
    <w:rsid w:val="00A64F2B"/>
    <w:rsid w:val="00A67B64"/>
    <w:rsid w:val="00A9537F"/>
    <w:rsid w:val="00AA64B6"/>
    <w:rsid w:val="00AB156C"/>
    <w:rsid w:val="00AB2E73"/>
    <w:rsid w:val="00AB4DDD"/>
    <w:rsid w:val="00AD6141"/>
    <w:rsid w:val="00AE242B"/>
    <w:rsid w:val="00AE3DB5"/>
    <w:rsid w:val="00AF7CE4"/>
    <w:rsid w:val="00B11B2E"/>
    <w:rsid w:val="00B15914"/>
    <w:rsid w:val="00B322CE"/>
    <w:rsid w:val="00B378CE"/>
    <w:rsid w:val="00B43727"/>
    <w:rsid w:val="00B5196E"/>
    <w:rsid w:val="00B53B04"/>
    <w:rsid w:val="00B553A2"/>
    <w:rsid w:val="00B57C68"/>
    <w:rsid w:val="00B83556"/>
    <w:rsid w:val="00B95A25"/>
    <w:rsid w:val="00BA5494"/>
    <w:rsid w:val="00BA7377"/>
    <w:rsid w:val="00BC39A3"/>
    <w:rsid w:val="00BC6931"/>
    <w:rsid w:val="00BC736C"/>
    <w:rsid w:val="00BC7C59"/>
    <w:rsid w:val="00BD4A27"/>
    <w:rsid w:val="00C11DCE"/>
    <w:rsid w:val="00C17E14"/>
    <w:rsid w:val="00C24B9D"/>
    <w:rsid w:val="00C30E53"/>
    <w:rsid w:val="00C33A44"/>
    <w:rsid w:val="00C36931"/>
    <w:rsid w:val="00C559C2"/>
    <w:rsid w:val="00C774EB"/>
    <w:rsid w:val="00C86A72"/>
    <w:rsid w:val="00C86D4A"/>
    <w:rsid w:val="00C9029C"/>
    <w:rsid w:val="00CB522A"/>
    <w:rsid w:val="00CC5872"/>
    <w:rsid w:val="00CD0B43"/>
    <w:rsid w:val="00CE0ADE"/>
    <w:rsid w:val="00CE5CC2"/>
    <w:rsid w:val="00CE6B12"/>
    <w:rsid w:val="00CE7D52"/>
    <w:rsid w:val="00D45B50"/>
    <w:rsid w:val="00D474D2"/>
    <w:rsid w:val="00D5157C"/>
    <w:rsid w:val="00D67A29"/>
    <w:rsid w:val="00D767B0"/>
    <w:rsid w:val="00DE301E"/>
    <w:rsid w:val="00DE5977"/>
    <w:rsid w:val="00DE68CC"/>
    <w:rsid w:val="00DF2F30"/>
    <w:rsid w:val="00E0010F"/>
    <w:rsid w:val="00E014C0"/>
    <w:rsid w:val="00E014D4"/>
    <w:rsid w:val="00E04FAC"/>
    <w:rsid w:val="00E07C15"/>
    <w:rsid w:val="00E12120"/>
    <w:rsid w:val="00E12B2F"/>
    <w:rsid w:val="00E14746"/>
    <w:rsid w:val="00E23F67"/>
    <w:rsid w:val="00E31665"/>
    <w:rsid w:val="00E415A3"/>
    <w:rsid w:val="00E71E4E"/>
    <w:rsid w:val="00E94FFF"/>
    <w:rsid w:val="00EA6B7D"/>
    <w:rsid w:val="00EC248C"/>
    <w:rsid w:val="00EC35DE"/>
    <w:rsid w:val="00EC6290"/>
    <w:rsid w:val="00ED6421"/>
    <w:rsid w:val="00ED7940"/>
    <w:rsid w:val="00EE5226"/>
    <w:rsid w:val="00EF3ED5"/>
    <w:rsid w:val="00EF4DEC"/>
    <w:rsid w:val="00EF76C9"/>
    <w:rsid w:val="00F128F2"/>
    <w:rsid w:val="00F20488"/>
    <w:rsid w:val="00F22EA5"/>
    <w:rsid w:val="00F45D68"/>
    <w:rsid w:val="00F52A50"/>
    <w:rsid w:val="00F55856"/>
    <w:rsid w:val="00F6289C"/>
    <w:rsid w:val="00F77AD7"/>
    <w:rsid w:val="00F8297E"/>
    <w:rsid w:val="00FA7787"/>
    <w:rsid w:val="00FB044A"/>
    <w:rsid w:val="00FB254C"/>
    <w:rsid w:val="00FC1F05"/>
    <w:rsid w:val="00FC2538"/>
    <w:rsid w:val="00FC5280"/>
    <w:rsid w:val="00FE4AAF"/>
    <w:rsid w:val="00FF2715"/>
    <w:rsid w:val="00FF42D0"/>
    <w:rsid w:val="00FF5CC2"/>
    <w:rsid w:val="00FF7C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9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lineRule="auto" w:line="240" w:after="0"/>
      <w:jc w:val="both"/>
      <w:outlineLvl w:val="2"/>
    </w:pPr>
    <w:rPr>
      <w:rFonts w:cs="Times New Roman" w:eastAsia="Arial Unicode MS" w:hAnsi="Times New Roman" w:ascii="Times New Roman"/>
      <w:b/>
      <w:sz w:val="24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true" w:styleId="Naslov3Char" w:type="character">
    <w:name w:val="Naslov 3 Char"/>
    <w:basedOn w:val="Zadanifontodlomka"/>
    <w:link w:val="Naslov3"/>
    <w:rsid w:val="00E014D4"/>
    <w:rPr>
      <w:rFonts w:cs="Times New Roman" w:eastAsia="Arial Unicode MS" w:hAnsi="Times New Roman" w:ascii="Times New Roman"/>
      <w:b/>
      <w:sz w:val="24"/>
      <w:szCs w:val="20"/>
    </w:rPr>
  </w:style>
  <w:style w:styleId="Reetkatablice" w:type="table">
    <w:name w:val="Table Grid"/>
    <w:basedOn w:val="Obinatablica"/>
    <w:rsid w:val="00D767B0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D51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5141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D5141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D5141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D5141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after="0" w:line="240" w:lineRule="auto"/>
      <w:jc w:val="both"/>
      <w:outlineLvl w:val="2"/>
    </w:pPr>
    <w:rPr>
      <w:rFonts w:ascii="Times New Roman" w:cs="Times New Roman" w:eastAsia="Arial Unicode MS" w:hAnsi="Times New Roman"/>
      <w:b/>
      <w:sz w:val="24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1" w:styleId="Naslov3Char" w:type="character">
    <w:name w:val="Naslov 3 Char"/>
    <w:basedOn w:val="Zadanifontodlomka"/>
    <w:link w:val="Naslov3"/>
    <w:rsid w:val="00E014D4"/>
    <w:rPr>
      <w:rFonts w:ascii="Times New Roman" w:cs="Times New Roman" w:eastAsia="Arial Unicode MS" w:hAnsi="Times New Roman"/>
      <w:b/>
      <w:sz w:val="24"/>
      <w:szCs w:val="20"/>
    </w:rPr>
  </w:style>
  <w:style w:styleId="Reetkatablice" w:type="table">
    <w:name w:val="Table Grid"/>
    <w:basedOn w:val="Obinatablica"/>
    <w:rsid w:val="00D767B0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D51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5141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D5141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D5141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D5141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324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St-213/2018-25</izvorni_sadrzaj>
    <derivirana_varijabla naziv="DomainObject.Oznaka_1">St-213/2018-25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2018.</izvorni_sadrzaj>
    <derivirana_varijabla naziv="DomainObject.Predmet.DatumOsnivanja_1">19.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St-213/2018</izvorni_sadrzaj>
    <derivirana_varijabla naziv="DomainObject.Predmet.OznakaBroj_1">St-213/2018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Priv. st. upr. Nikola Kruljac nije imenovan stečajnim upraviteljem u rj. o otvaranju stečaja,obzirom da je isti privremeno izuzet sa liste A stečajnih upravitelja ovog suda, slijedom čega je izbor stečajnog upravitelja izvršen automatskim odabirom.</izvorni_sadrzaj>
    <derivirana_varijabla naziv="DomainObject.Predmet.PrimjedbaSuca_1">Priv. st. upr. Nikola Kruljac nije imenovan stečajnim upraviteljem u rj. o otvaranju stečaja,obzirom da je isti privremeno izuzet sa liste A stečajnih upravitelja ovog suda, slijedom čega je izbor stečajnog upravitelja izvršen automatskim odabirom.</derivirana_varijabla>
  </DomainObject.Predmet.PrimjedbaSuca>
  <DomainObject.Predmet.ProtustrankaFormated>
    <izvorni_sadrzaj>  LEVITAS d.o.o.  za projektiranje i građenje</izvorni_sadrzaj>
    <derivirana_varijabla naziv="DomainObject.Predmet.ProtustrankaFormated_1">  LEVITAS d.o.o.  za projektiranje i građenje</derivirana_varijabla>
  </DomainObject.Predmet.ProtustrankaFormated>
  <DomainObject.Predmet.ProtustrankaFormatedOIB>
    <izvorni_sadrzaj>  LEVITAS d.o.o.  za projektiranje i građenje, OIB 70637629365</izvorni_sadrzaj>
    <derivirana_varijabla naziv="DomainObject.Predmet.ProtustrankaFormatedOIB_1">  LEVITAS d.o.o.  za projektiranje i građenje, OIB 70637629365</derivirana_varijabla>
  </DomainObject.Predmet.ProtustrankaFormatedOIB>
  <DomainObject.Predmet.ProtustrankaFormatedWithAdress>
    <izvorni_sadrzaj> LEVITAS d.o.o.  za projektiranje i građenje, Bana Jelačića 40/a, 21220 Slatine</izvorni_sadrzaj>
    <derivirana_varijabla naziv="DomainObject.Predmet.ProtustrankaFormatedWithAdress_1"> LEVITAS d.o.o.  za projektiranje i građenje, Bana Jelačića 40/a, 21220 Slatine</derivirana_varijabla>
  </DomainObject.Predmet.ProtustrankaFormatedWithAdress>
  <DomainObject.Predmet.ProtustrankaFormatedWithAdressOIB>
    <izvorni_sadrzaj> LEVITAS d.o.o.  za projektiranje i građenje, OIB 70637629365, Bana Jelačića 40/a, 21220 Slatine</izvorni_sadrzaj>
    <derivirana_varijabla naziv="DomainObject.Predmet.ProtustrankaFormatedWithAdressOIB_1"> LEVITAS d.o.o.  za projektiranje i građenje, OIB 70637629365, Bana Jelačića 40/a, 21220 Slatine</derivirana_varijabla>
  </DomainObject.Predmet.ProtustrankaFormatedWithAdressOIB>
  <DomainObject.Predmet.ProtustrankaWithAdress>
    <izvorni_sadrzaj>LEVITAS d.o.o.  za projektiranje i građenje Bana Jelačića 40/a, 21220 Slatine</izvorni_sadrzaj>
    <derivirana_varijabla naziv="DomainObject.Predmet.ProtustrankaWithAdress_1">LEVITAS d.o.o.  za projektiranje i građenje Bana Jelačića 40/a, 21220 Slatine</derivirana_varijabla>
  </DomainObject.Predmet.ProtustrankaWithAdress>
  <DomainObject.Predmet.ProtustrankaWithAdressOIB>
    <izvorni_sadrzaj>LEVITAS d.o.o.  za projektiranje i građenje, OIB 70637629365, Bana Jelačića 40/a, 21220 Slatine</izvorni_sadrzaj>
    <derivirana_varijabla naziv="DomainObject.Predmet.ProtustrankaWithAdressOIB_1">LEVITAS d.o.o.  za projektiranje i građenje, OIB 70637629365, Bana Jelačića 40/a, 21220 Slatine</derivirana_varijabla>
  </DomainObject.Predmet.ProtustrankaWithAdressOIB>
  <DomainObject.Predmet.ProtustrankaNazivFormated>
    <izvorni_sadrzaj>LEVITAS d.o.o.  za projektiranje i građenje</izvorni_sadrzaj>
    <derivirana_varijabla naziv="DomainObject.Predmet.ProtustrankaNazivFormated_1">LEVITAS d.o.o.  za projektiranje i građenje</derivirana_varijabla>
  </DomainObject.Predmet.ProtustrankaNazivFormated>
  <DomainObject.Predmet.ProtustrankaNazivFormatedOIB>
    <izvorni_sadrzaj>LEVITAS d.o.o.  za projektiranje i građenje, OIB 70637629365</izvorni_sadrzaj>
    <derivirana_varijabla naziv="DomainObject.Predmet.ProtustrankaNazivFormatedOIB_1">LEVITAS d.o.o.  za projektiranje i građenje, OIB 70637629365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</izvorni_sadrzaj>
    <derivirana_varijabla naziv="DomainObject.Predmet.StrankaFormated_1">  Ministarstvo financija RH</derivirana_varijabla>
  </DomainObject.Predmet.StrankaFormated>
  <DomainObject.Predmet.StrankaFormatedOIB>
    <izvorni_sadrzaj>  Ministarstvo financija RH, OIB 18683136487</izvorni_sadrzaj>
    <derivirana_varijabla naziv="DomainObject.Predmet.StrankaFormatedOIB_1">  Ministarstvo financija RH, OIB 18683136487</derivirana_varijabla>
  </DomainObject.Predmet.StrankaFormatedOIB>
  <DomainObject.Predmet.StrankaFormatedWithAdress>
    <izvorni_sadrzaj> Ministarstvo financija RH</izvorni_sadrzaj>
    <derivirana_varijabla naziv="DomainObject.Predmet.StrankaFormatedWithAdress_1"> Ministarstvo financija RH</derivirana_varijabla>
  </DomainObject.Predmet.StrankaFormatedWithAdress>
  <DomainObject.Predmet.StrankaFormatedWithAdressOIB>
    <izvorni_sadrzaj> Ministarstvo financija RH, OIB 18683136487</izvorni_sadrzaj>
    <derivirana_varijabla naziv="DomainObject.Predmet.StrankaFormatedWithAdressOIB_1"> Ministarstvo financija RH, OIB 18683136487</derivirana_varijabla>
  </DomainObject.Predmet.StrankaFormatedWithAdressOIB>
  <DomainObject.Predmet.StrankaWithAdress>
    <izvorni_sadrzaj>Ministarstvo financija RH </izvorni_sadrzaj>
    <derivirana_varijabla naziv="DomainObject.Predmet.StrankaWithAdress_1">Ministarstvo financija RH </derivirana_varijabla>
  </DomainObject.Predmet.StrankaWithAdress>
  <DomainObject.Predmet.StrankaWithAdressOIB>
    <izvorni_sadrzaj>Ministarstvo financija RH, OIB 18683136487</izvorni_sadrzaj>
    <derivirana_varijabla naziv="DomainObject.Predmet.StrankaWithAdressOIB_1">Ministarstvo financija RH, OIB 18683136487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Ministarstvo financija RH</item>
    </izvorni_sadrzaj>
    <derivirana_varijabla naziv="DomainObject.Predmet.StrankaListFormated_1">
      <item>Ministarstvo financija RH</item>
    </derivirana_varijabla>
  </DomainObject.Predmet.StrankaListFormated>
  <DomainObject.Predmet.StrankaListFormatedOIB>
    <izvorni_sadrzaj>
      <item>Ministarstvo financija RH, OIB 18683136487</item>
    </izvorni_sadrzaj>
    <derivirana_varijabla naziv="DomainObject.Predmet.StrankaListFormatedOIB_1">
      <item>Ministarstvo financija RH, OIB 18683136487</item>
    </derivirana_varijabla>
  </DomainObject.Predmet.StrankaListFormatedOIB>
  <DomainObject.Predmet.StrankaListFormatedWithAdress>
    <izvorni_sadrzaj>
      <item>Ministarstvo financija RH</item>
    </izvorni_sadrzaj>
    <derivirana_varijabla naziv="DomainObject.Predmet.StrankaListFormatedWithAdress_1">
      <item>Ministarstvo financija RH</item>
    </derivirana_varijabla>
  </DomainObject.Predmet.StrankaListFormatedWithAdress>
  <DomainObject.Predmet.StrankaListFormatedWithAdressOIB>
    <izvorni_sadrzaj>
      <item>Ministarstvo financija RH, OIB 18683136487</item>
    </izvorni_sadrzaj>
    <derivirana_varijabla naziv="DomainObject.Predmet.StrankaListFormatedWithAdressOIB_1">
      <item>Ministarstvo financija RH, OIB 18683136487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LEVITAS d.o.o.  za projektiranje i građenje</item>
    </izvorni_sadrzaj>
    <derivirana_varijabla naziv="DomainObject.Predmet.ProtuStrankaListFormated_1">
      <item>LEVITAS d.o.o.  za projektiranje i građenje</item>
    </derivirana_varijabla>
  </DomainObject.Predmet.ProtuStrankaListFormated>
  <DomainObject.Predmet.ProtuStrankaListFormatedOIB>
    <izvorni_sadrzaj>
      <item>LEVITAS d.o.o.  za projektiranje i građenje, OIB 70637629365</item>
    </izvorni_sadrzaj>
    <derivirana_varijabla naziv="DomainObject.Predmet.ProtuStrankaListFormatedOIB_1">
      <item>LEVITAS d.o.o.  za projektiranje i građenje, OIB 70637629365</item>
    </derivirana_varijabla>
  </DomainObject.Predmet.ProtuStrankaListFormatedOIB>
  <DomainObject.Predmet.ProtuStrankaListFormatedWithAdress>
    <izvorni_sadrzaj>
      <item>LEVITAS d.o.o.  za projektiranje i građenje, Bana Jelačića 40/a, 21220 Slatine</item>
    </izvorni_sadrzaj>
    <derivirana_varijabla naziv="DomainObject.Predmet.ProtuStrankaListFormatedWithAdress_1">
      <item>LEVITAS d.o.o.  za projektiranje i građenje, Bana Jelačića 40/a, 21220 Slatine</item>
    </derivirana_varijabla>
  </DomainObject.Predmet.ProtuStrankaListFormatedWithAdress>
  <DomainObject.Predmet.ProtuStrankaListFormatedWithAdressOIB>
    <izvorni_sadrzaj>
      <item>LEVITAS d.o.o.  za projektiranje i građenje, OIB 70637629365, Bana Jelačića 40/a, 21220 Slatine</item>
    </izvorni_sadrzaj>
    <derivirana_varijabla naziv="DomainObject.Predmet.ProtuStrankaListFormatedWithAdressOIB_1">
      <item>LEVITAS d.o.o.  za projektiranje i građenje, OIB 70637629365, Bana Jelačića 40/a, 21220 Slatine</item>
    </derivirana_varijabla>
  </DomainObject.Predmet.ProtuStrankaListFormatedWithAdressOIB>
  <DomainObject.Predmet.ProtuStrankaListNazivFormated>
    <izvorni_sadrzaj>
      <item>LEVITAS d.o.o.  za projektiranje i građenje</item>
    </izvorni_sadrzaj>
    <derivirana_varijabla naziv="DomainObject.Predmet.ProtuStrankaListNazivFormated_1">
      <item>LEVITAS d.o.o.  za projektiranje i građenje</item>
    </derivirana_varijabla>
  </DomainObject.Predmet.ProtuStrankaListNazivFormated>
  <DomainObject.Predmet.ProtuStrankaListNazivFormatedOIB>
    <izvorni_sadrzaj>
      <item>LEVITAS d.o.o.  za projektiranje i građenje, OIB 70637629365</item>
    </izvorni_sadrzaj>
    <derivirana_varijabla naziv="DomainObject.Predmet.ProtuStrankaListNazivFormatedOIB_1">
      <item>LEVITAS d.o.o.  za projektiranje i građenje, OIB 70637629365</item>
    </derivirana_varijabla>
  </DomainObject.Predmet.ProtuStrankaListNazivFormatedOIB>
  <DomainObject.Predmet.OstaliListFormated>
    <izvorni_sadrzaj>
      <item>Dietmar Strimitzer</item>
    </izvorni_sadrzaj>
    <derivirana_varijabla naziv="DomainObject.Predmet.OstaliListFormated_1">
      <item>Dietmar Strimitzer</item>
    </derivirana_varijabla>
  </DomainObject.Predmet.OstaliListFormated>
  <DomainObject.Predmet.OstaliListFormatedOIB>
    <izvorni_sadrzaj>
      <item>Dietmar Strimitzer, OIB 27892136754</item>
    </izvorni_sadrzaj>
    <derivirana_varijabla naziv="DomainObject.Predmet.OstaliListFormatedOIB_1">
      <item>Dietmar Strimitzer, OIB 27892136754</item>
    </derivirana_varijabla>
  </DomainObject.Predmet.OstaliListFormatedOIB>
  <DomainObject.Predmet.OstaliListFormatedWithAdress>
    <izvorni_sadrzaj>
      <item>Dietmar Strimitzer, Conduzzigasse 006, 8044 Graz</item>
    </izvorni_sadrzaj>
    <derivirana_varijabla naziv="DomainObject.Predmet.OstaliListFormatedWithAdress_1">
      <item>Dietmar Strimitzer, Conduzzigasse 006, 8044 Graz</item>
    </derivirana_varijabla>
  </DomainObject.Predmet.OstaliListFormatedWithAdress>
  <DomainObject.Predmet.OstaliListFormatedWithAdressOIB>
    <izvorni_sadrzaj>
      <item>Dietmar Strimitzer, OIB 27892136754, Conduzzigasse 006, 8044 Graz</item>
    </izvorni_sadrzaj>
    <derivirana_varijabla naziv="DomainObject.Predmet.OstaliListFormatedWithAdressOIB_1">
      <item>Dietmar Strimitzer, OIB 27892136754, Conduzzigasse 006, 8044 Graz</item>
    </derivirana_varijabla>
  </DomainObject.Predmet.OstaliListFormatedWithAdressOIB>
  <DomainObject.Predmet.OstaliListNazivFormated>
    <izvorni_sadrzaj>
      <item>Dietmar Strimitzer</item>
    </izvorni_sadrzaj>
    <derivirana_varijabla naziv="DomainObject.Predmet.OstaliListNazivFormated_1">
      <item>Dietmar Strimitzer</item>
    </derivirana_varijabla>
  </DomainObject.Predmet.OstaliListNazivFormated>
  <DomainObject.Predmet.OstaliListNazivFormatedOIB>
    <izvorni_sadrzaj>
      <item>Dietmar Strimitzer, OIB 27892136754</item>
    </izvorni_sadrzaj>
    <derivirana_varijabla naziv="DomainObject.Predmet.OstaliListNazivFormatedOIB_1">
      <item>Dietmar Strimitzer, OIB 27892136754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>St-213/2018-25</izvorni_sadrzaj>
    <derivirana_varijabla naziv="DomainObject.PoslovniBrojDokumenta_1">St-213/2018-25</derivirana_varijabla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LEVITAS d.o.o.  za projektiranje i građenje</izvorni_sadrzaj>
    <derivirana_varijabla naziv="DomainObject.Predmet.ProtustrankaIDrugi_1">LEVITAS d.o.o.  za projektiranje i građenje</derivirana_varijabla>
  </DomainObject.Predmet.ProtustrankaIDrugi>
  <DomainObject.Predmet.StrankaIDrugiAdressOIB>
    <izvorni_sadrzaj>Ministarstvo financija RH, OIB 18683136487</izvorni_sadrzaj>
    <derivirana_varijabla naziv="DomainObject.Predmet.StrankaIDrugiAdressOIB_1">Ministarstvo financija RH, OIB 18683136487</derivirana_varijabla>
  </DomainObject.Predmet.StrankaIDrugiAdressOIB>
  <DomainObject.Predmet.ProtustrankaIDrugiAdressOIB>
    <izvorni_sadrzaj>LEVITAS d.o.o.  za projektiranje i građenje, OIB 70637629365, Bana Jelačića 40/a, 21220 Slatine</izvorni_sadrzaj>
    <derivirana_varijabla naziv="DomainObject.Predmet.ProtustrankaIDrugiAdressOIB_1">LEVITAS d.o.o.  za projektiranje i građenje, OIB 70637629365, Bana Jelačića 40/a, 21220 Slatine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LEVITAS d.o.o.  za projektiranje i građenje</item>
      <item>Ministarstvo financija RH</item>
      <item>Dietmar Strimitzer</item>
    </izvorni_sadrzaj>
    <derivirana_varijabla naziv="DomainObject.Predmet.SudioniciListNaziv_1">
      <item>LEVITAS d.o.o.  za projektiranje i građenje</item>
      <item>Ministarstvo financija RH</item>
      <item>Dietmar Strimitzer</item>
    </derivirana_varijabla>
  </DomainObject.Predmet.SudioniciListNaziv>
  <DomainObject.Predmet.SudioniciListAdressOIB>
    <izvorni_sadrzaj>
      <item>LEVITAS d.o.o.  za projektiranje i građenje, OIB 70637629365, Bana Jelačića 40/a,21220 Slatine</item>
      <item>Ministarstvo financija RH, OIB 18683136487</item>
      <item>Dietmar Strimitzer, OIB 27892136754, Conduzzigasse 006,8044 Graz</item>
    </izvorni_sadrzaj>
    <derivirana_varijabla naziv="DomainObject.Predmet.SudioniciListAdressOIB_1">
      <item>LEVITAS d.o.o.  za projektiranje i građenje, OIB 70637629365, Bana Jelačića 40/a,21220 Slatine</item>
      <item>Ministarstvo financija RH, OIB 18683136487</item>
      <item>Dietmar Strimitzer, OIB 27892136754, Conduzzigasse 006,8044 Graz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70637629365</item>
      <item>, OIB 18683136487</item>
      <item>, OIB 27892136754</item>
    </izvorni_sadrzaj>
    <derivirana_varijabla naziv="DomainObject.Predmet.SudioniciListNazivOIB_1">
      <item>, OIB 70637629365</item>
      <item>, OIB 18683136487</item>
      <item>, OIB 27892136754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2019.</izvorni_sadrzaj>
    <derivirana_varijabla naziv="DomainObject.Predmet.DatumZadnjeOdrzaneSudskeRadnje_1">14. veljače 2019.</derivirana_varijabla>
  </DomainObject.Predmet.DatumZadnjeOdrzaneSudskeRadnje>
  <DomainObject.PredzadnjaOdlukaIzPredmeta.DatumDonosenjaOdluke>
    <izvorni_sadrzaj>14. siječnja 2019.</izvorni_sadrzaj>
    <derivirana_varijabla naziv="DomainObject.PredzadnjaOdlukaIzPredmeta.DatumDonosenjaOdluke_1">14. siječnja 2019.</derivirana_varijabla>
  </DomainObject.PredzadnjaOdlukaIzPredmeta.DatumDonosenjaOdluke>
  <DomainObject.PredzadnjaOdlukaIzPredmeta.Oznaka>
    <izvorni_sadrzaj>St-213/2018-20</izvorni_sadrzaj>
    <derivirana_varijabla naziv="DomainObject.PredzadnjaOdlukaIzPredmeta.Oznaka_1">St-213/2018-20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B9201D-4450-4954-A685-2B4D480339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4</properties:Pages>
  <properties:Words>1539</properties:Words>
  <properties:Characters>8790</properties:Characters>
  <properties:Lines>157</properties:Lines>
  <properties:Paragraphs>50</properties:Paragraphs>
  <properties:TotalTime>455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2017-11-02T11:09:00Z</dcterms:created>
  <dc:creator>Vesna Perišić</dc:creator>
  <cp:lastModifiedBy>Ana Golub Gruić</cp:lastModifiedBy>
  <cp:lastPrinted>2019-02-18T13:39:00Z</cp:lastPrinted>
  <dcterms:modified xmlns:xsi="http://www.w3.org/2001/XMLSchema-instance" xsi:type="dcterms:W3CDTF">2019-02-18T13:39:00Z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St-213/2018-25 / Odluka - Rješenje - otvaranje stečajnog postupka (St-213-2018 Levitas - rješenje - otvaranje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