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f9d7" w14:paraId="195f9d7" w:rsidRDefault="00C35AE6" w:rsidP="00C35AE6" w:rsidR="00C35AE6">
      <w:pPr>
        <w:jc w:val="right"/>
        <w15:collapsed w:val="false"/>
      </w:pPr>
      <w:bookmarkStart w:name="_GoBack" w:id="0"/>
      <w:bookmarkEnd w:id="0"/>
    </w:p>
    <w:p w:rsidRDefault="00C35AE6" w:rsidP="00C35AE6" w:rsidR="00C35AE6">
      <w:pPr>
        <w:jc w:val="right"/>
      </w:pPr>
    </w:p>
    <w:p w:rsidRDefault="00C35AE6" w:rsidP="00C35AE6" w:rsidR="00C35AE6">
      <w:pPr>
        <w:jc w:val="right"/>
      </w:pPr>
      <w:r>
        <w:t>13 St-390/12-145</w:t>
      </w:r>
    </w:p>
    <w:p w:rsidRDefault="00C35AE6" w:rsidP="00C35AE6" w:rsidR="00C35AE6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5AE6" w:rsidP="00C35AE6" w:rsidR="00C35AE6" w:rsidRPr="00D21A2C"/>
    <w:p w:rsidRDefault="00C35AE6" w:rsidP="00C35AE6" w:rsidR="00C35AE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35AE6" w:rsidP="00C35AE6" w:rsidR="00C35AE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35AE6" w:rsidP="00C35AE6" w:rsidR="00C35AE6" w:rsidRPr="0097411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C35AE6" w:rsidP="00C35AE6" w:rsidR="00C35AE6"/>
    <w:p w:rsidRDefault="00C35AE6" w:rsidP="00C35AE6" w:rsidR="00C35AE6"/>
    <w:p w:rsidRDefault="00C35AE6" w:rsidP="00C35AE6" w:rsidR="00C35AE6" w:rsidRPr="00715CCF">
      <w:pPr>
        <w:jc w:val="center"/>
      </w:pPr>
      <w:r w:rsidRPr="00715CCF">
        <w:t>R E P U B L I K A    H R V A T S K A</w:t>
      </w:r>
    </w:p>
    <w:p w:rsidRDefault="00C35AE6" w:rsidP="00C35AE6" w:rsidR="00C35AE6" w:rsidRPr="00715CCF">
      <w:pPr>
        <w:jc w:val="center"/>
      </w:pPr>
      <w:r w:rsidRPr="00715CCF">
        <w:t>R J E Š E N J E</w:t>
      </w:r>
    </w:p>
    <w:p w:rsidRDefault="00C35AE6" w:rsidP="00C35AE6" w:rsidR="00C35AE6">
      <w:pPr>
        <w:rPr>
          <w:b/>
        </w:rPr>
      </w:pPr>
    </w:p>
    <w:p w:rsidRDefault="00C35AE6" w:rsidP="00C35AE6" w:rsidR="00C35AE6"/>
    <w:p w:rsidRDefault="00C35AE6" w:rsidP="00C35AE6" w:rsidR="00C35AE6">
      <w:pPr>
        <w:ind w:firstLine="708"/>
        <w:jc w:val="both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0D6872">
        <w:t>MATICA d.o.o. za proizvodnju, preradu i promet, u stečaju, Podgajci Podravski, Vladimira Nazora bb, MBS 030009110, OIB 39745689408</w:t>
      </w:r>
      <w:r>
        <w:t xml:space="preserve">, </w:t>
      </w:r>
      <w:r w:rsidRPr="00F870B7">
        <w:t xml:space="preserve"> dana</w:t>
      </w:r>
      <w:r w:rsidR="00DD7F38">
        <w:t xml:space="preserve"> 16</w:t>
      </w:r>
      <w:r>
        <w:t xml:space="preserve">. siječnja 2018.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35AE6" w:rsidP="00C35AE6" w:rsidR="00C35AE6">
      <w:pPr>
        <w:jc w:val="both"/>
      </w:pPr>
    </w:p>
    <w:p w:rsidRDefault="00C35AE6" w:rsidP="00C35AE6" w:rsidR="00C35AE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235059" w:rsidP="00235059" w:rsidR="00235059">
      <w:pPr>
        <w:rPr>
          <w:b/>
        </w:rPr>
      </w:pPr>
    </w:p>
    <w:p w:rsidRDefault="00267560" w:rsidP="00235059" w:rsidR="00267560">
      <w:pPr>
        <w:rPr>
          <w:b/>
        </w:rPr>
      </w:pPr>
    </w:p>
    <w:p w:rsidRDefault="00B77EFB" w:rsidP="00B77EFB" w:rsidR="00446AA2">
      <w:pPr>
        <w:numPr>
          <w:ilvl w:val="0"/>
          <w:numId w:val="4"/>
        </w:numPr>
        <w:jc w:val="both"/>
      </w:pPr>
      <w:r>
        <w:t>Stečajno</w:t>
      </w:r>
      <w:r w:rsidR="00C35AE6">
        <w:t xml:space="preserve">j upraviteljici Sanji Mišević odvjetnici u Osijeku, Osijek, Lorenza Jagera 24, OIB 17448143522, </w:t>
      </w:r>
      <w:r w:rsidR="00446AA2">
        <w:t>odobrava se</w:t>
      </w:r>
      <w:r w:rsidR="0031352A">
        <w:t xml:space="preserve"> konačna</w:t>
      </w:r>
      <w:r w:rsidR="00446AA2">
        <w:t xml:space="preserve"> nagrada za obnašanje dužnosti stečajnog upravitelja do </w:t>
      </w:r>
      <w:r w:rsidR="00C35AE6">
        <w:t>1. prosinca 2016</w:t>
      </w:r>
      <w:r w:rsidR="00793F3E">
        <w:t>. godine</w:t>
      </w:r>
      <w:r w:rsidR="001D1184">
        <w:t>,</w:t>
      </w:r>
      <w:r w:rsidR="00793F3E">
        <w:t xml:space="preserve"> prema  Uredbi </w:t>
      </w:r>
      <w:r w:rsidR="00446AA2">
        <w:t>o kriterijima i načinu obračuna i plaćanja nagrade stečajnim upraviteljima (Narodne novine 1</w:t>
      </w:r>
      <w:r w:rsidR="00793F3E">
        <w:t>89/03)</w:t>
      </w:r>
      <w:r w:rsidR="001D1184">
        <w:t>,</w:t>
      </w:r>
      <w:r w:rsidR="00793F3E">
        <w:t xml:space="preserve"> do stupanja na snagu</w:t>
      </w:r>
      <w:r w:rsidR="001D1184">
        <w:t xml:space="preserve"> Uredbe o kriterijima i načinu obračuna i plaćanja nagrade stečajnim upraviteljima (Narodne novine 105/15),</w:t>
      </w:r>
      <w:r w:rsidR="00446AA2">
        <w:t xml:space="preserve"> u neto iznosu od </w:t>
      </w:r>
      <w:r w:rsidR="00DE602D">
        <w:t>36.933,05</w:t>
      </w:r>
      <w:r w:rsidR="001F23F1">
        <w:t xml:space="preserve"> kn neto.</w:t>
      </w:r>
    </w:p>
    <w:p w:rsidRDefault="001D1184" w:rsidP="00B77EFB" w:rsidR="00446AA2">
      <w:pPr>
        <w:numPr>
          <w:ilvl w:val="0"/>
          <w:numId w:val="4"/>
        </w:numPr>
        <w:jc w:val="both"/>
      </w:pPr>
      <w:r>
        <w:t>Stečajno</w:t>
      </w:r>
      <w:r w:rsidR="00DE602D">
        <w:t>j upraviteljici Sanji Mišević odvjetnici Osijeku, Osijek, Lorenza Jagera 24, OIB 17448143522</w:t>
      </w:r>
      <w:r w:rsidR="00537D96">
        <w:t>, odobrava se konačna</w:t>
      </w:r>
      <w:r w:rsidR="00446AA2">
        <w:t xml:space="preserve"> </w:t>
      </w:r>
      <w:r w:rsidR="00DE602D">
        <w:t>n</w:t>
      </w:r>
      <w:r w:rsidR="001F23F1">
        <w:t>a</w:t>
      </w:r>
      <w:r w:rsidR="00446AA2">
        <w:t xml:space="preserve">grada za obnašanje dužnosti stečajnog upravitelja </w:t>
      </w:r>
      <w:r w:rsidR="00DE602D">
        <w:t>do 1. prosinca 2016. godine</w:t>
      </w:r>
      <w:r>
        <w:t>, prema Uredbi</w:t>
      </w:r>
      <w:r w:rsidR="00446AA2">
        <w:t xml:space="preserve"> o kriterijima i načinu obračuna i plaćanja nagrade stečajnim upraviteljima  (Narodne novine 105/15) u iznosu od</w:t>
      </w:r>
      <w:r w:rsidR="00E44264">
        <w:t xml:space="preserve"> </w:t>
      </w:r>
      <w:r w:rsidR="00DE602D">
        <w:t>3.714,00 kn</w:t>
      </w:r>
      <w:r w:rsidR="001F23F1">
        <w:t xml:space="preserve"> bruto.</w:t>
      </w:r>
    </w:p>
    <w:p w:rsidRDefault="00764F47" w:rsidP="00764F47" w:rsidR="00764F47">
      <w:pPr>
        <w:numPr>
          <w:ilvl w:val="0"/>
          <w:numId w:val="4"/>
        </w:numPr>
        <w:jc w:val="both"/>
      </w:pPr>
      <w:r>
        <w:t>Stečajnoj upraviteljici Renati Horvatin odvjetnici u Našicama, Našice, Pejačevićev trg 12, OIB 45832446829, odobrava se konačna nagrada za obnašanje dužnosti stečajnog upravitelja od 1. prosinca 2016. godine, prema Uredbi o kriterijima i načinu obračuna i plaćanja nagrade stečajnim upraviteljima  (Narodne novine 105/15) u iznosu od 31.159,00 kn  bruto.</w:t>
      </w:r>
    </w:p>
    <w:p w:rsidRDefault="00E44264" w:rsidP="00446AA2" w:rsidR="00B77EFB">
      <w:pPr>
        <w:numPr>
          <w:ilvl w:val="0"/>
          <w:numId w:val="4"/>
        </w:numPr>
        <w:jc w:val="both"/>
      </w:pPr>
      <w:r>
        <w:t>Dozvoljava se</w:t>
      </w:r>
      <w:r w:rsidR="00EF49BD">
        <w:t xml:space="preserve"> novoimenovano</w:t>
      </w:r>
      <w:r w:rsidR="00146A29">
        <w:t>j steča</w:t>
      </w:r>
      <w:r w:rsidR="00764F47">
        <w:t xml:space="preserve">jnoj upraviteljici Renati Horvatin odvjetnici iz Našica, </w:t>
      </w:r>
      <w:r w:rsidR="00EF49BD">
        <w:t xml:space="preserve"> da</w:t>
      </w:r>
      <w:r>
        <w:t xml:space="preserve"> na</w:t>
      </w:r>
      <w:r w:rsidR="00446AA2">
        <w:t>kon pravomoćnost</w:t>
      </w:r>
      <w:r w:rsidR="00EF49BD">
        <w:t xml:space="preserve">i </w:t>
      </w:r>
      <w:r w:rsidR="000154B2">
        <w:t>rješenja</w:t>
      </w:r>
      <w:r w:rsidR="00A1272B">
        <w:t xml:space="preserve">, iznose iz točke 1., 2. i </w:t>
      </w:r>
      <w:r w:rsidR="000154B2">
        <w:t xml:space="preserve"> 3</w:t>
      </w:r>
      <w:r w:rsidR="00446AA2">
        <w:t>. izreke ovog rješenja</w:t>
      </w:r>
      <w:r w:rsidR="00A1272B">
        <w:t xml:space="preserve"> isplati </w:t>
      </w:r>
      <w:r w:rsidR="00446AA2">
        <w:t xml:space="preserve">s žiro računa stečajnog dužnika. 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235059" w:rsidR="00235059">
      <w:pPr>
        <w:ind w:left="705"/>
        <w:jc w:val="both"/>
      </w:pPr>
    </w:p>
    <w:p w:rsidRDefault="003C3E7E" w:rsidP="00235059" w:rsidR="003C3E7E">
      <w:pPr>
        <w:ind w:left="705"/>
        <w:jc w:val="both"/>
      </w:pPr>
    </w:p>
    <w:p w:rsidRDefault="003C3E7E" w:rsidP="00235059" w:rsidR="003C3E7E">
      <w:pPr>
        <w:ind w:left="705"/>
        <w:jc w:val="both"/>
      </w:pPr>
    </w:p>
    <w:p w:rsidRDefault="003C3E7E" w:rsidP="003C3E7E" w:rsidR="003C3E7E" w:rsidRPr="00235059">
      <w:pPr>
        <w:ind w:left="705"/>
        <w:jc w:val="center"/>
      </w:pPr>
      <w:r>
        <w:lastRenderedPageBreak/>
        <w:t>2</w:t>
      </w:r>
    </w:p>
    <w:p w:rsidRDefault="003C3E7E" w:rsidP="00B77EFB" w:rsidR="003C3E7E">
      <w:pPr>
        <w:jc w:val="center"/>
      </w:pPr>
    </w:p>
    <w:p w:rsidRDefault="003C3E7E" w:rsidP="00B77EFB" w:rsidR="003C3E7E">
      <w:pPr>
        <w:jc w:val="center"/>
      </w:pPr>
    </w:p>
    <w:p w:rsidRDefault="003C3E7E" w:rsidP="003C3E7E" w:rsidR="003C3E7E">
      <w:pPr>
        <w:jc w:val="right"/>
      </w:pPr>
      <w:r>
        <w:t>13 St-390/12-145</w:t>
      </w:r>
    </w:p>
    <w:p w:rsidRDefault="003C3E7E" w:rsidP="00B77EFB" w:rsidR="003C3E7E">
      <w:pPr>
        <w:jc w:val="center"/>
      </w:pPr>
    </w:p>
    <w:p w:rsidRDefault="003C3E7E" w:rsidP="00B77EFB" w:rsidR="003C3E7E">
      <w:pPr>
        <w:jc w:val="center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235059" w:rsidP="00B77EFB" w:rsidR="00235059">
      <w:pPr>
        <w:jc w:val="both"/>
      </w:pPr>
    </w:p>
    <w:p w:rsidRDefault="002C6F3A" w:rsidP="00B77EFB" w:rsidR="002C6F3A">
      <w:pPr>
        <w:jc w:val="both"/>
      </w:pPr>
    </w:p>
    <w:p w:rsidRDefault="00267560" w:rsidP="00B77EFB" w:rsidR="00267560">
      <w:pPr>
        <w:jc w:val="both"/>
      </w:pPr>
    </w:p>
    <w:p w:rsidRDefault="00B77EFB" w:rsidP="00F52E46" w:rsidR="00267560">
      <w:pPr>
        <w:jc w:val="both"/>
      </w:pPr>
      <w:r>
        <w:tab/>
      </w:r>
      <w:r w:rsidR="00446AA2">
        <w:t>Rješenjem ovog suda St-</w:t>
      </w:r>
      <w:r w:rsidR="00860A40">
        <w:t>3</w:t>
      </w:r>
      <w:r w:rsidR="00764F47">
        <w:t>90/12</w:t>
      </w:r>
      <w:r w:rsidR="00241128">
        <w:t>-</w:t>
      </w:r>
      <w:r w:rsidR="00764F47">
        <w:t>10 od 5. veljače</w:t>
      </w:r>
      <w:r w:rsidR="00860A40">
        <w:t xml:space="preserve"> 2013</w:t>
      </w:r>
      <w:r w:rsidR="002E720D">
        <w:t>.</w:t>
      </w:r>
      <w:r w:rsidR="00446AA2">
        <w:t xml:space="preserve"> godine otvoren je stečajni postupak nad dužnikom </w:t>
      </w:r>
      <w:r w:rsidR="006E1599">
        <w:t>Matica d.o.o. u stečaju Podravski Podgajci,</w:t>
      </w:r>
      <w:r w:rsidR="002E720D">
        <w:t xml:space="preserve"> </w:t>
      </w:r>
      <w:r w:rsidR="00DC5568">
        <w:t>a za stečajnog upr</w:t>
      </w:r>
      <w:r w:rsidR="00860A40">
        <w:t>avitelja imenovan</w:t>
      </w:r>
      <w:r w:rsidR="006E1599">
        <w:t xml:space="preserve">a je Sanja Mišević (Marković) odvjetnica iz Osijeka. </w:t>
      </w:r>
    </w:p>
    <w:p w:rsidRDefault="00317055" w:rsidP="00317055" w:rsidR="00317055">
      <w:pPr>
        <w:jc w:val="center"/>
      </w:pPr>
    </w:p>
    <w:p w:rsidRDefault="00860A40" w:rsidP="00F52E46" w:rsidR="00860A40">
      <w:pPr>
        <w:jc w:val="both"/>
      </w:pPr>
      <w:r>
        <w:tab/>
        <w:t>Rješenjem ovog suda St-</w:t>
      </w:r>
      <w:r w:rsidR="006E1599">
        <w:t>390/12-110 od 1. prosinca 2016.</w:t>
      </w:r>
      <w:r>
        <w:t xml:space="preserve"> godine stečajn</w:t>
      </w:r>
      <w:r w:rsidR="006E1599">
        <w:t>a</w:t>
      </w:r>
      <w:r>
        <w:t xml:space="preserve"> upravitelj</w:t>
      </w:r>
      <w:r w:rsidR="006E1599">
        <w:t xml:space="preserve">ica Sanja Mišević razriješena </w:t>
      </w:r>
      <w:r>
        <w:t xml:space="preserve"> je dužnosti stečajnog upravitelja, u stečajnom postupku na dužnikom, na osobni zahtjev, a za novog stečajnog upravitelja imenovan</w:t>
      </w:r>
      <w:r w:rsidR="006E1599">
        <w:t xml:space="preserve">a je Renata Horvatin odvjetnica iz Našica. </w:t>
      </w:r>
    </w:p>
    <w:p w:rsidRDefault="00860A40" w:rsidP="00F52E46" w:rsidR="00860A40">
      <w:pPr>
        <w:jc w:val="both"/>
      </w:pPr>
    </w:p>
    <w:p w:rsidRDefault="00860A40" w:rsidP="00357FEE" w:rsidR="00042DCD">
      <w:pPr>
        <w:jc w:val="both"/>
      </w:pPr>
      <w:r>
        <w:tab/>
        <w:t>Novoimenovan</w:t>
      </w:r>
      <w:r w:rsidR="006E1599">
        <w:t>a</w:t>
      </w:r>
      <w:r>
        <w:t xml:space="preserve"> stečajn</w:t>
      </w:r>
      <w:r w:rsidR="006E1599">
        <w:t>a</w:t>
      </w:r>
      <w:r>
        <w:t xml:space="preserve"> upravitelj</w:t>
      </w:r>
      <w:r w:rsidR="006E1599">
        <w:t>ica</w:t>
      </w:r>
      <w:r>
        <w:t xml:space="preserve"> dužnika</w:t>
      </w:r>
      <w:r w:rsidR="006E1599">
        <w:t xml:space="preserve"> Renata Horvatin</w:t>
      </w:r>
      <w:r w:rsidR="00357FEE">
        <w:t xml:space="preserve"> svojim podneskom od 2</w:t>
      </w:r>
      <w:r w:rsidR="006E1599">
        <w:t>7. prosinca</w:t>
      </w:r>
      <w:r w:rsidR="00357FEE">
        <w:t xml:space="preserve"> 2017. godine, </w:t>
      </w:r>
      <w:r w:rsidR="00042DCD">
        <w:t xml:space="preserve">budući je unovčena stečajna masa dužnika u ukupnom iznosu od </w:t>
      </w:r>
      <w:r w:rsidR="006E1599">
        <w:t xml:space="preserve">793.099,38 </w:t>
      </w:r>
      <w:r w:rsidR="000154B2">
        <w:t>kn, predlož</w:t>
      </w:r>
      <w:r w:rsidR="006E1599">
        <w:t>ila je da joj</w:t>
      </w:r>
      <w:r w:rsidR="00357FEE">
        <w:t xml:space="preserve"> </w:t>
      </w:r>
      <w:r w:rsidR="000154B2">
        <w:t>s</w:t>
      </w:r>
      <w:r w:rsidR="00042DCD">
        <w:t>e odredi konačna nagrada.</w:t>
      </w:r>
      <w:r w:rsidR="00357FEE">
        <w:t xml:space="preserve"> U istom podnesku navodi da je dio imovine unovčen od strane ranije</w:t>
      </w:r>
      <w:r w:rsidR="00C05694">
        <w:t xml:space="preserve"> </w:t>
      </w:r>
      <w:r w:rsidR="00357FEE">
        <w:t xml:space="preserve"> stečajn</w:t>
      </w:r>
      <w:r w:rsidR="00C05694">
        <w:t xml:space="preserve">e </w:t>
      </w:r>
      <w:r w:rsidR="00357FEE">
        <w:t xml:space="preserve"> upravitel</w:t>
      </w:r>
      <w:r w:rsidR="00C05694">
        <w:t>jice Sanje Mišević,</w:t>
      </w:r>
      <w:r w:rsidR="00357FEE">
        <w:t xml:space="preserve"> </w:t>
      </w:r>
      <w:r w:rsidR="00146A29">
        <w:t xml:space="preserve"> i to: </w:t>
      </w:r>
      <w:r w:rsidR="00357FEE">
        <w:t>prije stupanja na snagu Uredbe o kriterijima i načinu obračuna i plaćanja nagrade stečajnim upraviteljima  (Narodne novine 105/15),</w:t>
      </w:r>
      <w:r w:rsidR="008E739A">
        <w:t xml:space="preserve"> u iznosu o</w:t>
      </w:r>
      <w:r w:rsidR="00B07F69">
        <w:t xml:space="preserve">d </w:t>
      </w:r>
      <w:r w:rsidR="00C05694">
        <w:t xml:space="preserve">461.695,07 </w:t>
      </w:r>
      <w:r w:rsidR="00B07F69">
        <w:t xml:space="preserve"> kn,</w:t>
      </w:r>
      <w:r w:rsidR="00C05694">
        <w:t xml:space="preserve"> te dio imovine u iznosu od 35.281,15 kn nakon stupanja na snagu Uredbe o kriterijima i načinu obračuna i plaćanja nagrade stečajnim upraviteljima (Narodne novine 105/15). Također, dio imovine u iznosu od 296.123,16  </w:t>
      </w:r>
      <w:r w:rsidR="00B07F69">
        <w:t xml:space="preserve"> kn unovči</w:t>
      </w:r>
      <w:r w:rsidR="00C05694">
        <w:t>la je ona osobno</w:t>
      </w:r>
      <w:r w:rsidR="00B07F69">
        <w:t>, kao novoimenovan</w:t>
      </w:r>
      <w:r w:rsidR="00C05694">
        <w:t>a</w:t>
      </w:r>
      <w:r w:rsidR="00B07F69">
        <w:t xml:space="preserve"> stečajn</w:t>
      </w:r>
      <w:r w:rsidR="00C05694">
        <w:t>a</w:t>
      </w:r>
      <w:r w:rsidR="00B07F69">
        <w:t xml:space="preserve"> upravitel</w:t>
      </w:r>
      <w:r w:rsidR="00C05694">
        <w:t>jica</w:t>
      </w:r>
      <w:r w:rsidR="00B07F69">
        <w:t xml:space="preserve">, nakon </w:t>
      </w:r>
      <w:r w:rsidR="008E739A">
        <w:t>stupanja na snagu Uredbe o kriterijima i načinu obračuna i plaćanja nagrade stečajnim upraviteljima  (Narodne novine 105/15)</w:t>
      </w:r>
      <w:r w:rsidR="00B07F69">
        <w:t>.</w:t>
      </w:r>
    </w:p>
    <w:p w:rsidRDefault="00A4676F" w:rsidP="005200ED" w:rsidR="00A4676F">
      <w:pPr>
        <w:jc w:val="center"/>
      </w:pPr>
    </w:p>
    <w:p w:rsidRDefault="00042DCD" w:rsidP="00042DCD" w:rsidR="00B77EFB">
      <w:pPr>
        <w:ind w:firstLine="708"/>
        <w:jc w:val="both"/>
      </w:pPr>
      <w:r>
        <w:t xml:space="preserve">Uvidom u spis i dokumente u </w:t>
      </w:r>
      <w:r w:rsidR="00410A69">
        <w:t>spisu, kao i prijedlog stečajn</w:t>
      </w:r>
      <w:r w:rsidR="006615EE">
        <w:t xml:space="preserve">e </w:t>
      </w:r>
      <w:r w:rsidR="00410A69">
        <w:t xml:space="preserve"> upravitelj</w:t>
      </w:r>
      <w:r w:rsidR="006615EE">
        <w:t>ice</w:t>
      </w:r>
      <w:r w:rsidR="000154B2">
        <w:t>,</w:t>
      </w:r>
      <w:r>
        <w:t xml:space="preserve"> utvrđeno je da je u ovom stečajnom postupku unovčena stečajna masa u ukupnom iznosu od </w:t>
      </w:r>
      <w:r w:rsidR="006615EE">
        <w:t xml:space="preserve">793.099,38 </w:t>
      </w:r>
      <w:r>
        <w:t xml:space="preserve"> kn i to u iznosu od </w:t>
      </w:r>
      <w:r w:rsidR="006615EE">
        <w:t xml:space="preserve">461.695,07  </w:t>
      </w:r>
      <w:r w:rsidR="00C07E36">
        <w:t xml:space="preserve"> </w:t>
      </w:r>
      <w:r w:rsidR="00C219B4">
        <w:t xml:space="preserve"> </w:t>
      </w:r>
      <w:r w:rsidR="00DC5568">
        <w:t>kn (</w:t>
      </w:r>
      <w:r w:rsidR="006615EE">
        <w:t>58,21</w:t>
      </w:r>
      <w:r>
        <w:t xml:space="preserve"> % od ukupne stečajne mase) prije stupanja na snagu Uredbe o kriterijima i načinu obračuna i plaćanja nagrade stečajnim upraviteljima  (Narodne novine 105/15)</w:t>
      </w:r>
      <w:r w:rsidR="00317055">
        <w:t xml:space="preserve"> </w:t>
      </w:r>
      <w:r w:rsidR="00E14E3F">
        <w:t>od strane ranije</w:t>
      </w:r>
      <w:r w:rsidR="006615EE">
        <w:t xml:space="preserve"> </w:t>
      </w:r>
      <w:r w:rsidR="00E14E3F">
        <w:t xml:space="preserve"> stečajn</w:t>
      </w:r>
      <w:r w:rsidR="006615EE">
        <w:t>e upraviteljice Sanje Mišević</w:t>
      </w:r>
      <w:r w:rsidR="00317055">
        <w:t xml:space="preserve">, </w:t>
      </w:r>
      <w:r w:rsidR="008C347A">
        <w:t>a u iznosu od</w:t>
      </w:r>
      <w:r w:rsidR="006615EE">
        <w:t xml:space="preserve"> 331.404,31</w:t>
      </w:r>
      <w:r w:rsidR="008C347A">
        <w:t xml:space="preserve"> kn (</w:t>
      </w:r>
      <w:r w:rsidR="006615EE">
        <w:t xml:space="preserve">41,79 </w:t>
      </w:r>
      <w:r w:rsidR="008C347A">
        <w:t>% od ukupne stečajne mase) nakon stu</w:t>
      </w:r>
      <w:r w:rsidR="00E14E3F">
        <w:t>panja na snagu predmetne Uredbe o kriterijima i načinu obračuna i plaćanja nagrade stečajnim upravit</w:t>
      </w:r>
      <w:r w:rsidR="00317055">
        <w:t>eljima  (Narodne novine 105/15)</w:t>
      </w:r>
      <w:r w:rsidR="00E14E3F">
        <w:t xml:space="preserve"> od strane </w:t>
      </w:r>
      <w:r w:rsidR="006615EE">
        <w:t xml:space="preserve"> ranije stečajne upraviteljice Sanje Mišević i novoimenovane stečajne upraviteljice Renate Horvatin.</w:t>
      </w:r>
    </w:p>
    <w:p w:rsidRDefault="00235059" w:rsidP="00B77EFB" w:rsidR="00235059">
      <w:pPr>
        <w:jc w:val="both"/>
      </w:pPr>
    </w:p>
    <w:p w:rsidRDefault="00B77EFB" w:rsidP="00B77EFB" w:rsidR="002C6F3A">
      <w:pPr>
        <w:jc w:val="both"/>
      </w:pPr>
      <w:r>
        <w:tab/>
      </w:r>
      <w:r w:rsidR="008C347A">
        <w:t>Člankom 16. Uredbe o kriterijima i načinu obračuna i plaćanja nagrade stečajnim upraviteljima  (Narodne novine 105/15) u stavku 1.</w:t>
      </w:r>
      <w:r w:rsidR="00860E16">
        <w:t xml:space="preserve"> </w:t>
      </w:r>
      <w:r w:rsidR="008C347A">
        <w:t xml:space="preserve"> određeno</w:t>
      </w:r>
      <w:r w:rsidR="00860E16">
        <w:t xml:space="preserve"> </w:t>
      </w:r>
      <w:r w:rsidR="008C347A">
        <w:t xml:space="preserve"> je</w:t>
      </w:r>
      <w:r w:rsidR="00860E16">
        <w:t xml:space="preserve"> </w:t>
      </w:r>
      <w:r w:rsidR="008C347A">
        <w:t xml:space="preserve"> da </w:t>
      </w:r>
      <w:r w:rsidR="00860E16">
        <w:t xml:space="preserve"> </w:t>
      </w:r>
      <w:r w:rsidR="008C347A">
        <w:t xml:space="preserve">danom stupanja na snagu ove Uredbe prestaje važiti Uredbe o kriterijima i načinu obračuna i plaćanja nagrade stečajnim upraviteljima  (Narodne novine 189/03). Stavkom 2. određeno je da za rad stečajnom upravitelju koji je obavljen do stupanja na snagu ove Uredbe obračunat će se nagrada po pravilima Uredbe o kriterijima i načinu obračuna i plaćanja nagrada stečajnim upraviteljima (Narodne novine 189/03) pri čemu je sud dužan utvrditi postotak nagrade koja stečajnom upravitelju pripada prema pravilima te Uredbe, a stavkom 3. određeno je da </w:t>
      </w:r>
    </w:p>
    <w:p w:rsidRDefault="002C6F3A" w:rsidP="00B77EFB" w:rsidR="002C6F3A">
      <w:pPr>
        <w:jc w:val="both"/>
      </w:pPr>
    </w:p>
    <w:p w:rsidRDefault="002C6F3A" w:rsidP="002C6F3A" w:rsidR="002C6F3A">
      <w:pPr>
        <w:jc w:val="center"/>
      </w:pPr>
      <w:r>
        <w:lastRenderedPageBreak/>
        <w:t>3</w:t>
      </w:r>
    </w:p>
    <w:p w:rsidRDefault="002C6F3A" w:rsidP="002C6F3A" w:rsidR="002C6F3A">
      <w:pPr>
        <w:jc w:val="right"/>
      </w:pPr>
      <w:r>
        <w:t>13 St-390/12-145</w:t>
      </w:r>
    </w:p>
    <w:p w:rsidRDefault="002C6F3A" w:rsidP="002C6F3A" w:rsidR="002C6F3A">
      <w:pPr>
        <w:jc w:val="center"/>
      </w:pPr>
    </w:p>
    <w:p w:rsidRDefault="002C6F3A" w:rsidP="002C6F3A" w:rsidR="002C6F3A">
      <w:pPr>
        <w:jc w:val="center"/>
      </w:pPr>
    </w:p>
    <w:p w:rsidRDefault="002C6F3A" w:rsidP="00B77EFB" w:rsidR="002C6F3A">
      <w:pPr>
        <w:jc w:val="both"/>
      </w:pPr>
    </w:p>
    <w:p w:rsidRDefault="002C6F3A" w:rsidP="00B77EFB" w:rsidR="002C6F3A">
      <w:pPr>
        <w:jc w:val="both"/>
      </w:pPr>
    </w:p>
    <w:p w:rsidRDefault="008C347A" w:rsidP="00B77EFB" w:rsidR="00B77EFB">
      <w:pPr>
        <w:jc w:val="both"/>
      </w:pPr>
      <w:r>
        <w:t>za poslove obavljene nakon stupanja na snagu ove Uredbe, nagrada će se odrediti po njenim pravilima, vodeći računa o postotku namirenja iz stavka 2. ovog članka.</w:t>
      </w:r>
    </w:p>
    <w:p w:rsidRDefault="00537D96" w:rsidP="00B77EFB" w:rsidR="00537D96">
      <w:pPr>
        <w:jc w:val="both"/>
      </w:pPr>
    </w:p>
    <w:p w:rsidRDefault="00537D96" w:rsidP="00B77EFB" w:rsidR="00537D96">
      <w:pPr>
        <w:jc w:val="both"/>
      </w:pPr>
      <w:r>
        <w:tab/>
        <w:t xml:space="preserve">Člankom 10. Uredbe o kriterijima i načinu obračuna i plaćanja nagrade stečajnim upraviteljima  (Narodne novine 105/15) određeno je da ako dođe do promjene stečajnog upravitelja bez njegove odgovornosti, sud razriješenom stečajnom upravitelju može odrediti nagradu razmjerno obavljenim poslovima u stečajnom postupku. </w:t>
      </w:r>
    </w:p>
    <w:p w:rsidRDefault="00317055" w:rsidP="00317055" w:rsidR="00317055">
      <w:pPr>
        <w:jc w:val="center"/>
      </w:pPr>
    </w:p>
    <w:p w:rsidRDefault="00317055" w:rsidP="00317055" w:rsidR="00317055">
      <w:pPr>
        <w:jc w:val="center"/>
      </w:pPr>
    </w:p>
    <w:p w:rsidRDefault="00B77EFB" w:rsidP="00B77EFB" w:rsidR="00235059">
      <w:pPr>
        <w:jc w:val="both"/>
      </w:pPr>
      <w:r>
        <w:tab/>
      </w:r>
      <w:r w:rsidR="00F37ED2">
        <w:t>Budući</w:t>
      </w:r>
      <w:r w:rsidR="00E8255B">
        <w:t xml:space="preserve"> je člankom 4. Uredbe o kriterijima i načinu obračuna i plaćanja nagrade stečajnim upraviteljima  (Narodne novine 189/03) određen način obračuna konačne nagrade stečajnom upravitelju temeljem kojega za vrijednost unovčene stečajne mase  u iznosu od</w:t>
      </w:r>
      <w:r w:rsidR="006615EE">
        <w:t xml:space="preserve"> 500.000,00 </w:t>
      </w:r>
      <w:r w:rsidR="00E8255B">
        <w:t xml:space="preserve"> kn do </w:t>
      </w:r>
      <w:r w:rsidR="006615EE">
        <w:t>2.</w:t>
      </w:r>
      <w:r w:rsidR="00E8255B">
        <w:t xml:space="preserve">000.000,00 kn nagrada stečajnom upravitelju iznosi </w:t>
      </w:r>
      <w:r w:rsidR="00FF2F8B">
        <w:t xml:space="preserve">5 do 8 </w:t>
      </w:r>
      <w:r w:rsidR="00E8255B">
        <w:t xml:space="preserve">% vrijednosti unovčene stečajne mase, </w:t>
      </w:r>
      <w:r w:rsidR="00FF2F8B">
        <w:t xml:space="preserve"> uzimajući u obzir obujam poslova i rad stečajne upraviteljice određena joj je nagrada za unovčenu stečajnu masu u ukupnom iznosu od 793.099,38 kn u neto iznosu od 63.447,95 kn, pri čemu je sukladno članku 4. Uredbe o korišten postotak od 8 % na iznos unovčene stečajne mase, a budući da je 58,21 % stečajne mase unovčen do stupanja na snagu Uredbe o kriterijima i načinu obračuna i plaćanja nagrade stečajnim upraviteljima  (Narodne novine 105/15) stečajnoj  upraviteljici pripada 58,21 %  nagrade prema </w:t>
      </w:r>
      <w:r w:rsidR="009D4926">
        <w:t>pravilima Uredbe o kriterijima i načinu obračuna i plaćanja n</w:t>
      </w:r>
      <w:r w:rsidR="00FF2F8B">
        <w:t xml:space="preserve">agrade stečajnim upraviteljima </w:t>
      </w:r>
      <w:r w:rsidR="009D4926">
        <w:t xml:space="preserve">(Narodne novine 189/03), odnosno neto iznos od </w:t>
      </w:r>
      <w:r w:rsidR="00924C03">
        <w:t>36.933,05</w:t>
      </w:r>
      <w:r w:rsidR="009D4926">
        <w:t xml:space="preserve"> kn. </w:t>
      </w:r>
    </w:p>
    <w:p w:rsidRDefault="00317055" w:rsidP="00B77EFB" w:rsidR="00317055">
      <w:pPr>
        <w:jc w:val="both"/>
      </w:pPr>
    </w:p>
    <w:p w:rsidRDefault="00F37ED2" w:rsidP="00924C03" w:rsidR="001F48CA">
      <w:pPr>
        <w:ind w:firstLine="708"/>
        <w:jc w:val="both"/>
      </w:pPr>
      <w:r>
        <w:t>Slijedom navedenog, s</w:t>
      </w:r>
      <w:r w:rsidR="001F48CA">
        <w:t xml:space="preserve">ukladno članku </w:t>
      </w:r>
      <w:r w:rsidR="00AF027B">
        <w:t>94</w:t>
      </w:r>
      <w:r w:rsidR="001F48CA">
        <w:t>.</w:t>
      </w:r>
      <w:r w:rsidR="00AF027B">
        <w:t xml:space="preserve"> u vezi s člankom 441.</w:t>
      </w:r>
      <w:r w:rsidR="001F48CA">
        <w:t xml:space="preserve"> Stečajnog zakona (Narodne novine broj  </w:t>
      </w:r>
      <w:r w:rsidR="00AF027B">
        <w:t>105/15</w:t>
      </w:r>
      <w:r w:rsidR="00EE661E">
        <w:t>),</w:t>
      </w:r>
      <w:r w:rsidR="001F48CA">
        <w:t xml:space="preserve"> članka 4. Uredbe o kriterijima i načinu obračuna i plaćanja nagrada stečajnim upraviteljima (N</w:t>
      </w:r>
      <w:r w:rsidR="00493607">
        <w:t>arodne novine 189/0</w:t>
      </w:r>
      <w:r w:rsidR="00EE661E">
        <w:t xml:space="preserve">3) i članka 10. </w:t>
      </w:r>
      <w:r w:rsidR="00200799">
        <w:t xml:space="preserve">i 16. </w:t>
      </w:r>
      <w:r w:rsidR="00EE661E">
        <w:t xml:space="preserve">Uredbe  o kriterijima i načinu obračuna i plaćanja nagrade stečajnim upraviteljima  (Narodne novine 105/15)  </w:t>
      </w:r>
      <w:r w:rsidR="00435CD3">
        <w:t>stečajno</w:t>
      </w:r>
      <w:r w:rsidR="00924C03">
        <w:t>j upraviteljici Sanji Mišević</w:t>
      </w:r>
      <w:r w:rsidR="001F48CA">
        <w:t xml:space="preserve"> određena </w:t>
      </w:r>
      <w:r>
        <w:t xml:space="preserve">je </w:t>
      </w:r>
      <w:r w:rsidR="001F48CA">
        <w:t>konačna nagrada</w:t>
      </w:r>
      <w:r w:rsidR="00EE661E">
        <w:t xml:space="preserve"> za rad u stečajnom postupku nad dužnikom </w:t>
      </w:r>
      <w:r w:rsidR="001F48CA">
        <w:t xml:space="preserve"> u iznosu kao u točki 1. izreke ovog rješenja.   </w:t>
      </w:r>
      <w:r w:rsidR="00EE661E">
        <w:t xml:space="preserve"> </w:t>
      </w:r>
    </w:p>
    <w:p w:rsidRDefault="00317055" w:rsidP="00B77EFB" w:rsidR="00317055">
      <w:pPr>
        <w:jc w:val="both"/>
      </w:pPr>
    </w:p>
    <w:p w:rsidRDefault="00B77EFB" w:rsidP="00887AF7" w:rsidR="002C6F3A">
      <w:pPr>
        <w:jc w:val="both"/>
      </w:pPr>
      <w:r>
        <w:tab/>
      </w:r>
      <w:r w:rsidR="00B0435A">
        <w:t>Temeljem odredbe članka 94. Stečajnog zakona</w:t>
      </w:r>
      <w:r w:rsidR="00EE661E">
        <w:t xml:space="preserve"> </w:t>
      </w:r>
      <w:r w:rsidR="00B0435A">
        <w:t xml:space="preserve"> (Narodne novine 71/15) i odredbi članaka</w:t>
      </w:r>
      <w:r w:rsidR="00A840A5">
        <w:t xml:space="preserve"> </w:t>
      </w:r>
      <w:r w:rsidR="00B0435A">
        <w:t xml:space="preserve"> 7., 15. i 16.  Uredbe o kriterijima i načinu obračuna i plaćan</w:t>
      </w:r>
      <w:r w:rsidR="00EE661E">
        <w:t>ja nagrade stečajnom</w:t>
      </w:r>
      <w:r w:rsidR="00B0435A">
        <w:t xml:space="preserve"> upraviteljima  (Narodne novine 105/15)  odr</w:t>
      </w:r>
      <w:r w:rsidR="00BC3468">
        <w:t xml:space="preserve">eđena je bruto nagrada stečajnog upravitelja </w:t>
      </w:r>
      <w:r w:rsidR="00BE7A1A">
        <w:t xml:space="preserve">nakon </w:t>
      </w:r>
      <w:r w:rsidR="00B0435A">
        <w:t xml:space="preserve"> stupanja na snagu Uredbe o kriterijima i načinu obračuna i plaćanja</w:t>
      </w:r>
      <w:r w:rsidR="00267560">
        <w:t xml:space="preserve"> </w:t>
      </w:r>
      <w:r w:rsidR="00B0435A">
        <w:t xml:space="preserve"> nagrade </w:t>
      </w:r>
      <w:r w:rsidR="00267560">
        <w:t xml:space="preserve"> </w:t>
      </w:r>
      <w:r w:rsidR="00B0435A">
        <w:t>stečajnim</w:t>
      </w:r>
      <w:r w:rsidR="00267560">
        <w:t xml:space="preserve"> </w:t>
      </w:r>
      <w:r w:rsidR="00581476">
        <w:t xml:space="preserve"> upraviteljima</w:t>
      </w:r>
      <w:r w:rsidR="00267560">
        <w:t xml:space="preserve"> </w:t>
      </w:r>
      <w:r w:rsidR="00B0435A">
        <w:t xml:space="preserve"> (Narodne novine 105/15) </w:t>
      </w:r>
      <w:r w:rsidR="00FB75DE">
        <w:t>prema vrijednosti unovčene stečajne mase u ukupnom iznosu od</w:t>
      </w:r>
      <w:r w:rsidR="007E3B92">
        <w:t xml:space="preserve"> </w:t>
      </w:r>
      <w:r w:rsidR="00924C03">
        <w:t>793.099,38</w:t>
      </w:r>
      <w:r w:rsidR="008D1530">
        <w:t xml:space="preserve"> </w:t>
      </w:r>
      <w:r w:rsidR="00FB75DE">
        <w:t>kn,</w:t>
      </w:r>
      <w:r w:rsidR="001F48CA">
        <w:t xml:space="preserve"> kako slijedi: za iznos od 100.000,00 kn 16 % što iznosi 16.000,00 kn, za daljnji iznos od 200.000,00 kn 12 % što iznosi 24.000,00 kn, za daljnji iznos od 200.000,00 10 % što iznosi 20.000,00 kn, za daljnji iznos od </w:t>
      </w:r>
      <w:r w:rsidR="008B2715">
        <w:t xml:space="preserve">293.099,38 </w:t>
      </w:r>
      <w:r w:rsidR="001F48CA">
        <w:t xml:space="preserve">kn 8 % što iznosi </w:t>
      </w:r>
      <w:r w:rsidR="008B2715">
        <w:t>23.447,95 kn</w:t>
      </w:r>
      <w:r w:rsidR="008D1530">
        <w:t xml:space="preserve">, </w:t>
      </w:r>
      <w:r w:rsidR="0054650B">
        <w:t xml:space="preserve">što ukupno iznosi </w:t>
      </w:r>
      <w:r w:rsidR="002F469C">
        <w:t xml:space="preserve">bruto </w:t>
      </w:r>
      <w:r w:rsidR="008B2715">
        <w:t xml:space="preserve">83.447,95 kn. </w:t>
      </w:r>
      <w:r w:rsidR="00887AF7">
        <w:t>Budući je</w:t>
      </w:r>
      <w:r w:rsidR="008B2715">
        <w:t xml:space="preserve"> 41,79</w:t>
      </w:r>
      <w:r w:rsidR="00887AF7">
        <w:t xml:space="preserve"> % stečajne mase  </w:t>
      </w:r>
      <w:r w:rsidR="001139DB">
        <w:t>unovčeno</w:t>
      </w:r>
      <w:r w:rsidR="006C3A7A">
        <w:t xml:space="preserve"> nakon stupanja</w:t>
      </w:r>
      <w:r w:rsidR="001139DB">
        <w:t xml:space="preserve"> na snagu</w:t>
      </w:r>
      <w:r w:rsidR="006C3A7A">
        <w:t xml:space="preserve"> Uredbe o kriterijima i načinu obračuna i plaćanja n</w:t>
      </w:r>
      <w:r w:rsidR="008B2715">
        <w:t xml:space="preserve">agrade stečajnim upraviteljima </w:t>
      </w:r>
      <w:r w:rsidR="006C3A7A">
        <w:t>(Narodne novine 105/15)</w:t>
      </w:r>
      <w:r w:rsidR="008B2715">
        <w:t xml:space="preserve"> stečajnim upraviteljicama Sanji Mišević i Renati Horvatin pripada 41,79 % nagrade  utvrđene prema pravilima ove Uredbe (Narodne novine 105/15), odnosno ukupan iznos od 34.873,00 kn bruto i to : stečajnoj upraviteljici Sanji Mišević 3.714,00 kn bruto </w:t>
      </w:r>
      <w:r w:rsidR="00CB7011">
        <w:t xml:space="preserve">(10,65 % nagrade prema </w:t>
      </w:r>
    </w:p>
    <w:p w:rsidRDefault="002C6F3A" w:rsidP="002C6F3A" w:rsidR="002C6F3A">
      <w:pPr>
        <w:jc w:val="center"/>
      </w:pPr>
      <w:r>
        <w:lastRenderedPageBreak/>
        <w:t>4</w:t>
      </w:r>
    </w:p>
    <w:p w:rsidRDefault="002C6F3A" w:rsidP="002C6F3A" w:rsidR="002C6F3A">
      <w:pPr>
        <w:jc w:val="right"/>
      </w:pPr>
      <w:r>
        <w:t>13 St-390/12-145</w:t>
      </w:r>
    </w:p>
    <w:p w:rsidRDefault="002C6F3A" w:rsidP="002C6F3A" w:rsidR="002C6F3A">
      <w:pPr>
        <w:jc w:val="center"/>
      </w:pPr>
    </w:p>
    <w:p w:rsidRDefault="002C6F3A" w:rsidP="002C6F3A" w:rsidR="002C6F3A">
      <w:pPr>
        <w:jc w:val="center"/>
      </w:pPr>
    </w:p>
    <w:p w:rsidRDefault="002C6F3A" w:rsidP="00887AF7" w:rsidR="002C6F3A">
      <w:pPr>
        <w:jc w:val="both"/>
      </w:pPr>
    </w:p>
    <w:p w:rsidRDefault="002C6F3A" w:rsidP="00887AF7" w:rsidR="002C6F3A">
      <w:pPr>
        <w:jc w:val="both"/>
      </w:pPr>
    </w:p>
    <w:p w:rsidRDefault="00CB7011" w:rsidP="00887AF7" w:rsidR="00887AF7">
      <w:pPr>
        <w:jc w:val="both"/>
      </w:pPr>
      <w:r>
        <w:t xml:space="preserve">pravilima Uredbe Narodne novine 105/15) i stečajnoj upraviteljici Renati Horvatin 31.159,00 kn bruto (89,35 % nagrade prema pravilima Uredbe Narodne novine 105/15). </w:t>
      </w:r>
    </w:p>
    <w:p w:rsidRDefault="00887AF7" w:rsidP="00887AF7" w:rsidR="00887AF7">
      <w:pPr>
        <w:jc w:val="both"/>
      </w:pPr>
    </w:p>
    <w:p w:rsidRDefault="006C3A7A" w:rsidP="00887AF7" w:rsidR="00B77EFB">
      <w:pPr>
        <w:ind w:firstLine="708"/>
        <w:jc w:val="both"/>
      </w:pPr>
      <w:r>
        <w:t xml:space="preserve">Slijedom navedenog </w:t>
      </w:r>
      <w:r w:rsidR="00887AF7">
        <w:t xml:space="preserve"> primjenom odredbe članka 94. </w:t>
      </w:r>
      <w:r w:rsidR="009A141E">
        <w:t>u vezi s člankom 441. Stečajnog zakona (Nar</w:t>
      </w:r>
      <w:r w:rsidR="00200799">
        <w:t>odne novine 71/15) i članka 7.,</w:t>
      </w:r>
      <w:r w:rsidR="009A141E">
        <w:t xml:space="preserve"> 15. </w:t>
      </w:r>
      <w:r w:rsidR="00200799">
        <w:t xml:space="preserve">i 16. </w:t>
      </w:r>
      <w:r w:rsidR="009A141E">
        <w:t>Uredbe o kriterijima i načinu obračuna i plaćanja nagrade stečajnim upraviteljima  (Narodne novine 105/15) riješeno je kao u točci 2. i</w:t>
      </w:r>
      <w:r w:rsidR="001F23F1">
        <w:t xml:space="preserve"> 3. i</w:t>
      </w:r>
      <w:r w:rsidR="009A141E">
        <w:t xml:space="preserve">zreke ovog rješenja. </w:t>
      </w:r>
    </w:p>
    <w:p w:rsidRDefault="00317055" w:rsidP="001F23F1" w:rsidR="00317055">
      <w:pPr>
        <w:jc w:val="both"/>
      </w:pPr>
    </w:p>
    <w:p w:rsidRDefault="00317055" w:rsidP="00887AF7" w:rsidR="00317055">
      <w:pPr>
        <w:jc w:val="both"/>
      </w:pPr>
    </w:p>
    <w:p w:rsidRDefault="007E3B92" w:rsidP="00724A06" w:rsidR="00267560">
      <w:pPr>
        <w:jc w:val="center"/>
      </w:pPr>
      <w:r>
        <w:t>U Osijeku</w:t>
      </w:r>
      <w:r w:rsidR="00B0435A">
        <w:t xml:space="preserve"> </w:t>
      </w:r>
      <w:r w:rsidR="00795045">
        <w:t xml:space="preserve"> </w:t>
      </w:r>
      <w:r w:rsidR="00DD7F38">
        <w:t>16</w:t>
      </w:r>
      <w:r w:rsidR="002C6F3A">
        <w:t>. siječanj 2018.</w:t>
      </w:r>
    </w:p>
    <w:p w:rsidRDefault="004F03D5" w:rsidP="002C6F3A" w:rsidR="004F03D5"/>
    <w:p w:rsidRDefault="00B77EFB" w:rsidP="00B77EFB" w:rsidR="00B77EFB">
      <w:pPr>
        <w:jc w:val="both"/>
      </w:pPr>
      <w:r>
        <w:t>Zapisničar</w:t>
      </w:r>
    </w:p>
    <w:p w:rsidRDefault="006C3A7A" w:rsidP="00B77EFB" w:rsidR="004F03D5">
      <w:pPr>
        <w:jc w:val="both"/>
      </w:pPr>
      <w:r>
        <w:t xml:space="preserve">Maja Kocijan </w:t>
      </w:r>
    </w:p>
    <w:p w:rsidRDefault="00267560" w:rsidP="00B77EFB" w:rsidR="00267560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A840A5" w:rsidP="00B77EFB" w:rsidR="00A840A5">
      <w:pPr>
        <w:jc w:val="both"/>
      </w:pPr>
    </w:p>
    <w:p w:rsidRDefault="00267560" w:rsidP="00B77EFB" w:rsidR="00267560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>Protiv ovog rješenje pravo žalbe imaju stečajni upravitelj i sva</w:t>
      </w:r>
      <w:r w:rsidR="00724A06">
        <w:t>ki stečajni vjerovnik (članak 94</w:t>
      </w:r>
      <w:r>
        <w:t>. stav 5. Stečajnog zakona). Žalba  se  podnosi  ovom  sudu  u  roku od  8 dana od primitka, odnosno objave rješenja na oglasnoj ploči suda.</w:t>
      </w:r>
    </w:p>
    <w:p w:rsidRDefault="00267560" w:rsidP="00B77EFB" w:rsidR="00267560">
      <w:pPr>
        <w:jc w:val="both"/>
      </w:pPr>
    </w:p>
    <w:p w:rsidRDefault="00A840A5" w:rsidP="00B77EFB" w:rsidR="00A840A5" w:rsidRPr="00E23B2F">
      <w:pPr>
        <w:jc w:val="both"/>
      </w:pPr>
    </w:p>
    <w:p w:rsidRDefault="00B77EFB" w:rsidP="00B77EFB" w:rsidR="00B77EFB">
      <w:r>
        <w:t>DNA</w:t>
      </w:r>
    </w:p>
    <w:p w:rsidRDefault="00B77EFB" w:rsidP="00146A29" w:rsidR="00146A29">
      <w:pPr>
        <w:numPr>
          <w:ilvl w:val="0"/>
          <w:numId w:val="3"/>
        </w:numPr>
      </w:pPr>
      <w:r>
        <w:t>Stečajn</w:t>
      </w:r>
      <w:r w:rsidR="00146A29">
        <w:t>a upraviteljica Sanja Mišević</w:t>
      </w:r>
    </w:p>
    <w:p w:rsidRDefault="00EA4372" w:rsidP="00B77EFB" w:rsidR="00EA4372">
      <w:pPr>
        <w:numPr>
          <w:ilvl w:val="0"/>
          <w:numId w:val="3"/>
        </w:numPr>
      </w:pPr>
      <w:r>
        <w:t>St</w:t>
      </w:r>
      <w:r w:rsidR="00146A29">
        <w:t>ečajna upraviteljica Renata Horvatin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  <w:r w:rsidR="009677E9">
        <w:t xml:space="preserve"> suda</w:t>
      </w:r>
    </w:p>
    <w:p w:rsidRDefault="003C3E7E" w:rsidP="00B77EFB" w:rsidR="003C3E7E">
      <w:pPr>
        <w:numPr>
          <w:ilvl w:val="0"/>
          <w:numId w:val="3"/>
        </w:numPr>
      </w:pPr>
      <w:r>
        <w:t>članovi Odbora vjerovnika:</w:t>
      </w:r>
    </w:p>
    <w:p w:rsidRDefault="003C3E7E" w:rsidP="003C3E7E" w:rsidR="003C3E7E">
      <w:pPr>
        <w:pStyle w:val="Odlomakpopisa"/>
        <w:numPr>
          <w:ilvl w:val="0"/>
          <w:numId w:val="10"/>
        </w:numPr>
        <w:jc w:val="both"/>
      </w:pPr>
      <w:r>
        <w:t>RH MF Porezna uprava po ŽDO Osijek, stečajni vjerovnik,</w:t>
      </w:r>
    </w:p>
    <w:p w:rsidRDefault="003C3E7E" w:rsidP="003C3E7E" w:rsidR="003C3E7E">
      <w:pPr>
        <w:pStyle w:val="Odlomakpopisa"/>
        <w:numPr>
          <w:ilvl w:val="0"/>
          <w:numId w:val="10"/>
        </w:numPr>
        <w:jc w:val="both"/>
      </w:pPr>
      <w:r>
        <w:t>Zagrebačka banka d.d. Zagreb, J. Jelačića 10, Zagreb,</w:t>
      </w:r>
    </w:p>
    <w:p w:rsidRDefault="003C3E7E" w:rsidP="003C3E7E" w:rsidR="003C3E7E">
      <w:pPr>
        <w:pStyle w:val="Odlomakpopisa"/>
        <w:numPr>
          <w:ilvl w:val="0"/>
          <w:numId w:val="10"/>
        </w:numPr>
        <w:jc w:val="both"/>
      </w:pPr>
      <w:r>
        <w:t xml:space="preserve">RH Osječko-baranjska županija, Upravni odjel za javne </w:t>
      </w:r>
      <w:r w:rsidR="00241128">
        <w:t>financije, Osijek, Županijska 4</w:t>
      </w:r>
    </w:p>
    <w:p w:rsidRDefault="00241128" w:rsidP="00241128" w:rsidR="00241128">
      <w:pPr>
        <w:pStyle w:val="Odlomakpopisa"/>
        <w:numPr>
          <w:ilvl w:val="0"/>
          <w:numId w:val="3"/>
        </w:numPr>
        <w:jc w:val="both"/>
      </w:pPr>
      <w:r>
        <w:t>kal. 7/2</w:t>
      </w:r>
    </w:p>
    <w:p w:rsidRDefault="00146A29" w:rsidP="003C3E7E" w:rsidR="00146A29">
      <w:pPr>
        <w:ind w:left="720"/>
      </w:pPr>
    </w:p>
    <w:p w:rsidRDefault="00324FD3" w:rsidP="00146A29" w:rsidR="00324FD3">
      <w:pPr>
        <w:ind w:left="360"/>
      </w:pPr>
    </w:p>
    <w:sectPr w:rsidSect="00317055" w:rsidR="00324FD3">
      <w:pgSz w:code="9" w:h="16838" w:w="11906"/>
      <w:pgMar w:gutter="0" w:footer="709" w:header="709" w:left="1704" w:bottom="1276" w:right="1418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07CF"/>
    <w:multiLevelType w:val="hybridMultilevel"/>
    <w:tmpl w:val="3064B5E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9F7B73"/>
    <w:multiLevelType w:val="hybridMultilevel"/>
    <w:tmpl w:val="F46202E6"/>
    <w:lvl w:tplc="47A638E4" w:ilvl="0">
      <w:start w:val="13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23BD528A"/>
    <w:multiLevelType w:val="hybridMultilevel"/>
    <w:tmpl w:val="D584E5EA"/>
    <w:lvl w:tplc="87AEC0A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plc="E94A7CE2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C0F103C"/>
    <w:multiLevelType w:val="hybridMultilevel"/>
    <w:tmpl w:val="2194B27A"/>
    <w:lvl w:tplc="E7F2C9FA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010089D"/>
    <w:multiLevelType w:val="hybridMultilevel"/>
    <w:tmpl w:val="9F5E6D70"/>
    <w:lvl w:tplc="CA56DE60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54B2"/>
    <w:rsid w:val="0002430D"/>
    <w:rsid w:val="00024AF3"/>
    <w:rsid w:val="00035ACA"/>
    <w:rsid w:val="00042DCD"/>
    <w:rsid w:val="000632E2"/>
    <w:rsid w:val="00092D87"/>
    <w:rsid w:val="000F345F"/>
    <w:rsid w:val="00106940"/>
    <w:rsid w:val="001139DB"/>
    <w:rsid w:val="00113DF0"/>
    <w:rsid w:val="00133FCD"/>
    <w:rsid w:val="00137863"/>
    <w:rsid w:val="00146A29"/>
    <w:rsid w:val="00165418"/>
    <w:rsid w:val="00172A7B"/>
    <w:rsid w:val="001A4785"/>
    <w:rsid w:val="001C0F29"/>
    <w:rsid w:val="001D1184"/>
    <w:rsid w:val="001F23F1"/>
    <w:rsid w:val="001F48CA"/>
    <w:rsid w:val="00200799"/>
    <w:rsid w:val="002135E0"/>
    <w:rsid w:val="002137B8"/>
    <w:rsid w:val="00235059"/>
    <w:rsid w:val="00241128"/>
    <w:rsid w:val="00242314"/>
    <w:rsid w:val="002553C1"/>
    <w:rsid w:val="0025648E"/>
    <w:rsid w:val="00267560"/>
    <w:rsid w:val="002C2752"/>
    <w:rsid w:val="002C6F3A"/>
    <w:rsid w:val="002E546B"/>
    <w:rsid w:val="002E720D"/>
    <w:rsid w:val="002F469C"/>
    <w:rsid w:val="0031352A"/>
    <w:rsid w:val="00317055"/>
    <w:rsid w:val="0032250B"/>
    <w:rsid w:val="00324FD3"/>
    <w:rsid w:val="00327A1B"/>
    <w:rsid w:val="003403A6"/>
    <w:rsid w:val="00357FEE"/>
    <w:rsid w:val="00360876"/>
    <w:rsid w:val="003B6B24"/>
    <w:rsid w:val="003C3E7E"/>
    <w:rsid w:val="003E1CC7"/>
    <w:rsid w:val="003E6A42"/>
    <w:rsid w:val="00402070"/>
    <w:rsid w:val="00410A69"/>
    <w:rsid w:val="00435CD3"/>
    <w:rsid w:val="00446AA2"/>
    <w:rsid w:val="004569C8"/>
    <w:rsid w:val="004909AC"/>
    <w:rsid w:val="0049290D"/>
    <w:rsid w:val="00493607"/>
    <w:rsid w:val="004B3638"/>
    <w:rsid w:val="004D1B08"/>
    <w:rsid w:val="004D46A9"/>
    <w:rsid w:val="004E6FDE"/>
    <w:rsid w:val="004F03D5"/>
    <w:rsid w:val="005200ED"/>
    <w:rsid w:val="00520114"/>
    <w:rsid w:val="00537D96"/>
    <w:rsid w:val="0054650B"/>
    <w:rsid w:val="005613D0"/>
    <w:rsid w:val="005709F5"/>
    <w:rsid w:val="00581476"/>
    <w:rsid w:val="005A4043"/>
    <w:rsid w:val="005A4A48"/>
    <w:rsid w:val="005C5406"/>
    <w:rsid w:val="00600458"/>
    <w:rsid w:val="006127EF"/>
    <w:rsid w:val="0062505C"/>
    <w:rsid w:val="00636F03"/>
    <w:rsid w:val="00641442"/>
    <w:rsid w:val="006615EE"/>
    <w:rsid w:val="00665EDE"/>
    <w:rsid w:val="006C29AA"/>
    <w:rsid w:val="006C3A7A"/>
    <w:rsid w:val="006E1599"/>
    <w:rsid w:val="006F1AD4"/>
    <w:rsid w:val="00724A06"/>
    <w:rsid w:val="007453D5"/>
    <w:rsid w:val="00755DC7"/>
    <w:rsid w:val="00764F47"/>
    <w:rsid w:val="007712AC"/>
    <w:rsid w:val="00785253"/>
    <w:rsid w:val="00791A67"/>
    <w:rsid w:val="00792B90"/>
    <w:rsid w:val="00793F3E"/>
    <w:rsid w:val="00795045"/>
    <w:rsid w:val="007A1B10"/>
    <w:rsid w:val="007A28B1"/>
    <w:rsid w:val="007B1032"/>
    <w:rsid w:val="007C31DA"/>
    <w:rsid w:val="007D2538"/>
    <w:rsid w:val="007D2913"/>
    <w:rsid w:val="007E23C6"/>
    <w:rsid w:val="007E2562"/>
    <w:rsid w:val="007E3B92"/>
    <w:rsid w:val="008505E0"/>
    <w:rsid w:val="00860A40"/>
    <w:rsid w:val="00860E16"/>
    <w:rsid w:val="0086739A"/>
    <w:rsid w:val="00887AF7"/>
    <w:rsid w:val="00891E65"/>
    <w:rsid w:val="008A3183"/>
    <w:rsid w:val="008A5959"/>
    <w:rsid w:val="008A7160"/>
    <w:rsid w:val="008B2715"/>
    <w:rsid w:val="008C16A1"/>
    <w:rsid w:val="008C347A"/>
    <w:rsid w:val="008D1530"/>
    <w:rsid w:val="008E739A"/>
    <w:rsid w:val="00924C03"/>
    <w:rsid w:val="00940156"/>
    <w:rsid w:val="00951182"/>
    <w:rsid w:val="00951F7F"/>
    <w:rsid w:val="009677E9"/>
    <w:rsid w:val="009713BD"/>
    <w:rsid w:val="009948B4"/>
    <w:rsid w:val="009A141E"/>
    <w:rsid w:val="009C1B30"/>
    <w:rsid w:val="009D4926"/>
    <w:rsid w:val="009D5986"/>
    <w:rsid w:val="009F1EB9"/>
    <w:rsid w:val="00A1272B"/>
    <w:rsid w:val="00A22A50"/>
    <w:rsid w:val="00A4676F"/>
    <w:rsid w:val="00A76705"/>
    <w:rsid w:val="00A7698E"/>
    <w:rsid w:val="00A840A5"/>
    <w:rsid w:val="00AA2CB1"/>
    <w:rsid w:val="00AA50F1"/>
    <w:rsid w:val="00AF027B"/>
    <w:rsid w:val="00B0435A"/>
    <w:rsid w:val="00B07F69"/>
    <w:rsid w:val="00B262BB"/>
    <w:rsid w:val="00B77EFB"/>
    <w:rsid w:val="00BB1F54"/>
    <w:rsid w:val="00BB210D"/>
    <w:rsid w:val="00BB2F5E"/>
    <w:rsid w:val="00BC3468"/>
    <w:rsid w:val="00BD0679"/>
    <w:rsid w:val="00BE7A1A"/>
    <w:rsid w:val="00BF61F7"/>
    <w:rsid w:val="00C05694"/>
    <w:rsid w:val="00C07E36"/>
    <w:rsid w:val="00C219B4"/>
    <w:rsid w:val="00C21D09"/>
    <w:rsid w:val="00C32F6B"/>
    <w:rsid w:val="00C35AE6"/>
    <w:rsid w:val="00C53C5D"/>
    <w:rsid w:val="00C56374"/>
    <w:rsid w:val="00C64FE8"/>
    <w:rsid w:val="00C72FD4"/>
    <w:rsid w:val="00C959B8"/>
    <w:rsid w:val="00CB7011"/>
    <w:rsid w:val="00CC06A2"/>
    <w:rsid w:val="00CE0F48"/>
    <w:rsid w:val="00CE6005"/>
    <w:rsid w:val="00D26752"/>
    <w:rsid w:val="00D267B2"/>
    <w:rsid w:val="00D54285"/>
    <w:rsid w:val="00D85C47"/>
    <w:rsid w:val="00DC4A8A"/>
    <w:rsid w:val="00DC5568"/>
    <w:rsid w:val="00DD4E91"/>
    <w:rsid w:val="00DD7F38"/>
    <w:rsid w:val="00DE12AF"/>
    <w:rsid w:val="00DE602D"/>
    <w:rsid w:val="00DF7D1F"/>
    <w:rsid w:val="00E05458"/>
    <w:rsid w:val="00E14E3F"/>
    <w:rsid w:val="00E16D34"/>
    <w:rsid w:val="00E44264"/>
    <w:rsid w:val="00E54436"/>
    <w:rsid w:val="00E8255B"/>
    <w:rsid w:val="00EA4372"/>
    <w:rsid w:val="00EE661E"/>
    <w:rsid w:val="00EF49BD"/>
    <w:rsid w:val="00F16AE9"/>
    <w:rsid w:val="00F1706F"/>
    <w:rsid w:val="00F33FAE"/>
    <w:rsid w:val="00F3776A"/>
    <w:rsid w:val="00F37ED2"/>
    <w:rsid w:val="00F41B46"/>
    <w:rsid w:val="00F51A8B"/>
    <w:rsid w:val="00F52E46"/>
    <w:rsid w:val="00F71C25"/>
    <w:rsid w:val="00F775BD"/>
    <w:rsid w:val="00F85ECA"/>
    <w:rsid w:val="00FB75DE"/>
    <w:rsid w:val="00FE6EC8"/>
    <w:rsid w:val="00FF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54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4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4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4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4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4A0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54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4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4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4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4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2012.</izvorni_sadrzaj>
    <derivirana_varijabla naziv="DomainObject.Predmet.DatumOsnivanja_1">29.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St-390/2012</izvorni_sadrzaj>
    <derivirana_varijabla naziv="DomainObject.Predmet.OznakaBroj_1">St-390/2012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MATICA d.o.o. za proizvodnju, preradu i promet</izvorni_sadrzaj>
    <derivirana_varijabla naziv="DomainObject.Predmet.ProtustrankaFormated_1">  MATICA d.o.o. za proizvodnju, preradu i promet</derivirana_varijabla>
  </DomainObject.Predmet.ProtustrankaFormated>
  <DomainObject.Predmet.ProtustrankaFormatedOIB>
    <izvorni_sadrzaj>  MATICA d.o.o. za proizvodnju, preradu i promet, OIB 39745689408</izvorni_sadrzaj>
    <derivirana_varijabla naziv="DomainObject.Predmet.ProtustrankaFormatedOIB_1">  MATICA d.o.o. za proizvodnju, preradu i promet, OIB 39745689408</derivirana_varijabla>
  </DomainObject.Predmet.ProtustrankaFormatedOIB>
  <DomainObject.Predmet.ProtustrankaFormatedWithAdress>
    <izvorni_sadrzaj> MATICA d.o.o. za proizvodnju, preradu i promet, Vladimira Nazora/bb, Podgajci Podravski</izvorni_sadrzaj>
    <derivirana_varijabla naziv="DomainObject.Predmet.ProtustrankaFormatedWithAdress_1"> MATICA d.o.o. za proizvodnju, preradu i promet, Vladimira Nazora/bb, Podgajci Podravski</derivirana_varijabla>
  </DomainObject.Predmet.ProtustrankaFormatedWithAdress>
  <DomainObject.Predmet.ProtustrankaFormatedWithAdressOIB>
    <izvorni_sadrzaj> MATICA d.o.o. za proizvodnju, preradu i promet, OIB 39745689408, Vladimira Nazora/bb, Podgajci Podravski</izvorni_sadrzaj>
    <derivirana_varijabla naziv="DomainObject.Predmet.ProtustrankaFormatedWithAdressOIB_1"> MATICA d.o.o. za proizvodnju, preradu i promet, OIB 39745689408, Vladimira Nazora/bb, Podgajci Podravski</derivirana_varijabla>
  </DomainObject.Predmet.ProtustrankaFormatedWithAdressOIB>
  <DomainObject.Predmet.ProtustrankaWithAdress>
    <izvorni_sadrzaj>MATICA d.o.o. za proizvodnju, preradu i promet Vladimira Nazora/bb, Podgajci Podravski</izvorni_sadrzaj>
    <derivirana_varijabla naziv="DomainObject.Predmet.ProtustrankaWithAdress_1">MATICA d.o.o. za proizvodnju, preradu i promet Vladimira Nazora/bb, Podgajci Podravski</derivirana_varijabla>
  </DomainObject.Predmet.ProtustrankaWithAdress>
  <DomainObject.Predmet.ProtustrankaWithAdressOIB>
    <izvorni_sadrzaj>MATICA d.o.o. za proizvodnju, preradu i promet, OIB 39745689408, Vladimira Nazora/bb, Podgajci Podravski</izvorni_sadrzaj>
    <derivirana_varijabla naziv="DomainObject.Predmet.ProtustrankaWithAdressOIB_1">MATICA d.o.o. za proizvodnju, preradu i promet, OIB 39745689408, Vladimira Nazora/bb, Podgajci Podravski</derivirana_varijabla>
  </DomainObject.Predmet.ProtustrankaWithAdressOIB>
  <DomainObject.Predmet.ProtustrankaNazivFormated>
    <izvorni_sadrzaj>MATICA d.o.o. za proizvodnju, preradu i promet</izvorni_sadrzaj>
    <derivirana_varijabla naziv="DomainObject.Predmet.ProtustrankaNazivFormated_1">MATICA d.o.o. za proizvodnju, preradu i promet</derivirana_varijabla>
  </DomainObject.Predmet.ProtustrankaNazivFormated>
  <DomainObject.Predmet.ProtustrankaNazivFormatedOIB>
    <izvorni_sadrzaj>MATICA d.o.o. za proizvodnju, preradu i promet, OIB 39745689408</izvorni_sadrzaj>
    <derivirana_varijabla naziv="DomainObject.Predmet.ProtustrankaNazivFormatedOIB_1">MATICA d.o.o. za proizvodnju, preradu i promet, OIB 39745689408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39745689408</izvorni_sadrzaj>
    <derivirana_varijabla naziv="DomainObject.Predmet.StrankaFormatedOIB_1">  DUŽNIK, OIB 39745689408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39745689408</izvorni_sadrzaj>
    <derivirana_varijabla naziv="DomainObject.Predmet.StrankaFormatedWithAdressOIB_1"> DUŽNIK, OIB 39745689408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39745689408</izvorni_sadrzaj>
    <derivirana_varijabla naziv="DomainObject.Predmet.StrankaWithAdressOIB_1">DUŽNIK, OIB 39745689408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39745689408</izvorni_sadrzaj>
    <derivirana_varijabla naziv="DomainObject.Predmet.StrankaNazivFormatedOIB_1">DUŽNIK, OIB 39745689408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39745689408</item>
    </izvorni_sadrzaj>
    <derivirana_varijabla naziv="DomainObject.Predmet.StrankaListFormatedOIB_1">
      <item>DUŽNIK, OIB 39745689408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39745689408</item>
    </izvorni_sadrzaj>
    <derivirana_varijabla naziv="DomainObject.Predmet.StrankaListFormatedWithAdressOIB_1">
      <item>DUŽNIK, OIB 39745689408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39745689408</item>
    </izvorni_sadrzaj>
    <derivirana_varijabla naziv="DomainObject.Predmet.StrankaListNazivFormatedOIB_1">
      <item>DUŽNIK, OIB 39745689408</item>
    </derivirana_varijabla>
  </DomainObject.Predmet.StrankaListNazivFormatedOIB>
  <DomainObject.Predmet.ProtuStrankaListFormated>
    <izvorni_sadrzaj>
      <item>MATICA d.o.o. za proizvodnju, preradu i promet</item>
    </izvorni_sadrzaj>
    <derivirana_varijabla naziv="DomainObject.Predmet.ProtuStrankaListFormated_1">
      <item>MATICA d.o.o. za proizvodnju, preradu i promet</item>
    </derivirana_varijabla>
  </DomainObject.Predmet.ProtuStrankaListFormated>
  <DomainObject.Predmet.ProtuStrankaListFormatedOIB>
    <izvorni_sadrzaj>
      <item>MATICA d.o.o. za proizvodnju, preradu i promet, OIB 39745689408</item>
    </izvorni_sadrzaj>
    <derivirana_varijabla naziv="DomainObject.Predmet.ProtuStrankaListFormatedOIB_1">
      <item>MATICA d.o.o. za proizvodnju, preradu i promet, OIB 39745689408</item>
    </derivirana_varijabla>
  </DomainObject.Predmet.ProtuStrankaListFormatedOIB>
  <DomainObject.Predmet.ProtuStrankaListFormatedWithAdress>
    <izvorni_sadrzaj>
      <item>MATICA d.o.o. za proizvodnju, preradu i promet, Vladimira Nazora/bb, Podgajci Podravski</item>
    </izvorni_sadrzaj>
    <derivirana_varijabla naziv="DomainObject.Predmet.ProtuStrankaListFormatedWithAdress_1">
      <item>MATICA d.o.o. za proizvodnju, preradu i promet, Vladimira Nazora/bb, Podgajci Podravski</item>
    </derivirana_varijabla>
  </DomainObject.Predmet.ProtuStrankaListFormatedWithAdress>
  <DomainObject.Predmet.ProtuStrankaListFormatedWithAdressOIB>
    <izvorni_sadrzaj>
      <item>MATICA d.o.o. za proizvodnju, preradu i promet, OIB 39745689408, Vladimira Nazora/bb, Podgajci Podravski</item>
    </izvorni_sadrzaj>
    <derivirana_varijabla naziv="DomainObject.Predmet.ProtuStrankaListFormatedWithAdressOIB_1">
      <item>MATICA d.o.o. za proizvodnju, preradu i promet, OIB 39745689408, Vladimira Nazora/bb, Podgajci Podravski</item>
    </derivirana_varijabla>
  </DomainObject.Predmet.ProtuStrankaListFormatedWithAdressOIB>
  <DomainObject.Predmet.ProtuStrankaListNazivFormated>
    <izvorni_sadrzaj>
      <item>MATICA d.o.o. za proizvodnju, preradu i promet</item>
    </izvorni_sadrzaj>
    <derivirana_varijabla naziv="DomainObject.Predmet.ProtuStrankaListNazivFormated_1">
      <item>MATICA d.o.o. za proizvodnju, preradu i promet</item>
    </derivirana_varijabla>
  </DomainObject.Predmet.ProtuStrankaListNazivFormated>
  <DomainObject.Predmet.ProtuStrankaListNazivFormatedOIB>
    <izvorni_sadrzaj>
      <item>MATICA d.o.o. za proizvodnju, preradu i promet, OIB 39745689408</item>
    </izvorni_sadrzaj>
    <derivirana_varijabla naziv="DomainObject.Predmet.ProtuStrankaListNazivFormatedOIB_1">
      <item>MATICA d.o.o. za proizvodnju, preradu i promet, OIB 39745689408</item>
    </derivirana_varijabla>
  </DomainObject.Predmet.ProtuStrankaListNazivFormatedOIB>
  <DomainObject.Predmet.OstaliList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>
  <DomainObject.Predmet.OstaliList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OIB>
  <DomainObject.Predmet.OstaliListFormatedWithAdress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WithAdress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WithAdress>
  <DomainObject.Predmet.OstaliListFormatedWithAdress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WithAdress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WithAdressOIB>
  <DomainObject.Predmet.OstaliListNaziv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Naziv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NazivFormated>
  <DomainObject.Predmet.OstaliListNaziv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Naziv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MATICA d.o.o. za proizvodnju, preradu i promet</izvorni_sadrzaj>
    <derivirana_varijabla naziv="DomainObject.Predmet.ProtustrankaIDrugi_1">MATICA d.o.o. za proizvodnju, preradu i promet</derivirana_varijabla>
  </DomainObject.Predmet.ProtustrankaIDrugi>
  <DomainObject.Predmet.StrankaIDrugiAdressOIB>
    <izvorni_sadrzaj>DUŽNIK, OIB 39745689408</izvorni_sadrzaj>
    <derivirana_varijabla naziv="DomainObject.Predmet.StrankaIDrugiAdressOIB_1">DUŽNIK, OIB 39745689408</derivirana_varijabla>
  </DomainObject.Predmet.StrankaIDrugiAdressOIB>
  <DomainObject.Predmet.ProtustrankaIDrugiAdressOIB>
    <izvorni_sadrzaj>MATICA d.o.o. za proizvodnju, preradu i promet, OIB 39745689408, Vladimira Nazora/bb, Podgajci Podravski</izvorni_sadrzaj>
    <derivirana_varijabla naziv="DomainObject.Predmet.ProtustrankaIDrugiAdressOIB_1">MATICA d.o.o. za proizvodnju, preradu i promet, OIB 39745689408, Vladimira Nazora/bb, Podgajci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SudioniciListNaziv_1"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SudioniciListNaziv>
  <DomainObject.Predmet.SudioniciListAdressOIB>
    <izvorni_sadrzaj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SudioniciListAdressOIB_1"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izvorni_sadrzaj>
    <derivirana_varijabla naziv="DomainObject.Predmet.SudioniciListNazivOIB_1"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AE85C-0044-4EB0-A894-6E80BC323C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1374</properties:Words>
  <properties:Characters>7787</properties:Characters>
  <properties:Lines>188</properties:Lines>
  <properties:Paragraphs>47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9624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2018-01-15T08:59:00Z</dcterms:created>
  <dc:creator>..</dc:creator>
  <cp:lastModifiedBy>Maja Kocijan</cp:lastModifiedBy>
  <cp:lastPrinted>2018-01-16T08:12:00Z</cp:lastPrinted>
  <dcterms:modified xmlns:xsi="http://www.w3.org/2001/XMLSchema-instance" xsi:type="dcterms:W3CDTF">2018-01-16T08:23:00Z</dcterms:modified>
  <cp:revision>6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