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42b6" w14:paraId="8f642b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6399" w:rsidP="004C1D3F" w:rsidR="00B76399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 w:rsidRPr="00570C54">
      <w:pPr>
        <w:rPr>
          <w:rFonts w:hAnsi="Times New Roman" w:ascii="Times New Roman"/>
          <w:lang w:val="hr-HR"/>
        </w:rPr>
      </w:pPr>
      <w:r w:rsidRPr="00570C54">
        <w:rPr>
          <w:rFonts w:hAnsi="Times New Roman" w:ascii="Times New Roman"/>
          <w:lang w:val="hr-HR"/>
        </w:rPr>
        <w:t>Zagreb, Amruševa 2/II</w:t>
      </w:r>
      <w:r w:rsidR="007F330A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ab/>
      </w:r>
      <w:r w:rsidR="007F330A" w:rsidRPr="00570C54">
        <w:rPr>
          <w:rFonts w:hAnsi="Times New Roman" w:ascii="Times New Roman"/>
          <w:lang w:val="hr-HR"/>
        </w:rPr>
        <w:tab/>
      </w:r>
      <w:r w:rsidR="00570C54" w:rsidRPr="00570C54">
        <w:rPr>
          <w:rFonts w:hAnsi="Times New Roman" w:ascii="Times New Roman"/>
          <w:lang w:val="hr-HR"/>
        </w:rPr>
        <w:t>45. St-2248/2015</w:t>
      </w:r>
      <w:r w:rsidR="007F330A" w:rsidRPr="00570C54">
        <w:rPr>
          <w:rFonts w:hAnsi="Times New Roman" w:ascii="Times New Roman"/>
          <w:lang w:val="hr-HR"/>
        </w:rPr>
        <w:tab/>
      </w:r>
      <w:r w:rsidR="007F330A" w:rsidRPr="00570C54">
        <w:rPr>
          <w:rFonts w:hAnsi="Times New Roman" w:ascii="Times New Roman"/>
          <w:lang w:val="hr-HR"/>
        </w:rPr>
        <w:tab/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82137">
        <w:rPr>
          <w:rFonts w:hAnsi="Times New Roman" w:ascii="Times New Roman"/>
          <w:szCs w:val="24"/>
          <w:lang w:val="hr-HR"/>
        </w:rPr>
        <w:t>EAG CENTAR d.o.o. Zagreb, Miramarska 32, OIB: 27286881555, MBS: 080079606</w:t>
      </w:r>
      <w:r w:rsidR="007D2270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37C05" w:rsidRPr="00737C05">
        <w:rPr>
          <w:rFonts w:hAnsi="Times New Roman" w:ascii="Times New Roman"/>
          <w:szCs w:val="24"/>
          <w:lang w:val="hr-HR"/>
        </w:rPr>
        <w:t>12.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282137">
        <w:rPr>
          <w:rFonts w:hAnsi="Times New Roman" w:ascii="Times New Roman"/>
          <w:szCs w:val="24"/>
          <w:lang w:val="hr-HR"/>
        </w:rPr>
        <w:t>EAG CENTAR d.o.o. Zagreb, Miramarska 32, OIB: 27286881555, MBS: 080079606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37C05" w:rsidRPr="00737C05">
        <w:rPr>
          <w:rFonts w:hAnsi="Times New Roman" w:ascii="Times New Roman"/>
          <w:szCs w:val="24"/>
        </w:rPr>
        <w:t>12. prosinca 2017. godine</w:t>
      </w:r>
      <w:r w:rsidR="00737C0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737C05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737C05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06B2C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B06B2C" w:rsidRPr="00B06B2C">
        <w:rPr>
          <w:rFonts w:hAnsi="Times New Roman" w:ascii="Times New Roman"/>
          <w:szCs w:val="24"/>
        </w:rPr>
        <w:t>Za stečajnog upravitelja (skraćeni stečajni postupak) imenuje se Marijan Belčić, OIB: 18990535755, iz Zagreba, Trnjanska cesta 59a.</w:t>
      </w:r>
    </w:p>
    <w:p w:rsidRDefault="00B06B2C" w:rsidP="00B06B2C" w:rsidR="00B06B2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82137">
        <w:rPr>
          <w:rFonts w:hAnsi="Times New Roman" w:ascii="Times New Roman"/>
          <w:szCs w:val="24"/>
        </w:rPr>
        <w:t>EAG CENTAR d.o.o. Zagreb, Miramarska 32, OIB: 27286881555, MBS: 080079606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82137">
        <w:rPr>
          <w:rFonts w:hAnsi="Times New Roman" w:ascii="Times New Roman"/>
          <w:szCs w:val="24"/>
        </w:rPr>
        <w:t>EAG CENTAR d.o.o. Zagreb, Miramarska 32, OIB: 27286881555, MBS: 080079606</w:t>
      </w:r>
      <w:r w:rsidR="007D227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282137">
        <w:rPr>
          <w:rFonts w:hAnsi="Times New Roman" w:ascii="Times New Roman"/>
          <w:lang w:val="hr-HR"/>
        </w:rPr>
        <w:t>10. studenog 2015</w:t>
      </w:r>
      <w:r w:rsidR="00EE5F7A">
        <w:rPr>
          <w:rFonts w:hAnsi="Times New Roman" w:ascii="Times New Roman"/>
          <w:lang w:val="hr-HR"/>
        </w:rPr>
        <w:t>. go</w:t>
      </w:r>
      <w:r w:rsidR="00D74676" w:rsidRPr="001D0220">
        <w:rPr>
          <w:rFonts w:hAnsi="Times New Roman" w:ascii="Times New Roman"/>
          <w:lang w:val="hr-HR"/>
        </w:rPr>
        <w:t xml:space="preserve">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2A0702" w:rsidR="002A0702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2A0702">
        <w:rPr>
          <w:color w:val="000000"/>
        </w:rPr>
        <w:t>Također je posebno i z</w:t>
      </w:r>
      <w:r w:rsidR="002A0702" w:rsidRPr="002A0702">
        <w:rPr>
          <w:color w:val="000000"/>
        </w:rPr>
        <w:t>aključkom od 10. studenog 2015.g. sud pozvao osobe ovlaštene za zastupanje dužnika, da u roku od osam dana dostave sudu javnobilježnički ovjerovljen popis imovine i obveza na propisanom obrascu.</w:t>
      </w:r>
    </w:p>
    <w:p w:rsidRDefault="00570C54" w:rsidP="002A0702" w:rsidR="002A0702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Pr="00570C54">
        <w:rPr>
          <w:color w:val="000000"/>
        </w:rPr>
        <w:t xml:space="preserve">Osoba ovlaštena za zastupanje dužnika po zakonu, direktor, Branko Dautović je 25. studenog 2015.g. podnio sudu javnobilježnički ovjereni popis imovine i obveza na propisanom obrascu, te je u ovom javnobilježnički ovjerenom popisu imovine i obveza </w:t>
      </w:r>
    </w:p>
    <w:p w:rsidRDefault="002A0702" w:rsidP="002A0702" w:rsidR="002A0702">
      <w:pPr>
        <w:pStyle w:val="t-9-8"/>
        <w:jc w:val="both"/>
        <w:rPr>
          <w:color w:val="000000"/>
        </w:rPr>
      </w:pPr>
    </w:p>
    <w:p w:rsidRDefault="00570C54" w:rsidP="00570C54" w:rsidR="00570C54">
      <w:pPr>
        <w:pStyle w:val="t-9-8"/>
        <w:jc w:val="both"/>
        <w:rPr>
          <w:color w:val="000000"/>
        </w:rPr>
      </w:pPr>
    </w:p>
    <w:p w:rsidRDefault="00B76399" w:rsidP="00570C54" w:rsidR="00B76399" w:rsidRPr="00570C54">
      <w:pPr>
        <w:pStyle w:val="t-9-8"/>
        <w:jc w:val="both"/>
        <w:rPr>
          <w:color w:val="000000"/>
        </w:rPr>
      </w:pPr>
    </w:p>
    <w:p w:rsidRDefault="00570C54" w:rsidP="00570C54" w:rsidR="00570C54" w:rsidRPr="00570C54">
      <w:pPr>
        <w:pStyle w:val="t-9-8"/>
        <w:jc w:val="both"/>
        <w:rPr>
          <w:color w:val="000000"/>
        </w:rPr>
      </w:pP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  <w:t xml:space="preserve">             </w:t>
      </w:r>
      <w:r w:rsidRPr="00570C54">
        <w:rPr>
          <w:color w:val="000000"/>
        </w:rPr>
        <w:tab/>
        <w:t>- 2 -</w:t>
      </w:r>
    </w:p>
    <w:p w:rsidRDefault="00570C54" w:rsidP="00570C54" w:rsidR="002A0702">
      <w:pPr>
        <w:pStyle w:val="t-9-8"/>
        <w:jc w:val="both"/>
        <w:rPr>
          <w:color w:val="000000"/>
        </w:rPr>
      </w:pP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</w:r>
      <w:r w:rsidRPr="00570C54">
        <w:rPr>
          <w:color w:val="000000"/>
        </w:rPr>
        <w:tab/>
        <w:t>45. St-</w:t>
      </w:r>
      <w:r w:rsidR="00B76399" w:rsidRPr="00B76399">
        <w:rPr>
          <w:color w:val="000000"/>
        </w:rPr>
        <w:t>2248</w:t>
      </w:r>
      <w:r w:rsidRPr="00570C54">
        <w:rPr>
          <w:color w:val="000000"/>
        </w:rPr>
        <w:t>/2015</w:t>
      </w:r>
    </w:p>
    <w:p w:rsidRDefault="002A0702" w:rsidP="002A0702" w:rsidR="002A0702">
      <w:pPr>
        <w:pStyle w:val="t-9-8"/>
        <w:jc w:val="both"/>
        <w:rPr>
          <w:color w:val="000000"/>
        </w:rPr>
      </w:pPr>
      <w:r w:rsidRPr="002A0702">
        <w:rPr>
          <w:color w:val="000000"/>
        </w:rPr>
        <w:t xml:space="preserve">naveo da dužnik ima novčane tražbine prema: Tehnoplast – račun br. 006/2005 na iznos od 3.050,00 kn, Studio 5 – račun br. 036/2007 na iznos od 9.028,00 kn, Tapo – račun br. 074/2009 na iznos od 6.180,00 kn, Smartcom – račun br. 083/2009 na iznos od 32.110,40 kn, R.I.G. Tehnički Servisi Grupa (u stečaju) – račune br. 114/2009 na iznos od 204.535,59 kn, br. 121/2009 na iznos od 136.357,06 kn, br. 017/2010 na iznos od 136.357,06 kn, te POČETNA STRANICA – račun br. 046/2010 na iznos od 6.212,83 kn, te je naveo da se vodi ovrha duga na temelju neizvršenih osnova za plaćanje u iznosu od 1.931.325,89 kn </w:t>
      </w:r>
      <w:r>
        <w:rPr>
          <w:color w:val="000000"/>
        </w:rPr>
        <w:t>koje se</w:t>
      </w:r>
      <w:r w:rsidRPr="002A0702">
        <w:rPr>
          <w:color w:val="000000"/>
        </w:rPr>
        <w:t xml:space="preserve"> sastoji od neplaćenih računa dobavljačima i nepodmirenih obveza poreza i doprinosa. </w:t>
      </w:r>
    </w:p>
    <w:p w:rsidRDefault="002A0702" w:rsidP="002A0702" w:rsidR="002A0702">
      <w:pPr>
        <w:pStyle w:val="t-9-8"/>
        <w:jc w:val="both"/>
        <w:rPr>
          <w:color w:val="000000"/>
        </w:rPr>
      </w:pPr>
      <w:r>
        <w:rPr>
          <w:color w:val="000000"/>
        </w:rPr>
        <w:tab/>
        <w:t>Podneskom od 25.07.2017.g. dužnik je po punomoćnici, odvjetnici Željki Marčić naveo da iz prokaznog popisa imovine proizlazi da dužnik nema imovine iz koje bi se mogle podmiriti obveze.</w:t>
      </w:r>
    </w:p>
    <w:p w:rsidRDefault="002A0702" w:rsidP="002A0702" w:rsidR="002A0702">
      <w:pPr>
        <w:pStyle w:val="t-9-8"/>
        <w:jc w:val="both"/>
        <w:rPr>
          <w:color w:val="000000"/>
        </w:rPr>
      </w:pPr>
      <w:r>
        <w:rPr>
          <w:color w:val="000000"/>
        </w:rPr>
        <w:tab/>
        <w:t>Zaključkom od 21.08.2017.g. je n</w:t>
      </w:r>
      <w:r w:rsidRPr="002A0702">
        <w:rPr>
          <w:color w:val="000000"/>
        </w:rPr>
        <w:t>al</w:t>
      </w:r>
      <w:r>
        <w:rPr>
          <w:color w:val="000000"/>
        </w:rPr>
        <w:t>o</w:t>
      </w:r>
      <w:r w:rsidRPr="002A0702">
        <w:rPr>
          <w:color w:val="000000"/>
        </w:rPr>
        <w:t>že</w:t>
      </w:r>
      <w:r>
        <w:rPr>
          <w:color w:val="000000"/>
        </w:rPr>
        <w:t>no</w:t>
      </w:r>
      <w:r w:rsidRPr="002A0702">
        <w:rPr>
          <w:color w:val="000000"/>
        </w:rPr>
        <w:t xml:space="preserve"> dužniku da se izjasni i određeno očituje o mogućnosti naplate svojih potraživanja prema računima navedenim u javnobilježnički ovjerenom popisu imovine i obvez</w:t>
      </w:r>
      <w:r w:rsidR="00B06B2C">
        <w:rPr>
          <w:color w:val="000000"/>
        </w:rPr>
        <w:t>a</w:t>
      </w:r>
      <w:r w:rsidRPr="002A0702">
        <w:rPr>
          <w:color w:val="000000"/>
        </w:rPr>
        <w:t xml:space="preserve"> na listu D, i to u odnosu na tvrtke, kako ih je naveo: TEHNOPLAST, STUDIO 5, TAPO, SMARTCOM, POČETNA STRANICA, te naročito R.I.G. TEHNIČKI SERVISI GRUPA d.o.o. u stečaju – s obzirom na visinu ukupnog potraživanja prema ovoj tvrtki od 340.892,65 kn.</w:t>
      </w:r>
    </w:p>
    <w:p w:rsidRDefault="0046094A" w:rsidP="00B76399" w:rsidR="0046094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Pr="0046094A">
        <w:rPr>
          <w:color w:val="000000"/>
        </w:rPr>
        <w:t xml:space="preserve">Podneskom od </w:t>
      </w:r>
      <w:r>
        <w:rPr>
          <w:color w:val="000000"/>
        </w:rPr>
        <w:t>11</w:t>
      </w:r>
      <w:r w:rsidRPr="0046094A">
        <w:rPr>
          <w:color w:val="000000"/>
        </w:rPr>
        <w:t>.0</w:t>
      </w:r>
      <w:r>
        <w:rPr>
          <w:color w:val="000000"/>
        </w:rPr>
        <w:t>9</w:t>
      </w:r>
      <w:r w:rsidRPr="0046094A">
        <w:rPr>
          <w:color w:val="000000"/>
        </w:rPr>
        <w:t xml:space="preserve">.2017.g. dužnik je po punomoćnici, odvjetnici Željki Marčić naveo da </w:t>
      </w:r>
      <w:r>
        <w:rPr>
          <w:color w:val="000000"/>
        </w:rPr>
        <w:t xml:space="preserve">je imao potraživanja prema navedenim tvrtkama </w:t>
      </w:r>
      <w:r w:rsidRPr="0046094A">
        <w:rPr>
          <w:color w:val="000000"/>
        </w:rPr>
        <w:t>TEHNOPLAST, STUDIO 5, TAPO, SMARTCOM, POČETNA STRANICA</w:t>
      </w:r>
      <w:r>
        <w:rPr>
          <w:color w:val="000000"/>
        </w:rPr>
        <w:t xml:space="preserve"> i da je najveći dio tih tvrtki prestao postojati, te je dostavio povijesne izvatke za tvrtke </w:t>
      </w:r>
      <w:r w:rsidRPr="002A0702">
        <w:rPr>
          <w:color w:val="000000"/>
        </w:rPr>
        <w:t>TEHNOPLAST, STUDIO 5, TAPO, SMARTCOM, POČETNA STRANICA</w:t>
      </w:r>
      <w:r>
        <w:rPr>
          <w:color w:val="000000"/>
        </w:rPr>
        <w:t xml:space="preserve"> </w:t>
      </w:r>
      <w:r w:rsidRPr="0046094A">
        <w:rPr>
          <w:color w:val="000000"/>
        </w:rPr>
        <w:t xml:space="preserve">iz </w:t>
      </w:r>
      <w:r>
        <w:rPr>
          <w:color w:val="000000"/>
        </w:rPr>
        <w:t>kojih je razvidno da su iste brisane iz sudskog registra.</w:t>
      </w:r>
    </w:p>
    <w:p w:rsidRDefault="0046094A" w:rsidP="00B76399" w:rsidR="002A0702" w:rsidRPr="002A0702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Također je naveo da je tvrtka </w:t>
      </w:r>
      <w:r w:rsidRPr="0046094A">
        <w:rPr>
          <w:color w:val="000000"/>
        </w:rPr>
        <w:t xml:space="preserve">R.I.G. TEHNIČKI SERVISI GRUPA d.o.o. u stečaju </w:t>
      </w:r>
      <w:r>
        <w:rPr>
          <w:color w:val="000000"/>
        </w:rPr>
        <w:t>- tvrtka nad kojom se vodi stečajni postupak u kojem prijavljene tražbine iznose više od 80.000.000,00 kn (80 milijuna kuna) i da je krajnje neizvjesna bilo kakva naplata iz stečajne mase., te zaključuje i navodi da je jasno da nema imovine iz koje bi se mogle podmiriti obveze koje su u trenutku pokretanja ovog postupka iznosile 1,9 milijuna kuna.</w:t>
      </w:r>
      <w:r w:rsidR="002A0702">
        <w:rPr>
          <w:color w:val="000000"/>
        </w:rPr>
        <w:t xml:space="preserve"> </w:t>
      </w:r>
    </w:p>
    <w:p w:rsidRDefault="002A0702" w:rsidP="002A0702" w:rsidR="002A0702" w:rsidRPr="002A0702">
      <w:pPr>
        <w:pStyle w:val="t-9-8"/>
        <w:jc w:val="both"/>
        <w:rPr>
          <w:color w:val="000000"/>
        </w:rPr>
      </w:pPr>
      <w:r w:rsidRPr="002A0702">
        <w:rPr>
          <w:color w:val="000000"/>
        </w:rPr>
        <w:tab/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B76399" w:rsidP="00B76399" w:rsidR="00B76399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S obzirom da je osoba ovlaštena za zastupanje dužnika po zakonu podnijela popis imovine i obveza dužnika iz kojeg je razvidno da </w:t>
      </w:r>
      <w:r w:rsidRPr="00B76399">
        <w:rPr>
          <w:color w:val="000000"/>
        </w:rPr>
        <w:t>dužnik ima imovinu koja nije dostatna za namirenje predvidivih troškova stečajnoga postupka</w:t>
      </w:r>
      <w:r>
        <w:rPr>
          <w:color w:val="000000"/>
        </w:rPr>
        <w:t xml:space="preserve">, te s obzirom da u roku od 45 dana nijedan vjerovnik nije predložio otvaranje stečajnoga postupka i nije predujmio sredstva za             namirenje troškova postupka, to se temeljem čl. 431 Stečajnog zakona (NN 71/15) - u </w:t>
      </w:r>
    </w:p>
    <w:p w:rsidRDefault="00B76399" w:rsidP="00B76399" w:rsidR="00B76399">
      <w:pPr>
        <w:pStyle w:val="t-9-8"/>
        <w:jc w:val="both"/>
        <w:rPr>
          <w:color w:val="000000"/>
        </w:rPr>
      </w:pPr>
    </w:p>
    <w:p w:rsidRDefault="00B76399" w:rsidP="00B76399" w:rsidR="00B76399">
      <w:pPr>
        <w:pStyle w:val="t-9-8"/>
        <w:jc w:val="both"/>
        <w:rPr>
          <w:color w:val="000000"/>
        </w:rPr>
      </w:pPr>
    </w:p>
    <w:p w:rsidRDefault="00B76399" w:rsidP="00B76399" w:rsidR="00B76399">
      <w:pPr>
        <w:pStyle w:val="t-9-8"/>
        <w:jc w:val="both"/>
        <w:rPr>
          <w:color w:val="000000"/>
        </w:rPr>
      </w:pPr>
    </w:p>
    <w:p w:rsidRDefault="00B76399" w:rsidP="00B76399" w:rsidR="00B76399">
      <w:pPr>
        <w:pStyle w:val="t-9-8"/>
        <w:jc w:val="both"/>
        <w:rPr>
          <w:color w:val="000000"/>
        </w:rPr>
      </w:pPr>
    </w:p>
    <w:p w:rsidRDefault="00B76399" w:rsidP="00B76399" w:rsidR="00B76399" w:rsidRPr="00B76399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</w:t>
      </w:r>
      <w:r>
        <w:rPr>
          <w:color w:val="000000"/>
        </w:rPr>
        <w:tab/>
        <w:t>- 3</w:t>
      </w:r>
      <w:r w:rsidRPr="00B76399">
        <w:rPr>
          <w:color w:val="000000"/>
        </w:rPr>
        <w:t xml:space="preserve"> -</w:t>
      </w:r>
    </w:p>
    <w:p w:rsidRDefault="00B76399" w:rsidP="00B76399" w:rsidR="00B76399">
      <w:pPr>
        <w:pStyle w:val="t-9-8"/>
        <w:jc w:val="both"/>
        <w:rPr>
          <w:color w:val="000000"/>
        </w:rPr>
      </w:pP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</w:r>
      <w:r w:rsidRPr="00B76399">
        <w:rPr>
          <w:color w:val="000000"/>
        </w:rPr>
        <w:tab/>
        <w:t>45. St-2248/2015</w:t>
      </w:r>
    </w:p>
    <w:p w:rsidRDefault="00B76399" w:rsidP="00B76399" w:rsidR="00A4329A">
      <w:pPr>
        <w:pStyle w:val="t-9-8"/>
        <w:jc w:val="both"/>
      </w:pPr>
      <w:r>
        <w:rPr>
          <w:color w:val="000000"/>
        </w:rPr>
        <w:t xml:space="preserve">daljnjem tekstu SZ-a - smatra da je dužnik nesposoban za plaćanje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izreci.</w:t>
      </w:r>
      <w:r>
        <w:tab/>
      </w:r>
    </w:p>
    <w:p w:rsidRDefault="00B76399" w:rsidP="001D0220" w:rsidR="00B76399">
      <w:pPr>
        <w:jc w:val="center"/>
        <w:rPr>
          <w:rFonts w:hAnsi="Times New Roman" w:ascii="Times New Roman"/>
          <w:lang w:val="hr-HR"/>
        </w:rPr>
      </w:pPr>
    </w:p>
    <w:p w:rsidRDefault="00B76399" w:rsidP="001D0220" w:rsidR="00B76399">
      <w:pPr>
        <w:jc w:val="center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37C05" w:rsidRPr="00737C05">
        <w:rPr>
          <w:rFonts w:hAnsi="Times New Roman" w:ascii="Times New Roman"/>
          <w:szCs w:val="24"/>
          <w:lang w:val="hr-HR"/>
        </w:rPr>
        <w:t>12. prosinca 2017. godine</w:t>
      </w:r>
    </w:p>
    <w:p w:rsidRDefault="00B76399" w:rsidP="001D0220" w:rsidR="00B76399">
      <w:pPr>
        <w:jc w:val="center"/>
        <w:rPr>
          <w:rFonts w:hAnsi="Times New Roman" w:ascii="Times New Roman"/>
          <w:szCs w:val="24"/>
          <w:lang w:val="hr-HR"/>
        </w:rPr>
      </w:pPr>
    </w:p>
    <w:p w:rsidRDefault="00B76399" w:rsidP="001D0220" w:rsidR="00B76399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810FFC">
        <w:rPr>
          <w:rFonts w:hAnsi="Times New Roman" w:ascii="Times New Roman"/>
          <w:lang w:val="hr-HR"/>
        </w:rPr>
        <w:t>,v.r.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810FFC" w:rsidP="00810FFC" w:rsidR="00810FFC" w:rsidRPr="00810F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>Za točnost otpravka:</w:t>
      </w:r>
    </w:p>
    <w:p w:rsidRDefault="00810FFC" w:rsidP="00810FFC" w:rsidR="00810FFC" w:rsidRPr="00810FFC">
      <w:pPr>
        <w:jc w:val="both"/>
        <w:rPr>
          <w:rFonts w:hAnsi="Times New Roman" w:ascii="Times New Roman"/>
        </w:rPr>
      </w:pP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  <w:t>Ovlašteni službenik</w:t>
      </w:r>
    </w:p>
    <w:p w:rsidRDefault="00810FFC" w:rsidP="00810FFC" w:rsidR="001D0220">
      <w:pPr>
        <w:jc w:val="both"/>
        <w:rPr>
          <w:rFonts w:hAnsi="Times New Roman" w:ascii="Times New Roman"/>
        </w:rPr>
      </w:pP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</w:r>
      <w:r w:rsidRPr="00810FFC">
        <w:rPr>
          <w:rFonts w:hAnsi="Times New Roman" w:ascii="Times New Roman"/>
        </w:rPr>
        <w:tab/>
        <w:t>Marina Radaković</w:t>
      </w:r>
    </w:p>
    <w:sectPr w:rsidSect="00BC3220" w:rsidR="001D0220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059A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0A12"/>
    <w:rsid w:val="00275833"/>
    <w:rsid w:val="00282137"/>
    <w:rsid w:val="00294FED"/>
    <w:rsid w:val="002A0702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094A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70C54"/>
    <w:rsid w:val="005909D6"/>
    <w:rsid w:val="005A52B2"/>
    <w:rsid w:val="005B7177"/>
    <w:rsid w:val="0060613D"/>
    <w:rsid w:val="006061D1"/>
    <w:rsid w:val="006078DE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37C05"/>
    <w:rsid w:val="007667CD"/>
    <w:rsid w:val="007C2699"/>
    <w:rsid w:val="007D2270"/>
    <w:rsid w:val="007D29BB"/>
    <w:rsid w:val="007D313A"/>
    <w:rsid w:val="007E58E0"/>
    <w:rsid w:val="007F0152"/>
    <w:rsid w:val="007F330A"/>
    <w:rsid w:val="007F3393"/>
    <w:rsid w:val="00810FFC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319A7"/>
    <w:rsid w:val="00A4329A"/>
    <w:rsid w:val="00A53228"/>
    <w:rsid w:val="00A74195"/>
    <w:rsid w:val="00AA4C98"/>
    <w:rsid w:val="00AE518C"/>
    <w:rsid w:val="00AF31AD"/>
    <w:rsid w:val="00B06B2C"/>
    <w:rsid w:val="00B341EA"/>
    <w:rsid w:val="00B3509A"/>
    <w:rsid w:val="00B72B9E"/>
    <w:rsid w:val="00B76399"/>
    <w:rsid w:val="00B81865"/>
    <w:rsid w:val="00B81A20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EE5F7A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St-2248/2015</izvorni_sadrzaj>
    <derivirana_varijabla naziv="DomainObject.Predmet.OznakaBroj_1">St-2248/2015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EAG CENTAR d.o.o. zastupanog po punomoćniku BRANKO DAUTOVIĆ; Odvjetničko društvo Škarica i partneri</izvorni_sadrzaj>
    <derivirana_varijabla naziv="DomainObject.Predmet.ProtustrankaFormated_1">  EAG CENTAR d.o.o. zastupanog po punomoćniku BRANKO DAUTOVIĆ; Odvjetničko društvo Škarica i partneri</derivirana_varijabla>
  </DomainObject.Predmet.ProtustrankaFormated>
  <DomainObject.Predmet.ProtustrankaFormatedOIB>
    <izvorni_sadrzaj>  EAG CENTAR d.o.o., OIB 27286881555 zastupanog po punomoćniku BRANKO DAUTOVIĆ; Odvjetničko društvo Škarica i partneri</izvorni_sadrzaj>
    <derivirana_varijabla naziv="DomainObject.Predmet.ProtustrankaFormatedOIB_1">  EAG CENTAR d.o.o., OIB 27286881555 zastupanog po punomoćniku BRANKO DAUTOVIĆ; Odvjetničko društvo Škarica i partneri</derivirana_varijabla>
  </DomainObject.Predmet.ProtustrankaFormatedOIB>
  <DomainObject.Predmet.ProtustrankaFormatedWithAdress>
    <izvorni_sadrzaj> EAG CENTAR d.o.o., Miramarska 32, 10000 Zagreb zastupanog po punomoćniku BRANKO DAUTOVIĆ; Odvjetničko društvo Škarica i partneri</izvorni_sadrzaj>
    <derivirana_varijabla naziv="DomainObject.Predmet.ProtustrankaFormatedWithAdress_1"> EAG CENTAR d.o.o., Miramarska 32, 10000 Zagreb zastupanog po punomoćniku BRANKO DAUTOVIĆ; Odvjetničko društvo Škarica i partneri</derivirana_varijabla>
  </DomainObject.Predmet.ProtustrankaFormatedWithAdress>
  <DomainObject.Predmet.ProtustrankaFormatedWithAdressOIB>
    <izvorni_sadrzaj> EAG CENTAR d.o.o., OIB 27286881555, Miramarska 32, 10000 Zagreb zastupanog po punomoćniku BRANKO DAUTOVIĆ; Odvjetničko društvo Škarica i partneri</izvorni_sadrzaj>
    <derivirana_varijabla naziv="DomainObject.Predmet.ProtustrankaFormatedWithAdressOIB_1"> EAG CENTAR d.o.o., OIB 27286881555, Miramarska 32, 10000 Zagreb zastupanog po punomoćniku BRANKO DAUTOVIĆ; Odvjetničko društvo Škarica i partneri</derivirana_varijabla>
  </DomainObject.Predmet.ProtustrankaFormatedWithAdressOIB>
  <DomainObject.Predmet.ProtustrankaWithAdress>
    <izvorni_sadrzaj>EAG CENTAR d.o.o. Miramarska 32, 10000 Zagreb</izvorni_sadrzaj>
    <derivirana_varijabla naziv="DomainObject.Predmet.ProtustrankaWithAdress_1">EAG CENTAR d.o.o. Miramarska 32, 10000 Zagreb</derivirana_varijabla>
  </DomainObject.Predmet.ProtustrankaWithAdress>
  <DomainObject.Predmet.ProtustrankaWithAdressOIB>
    <izvorni_sadrzaj>EAG CENTAR d.o.o., OIB 27286881555, Miramarska 32, 10000 Zagreb</izvorni_sadrzaj>
    <derivirana_varijabla naziv="DomainObject.Predmet.ProtustrankaWithAdressOIB_1">EAG CENTAR d.o.o., OIB 27286881555, Miramarska 32, 10000 Zagreb</derivirana_varijabla>
  </DomainObject.Predmet.ProtustrankaWithAdressOIB>
  <DomainObject.Predmet.ProtustrankaNazivFormated>
    <izvorni_sadrzaj>EAG CENTAR d.o.o.</izvorni_sadrzaj>
    <derivirana_varijabla naziv="DomainObject.Predmet.ProtustrankaNazivFormated_1">EAG CENTAR d.o.o.</derivirana_varijabla>
  </DomainObject.Predmet.ProtustrankaNazivFormated>
  <DomainObject.Predmet.ProtustrankaNazivFormatedOIB>
    <izvorni_sadrzaj>EAG CENTAR d.o.o., OIB 27286881555</izvorni_sadrzaj>
    <derivirana_varijabla naziv="DomainObject.Predmet.ProtustrankaNazivFormatedOIB_1">EAG CENTAR d.o.o., OIB 27286881555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 CENTAR d.o.o. zastupanog po punomoćniku BRANKO DAUTOVIĆ; Odvjetničko društvo Škarica i partneri</item>
    </izvorni_sadrzaj>
    <derivirana_varijabla naziv="DomainObject.Predmet.ProtuStrankaListFormated_1">
      <item>EAG CENTAR d.o.o. zastupanog po punomoćniku BRANKO DAUTOVIĆ; Odvjetničko društvo Škarica i partneri</item>
    </derivirana_varijabla>
  </DomainObject.Predmet.ProtuStrankaListFormated>
  <DomainObject.Predmet.ProtuStrankaListFormatedOIB>
    <izvorni_sadrzaj>
      <item>EAG CENTAR d.o.o., OIB 27286881555 zastupanog po punomoćniku BRANKO DAUTOVIĆ; Odvjetničko društvo Škarica i partneri</item>
    </izvorni_sadrzaj>
    <derivirana_varijabla naziv="DomainObject.Predmet.ProtuStrankaListFormatedOIB_1">
      <item>EAG CENTAR d.o.o., OIB 27286881555 zastupanog po punomoćniku BRANKO DAUTOVIĆ; Odvjetničko društvo Škarica i partneri</item>
    </derivirana_varijabla>
  </DomainObject.Predmet.ProtuStrankaListFormatedOIB>
  <DomainObject.Predmet.ProtuStrankaListFormatedWithAdress>
    <izvorni_sadrzaj>
      <item>EAG CENTAR d.o.o., Miramarska 32, 10000 Zagreb zastupanog po punomoćniku BRANKO DAUTOVIĆ; Odvjetničko društvo Škarica i partneri</item>
    </izvorni_sadrzaj>
    <derivirana_varijabla naziv="DomainObject.Predmet.ProtuStrankaListFormatedWithAdress_1">
      <item>EAG CENTAR d.o.o., Miramarska 32, 10000 Zagreb zastupanog po punomoćniku BRANKO DAUTOVIĆ; Odvjetničko društvo Škarica i partneri</item>
    </derivirana_varijabla>
  </DomainObject.Predmet.ProtuStrankaListFormatedWithAdress>
  <DomainObject.Predmet.ProtuStrankaListFormatedWithAdressOIB>
    <izvorni_sadrzaj>
      <item>EAG CENTAR d.o.o., OIB 27286881555, Miramarska 32, 10000 Zagreb zastupanog po punomoćniku BRANKO DAUTOVIĆ; Odvjetničko društvo Škarica i partneri</item>
    </izvorni_sadrzaj>
    <derivirana_varijabla naziv="DomainObject.Predmet.ProtuStrankaListFormatedWithAdressOIB_1">
      <item>EAG CENTAR d.o.o., OIB 27286881555, Miramarska 32, 10000 Zagreb zastupanog po punomoćniku BRANKO DAUTOVIĆ; Odvjetničko društvo Škarica i partneri</item>
    </derivirana_varijabla>
  </DomainObject.Predmet.ProtuStrankaListFormatedWithAdressOIB>
  <DomainObject.Predmet.ProtuStrankaListNazivFormated>
    <izvorni_sadrzaj>
      <item>EAG CENTAR d.o.o.</item>
    </izvorni_sadrzaj>
    <derivirana_varijabla naziv="DomainObject.Predmet.ProtuStrankaListNazivFormated_1">
      <item>EAG CENTAR d.o.o.</item>
    </derivirana_varijabla>
  </DomainObject.Predmet.ProtuStrankaListNazivFormated>
  <DomainObject.Predmet.ProtuStrankaListNazivFormatedOIB>
    <izvorni_sadrzaj>
      <item>EAG CENTAR d.o.o., OIB 27286881555</item>
    </izvorni_sadrzaj>
    <derivirana_varijabla naziv="DomainObject.Predmet.ProtuStrankaListNazivFormatedOIB_1">
      <item>EAG CENTAR d.o.o., OIB 27286881555</item>
    </derivirana_varijabla>
  </DomainObject.Predmet.ProtuStrankaListNazivFormatedOIB>
  <DomainObject.Predmet.OstaliListFormated>
    <izvorni_sadrzaj>
      <item>BRANKO DAUTOVIĆ punomoćnik sudionika u postupku EAG CENTAR d.o.o.</item>
      <item>Odvjetničko društvo Škarica i partneri punomoćnik sudionika u postupku EAG CENTAR d.o.o.</item>
    </izvorni_sadrzaj>
    <derivirana_varijabla naziv="DomainObject.Predmet.OstaliListFormated_1">
      <item>BRANKO DAUTOVIĆ punomoćnik sudionika u postupku EAG CENTAR d.o.o.</item>
      <item>Odvjetničko društvo Škarica i partneri punomoćnik sudionika u postupku EAG CENTAR d.o.o.</item>
    </derivirana_varijabla>
  </DomainObject.Predmet.OstaliListFormated>
  <DomainObject.Predmet.OstaliListFormatedOIB>
    <izvorni_sadrzaj>
      <item>BRANKO DAUTOVIĆ, OIB 01113857036 punomoćnik sudionika u postupku EAG CENTAR d.o.o.</item>
      <item>Odvjetničko društvo Škarica i partneri punomoćnik sudionika u postupku EAG CENTAR d.o.o.</item>
    </izvorni_sadrzaj>
    <derivirana_varijabla naziv="DomainObject.Predmet.OstaliListFormatedOIB_1">
      <item>BRANKO DAUTOVIĆ, OIB 01113857036 punomoćnik sudionika u postupku EAG CENTAR d.o.o.</item>
      <item>Odvjetničko društvo Škarica i partneri punomoćnik sudionika u postupku EAG CENTAR d.o.o.</item>
    </derivirana_varijabla>
  </DomainObject.Predmet.OstaliListFormatedOIB>
  <DomainObject.Predmet.OstaliListFormatedWithAdress>
    <izvorni_sadrzaj>
      <item>BRANKO DAUTOVIĆ, Josipa Marohnića 8, 10000 Zagreb punomoćnik sudionika u postupku EAG CENTAR d.o.o.</item>
      <item>Odvjetničko društvo Škarica i partneri, Đorđićeva 3B, 10000 Zagreb punomoćnik sudionika u postupku EAG CENTAR d.o.o.</item>
    </izvorni_sadrzaj>
    <derivirana_varijabla naziv="DomainObject.Predmet.OstaliListFormatedWithAdress_1">
      <item>BRANKO DAUTOVIĆ, Josipa Marohnića 8, 10000 Zagreb punomoćnik sudionika u postupku EAG CENTAR d.o.o.</item>
      <item>Odvjetničko društvo Škarica i partneri, Đorđićeva 3B, 10000 Zagreb punomoćnik sudionika u postupku EAG CENTAR d.o.o.</item>
    </derivirana_varijabla>
  </DomainObject.Predmet.OstaliListFormatedWithAdress>
  <DomainObject.Predmet.OstaliListFormatedWithAdressOIB>
    <izvorni_sadrzaj>
      <item>BRANKO DAUTOVIĆ, OIB 01113857036, Josipa Marohnića 8, 10000 Zagreb punomoćnik sudionika u postupku EAG CENTAR d.o.o.</item>
      <item>Odvjetničko društvo Škarica i partneri, Đorđićeva 3B, 10000 Zagreb punomoćnik sudionika u postupku EAG CENTAR d.o.o.</item>
    </izvorni_sadrzaj>
    <derivirana_varijabla naziv="DomainObject.Predmet.OstaliListFormatedWithAdressOIB_1">
      <item>BRANKO DAUTOVIĆ, OIB 01113857036, Josipa Marohnića 8, 10000 Zagreb punomoćnik sudionika u postupku EAG CENTAR d.o.o.</item>
      <item>Odvjetničko društvo Škarica i partneri, Đorđićeva 3B, 10000 Zagreb punomoćnik sudionika u postupku EAG CENTAR d.o.o.</item>
    </derivirana_varijabla>
  </DomainObject.Predmet.OstaliListFormatedWithAdressOIB>
  <DomainObject.Predmet.OstaliListNazivFormated>
    <izvorni_sadrzaj>
      <item>BRANKO DAUTOVIĆ</item>
      <item>Odvjetničko društvo Škarica i partneri</item>
    </izvorni_sadrzaj>
    <derivirana_varijabla naziv="DomainObject.Predmet.OstaliListNazivFormated_1">
      <item>BRANKO DAUTOVIĆ</item>
      <item>Odvjetničko društvo Škarica i partneri</item>
    </derivirana_varijabla>
  </DomainObject.Predmet.OstaliListNazivFormated>
  <DomainObject.Predmet.OstaliListNazivFormatedOIB>
    <izvorni_sadrzaj>
      <item>BRANKO DAUTOVIĆ, OIB 01113857036</item>
      <item>Odvjetničko društvo Škarica i partneri</item>
    </izvorni_sadrzaj>
    <derivirana_varijabla naziv="DomainObject.Predmet.OstaliListNazivFormatedOIB_1">
      <item>BRANKO DAUTOVIĆ, OIB 01113857036</item>
      <item>Odvjetničko društvo Škarica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 CENTAR d.o.o.</izvorni_sadrzaj>
    <derivirana_varijabla naziv="DomainObject.Predmet.ProtustrankaIDrugi_1">EAG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 CENTAR d.o.o., OIB 27286881555, Miramarska 32, 10000 Zagreb</izvorni_sadrzaj>
    <derivirana_varijabla naziv="DomainObject.Predmet.ProtustrankaIDrugiAdressOIB_1">EAG CENTAR d.o.o., OIB 27286881555, Miramarska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 CENTAR d.o.o.</item>
      <item>BRANKO DAUTOVIĆ</item>
      <item>Odvjetničko društvo Škarica i partneri</item>
    </izvorni_sadrzaj>
    <derivirana_varijabla naziv="DomainObject.Predmet.SudioniciListNaziv_1">
      <item>FINA Regionalni centar Zagreb</item>
      <item>EAG CENTAR d.o.o.</item>
      <item>BRANKO DAUTOVIĆ</item>
      <item>Odvjetničko društvo Škarica i partneri</item>
    </derivirana_varijabla>
  </DomainObject.Predmet.SudioniciListNaziv>
  <DomainObject.Predmet.SudioniciListAdressOIB>
    <izvorni_sadrzaj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  <item>Odvjetničko društvo Škarica i partneri, Đorđićeva 3B,10000 Zagreb</item>
    </izvorni_sadrzaj>
    <derivirana_varijabla naziv="DomainObject.Predmet.SudioniciListAdressOIB_1"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  <item>Odvjetničko društvo Škarica i partneri,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27286881555</item>
      <item>, OIB 01113857036</item>
      <item>, OIB null</item>
    </izvorni_sadrzaj>
    <derivirana_varijabla naziv="DomainObject.Predmet.SudioniciListNazivOIB_1">
      <item>, OIB 85821130368</item>
      <item>, OIB 27286881555</item>
      <item>, OIB 01113857036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4D9A0-3AED-4266-9A9B-7266A6069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959</properties:Words>
  <properties:Characters>5033</properties:Characters>
  <properties:Lines>122</properties:Lines>
  <properties:Paragraphs>38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2017-10-13T08:57:00Z</dcterms:created>
  <dc:creator>Mirna Panjan</dc:creator>
  <cp:lastModifiedBy>Mirna Panjan</cp:lastModifiedBy>
  <cp:lastPrinted>2015-12-31T10:04:00Z</cp:lastPrinted>
  <dcterms:modified xmlns:xsi="http://www.w3.org/2001/XMLSchema-instance" xsi:type="dcterms:W3CDTF">2017-12-12T08:36:00Z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