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1e46" w14:paraId="7fd1e46" w:rsidRDefault="00073232" w:rsidP="00857549" w:rsidR="00857549" w:rsidRPr="00C43A87">
      <w:pPr>
        <w15:collapsed w:val="false"/>
        <w:rPr>
          <w:rFonts w:hAnsi="Times New Roman" w:ascii="Times New Roman"/>
          <w:color w:val="auto"/>
          <w:sz w:val="24"/>
          <w:szCs w:val="24"/>
          <w:lang w:val="hr-HR"/>
        </w:rPr>
      </w:pPr>
      <w:bookmarkStart w:name="_GoBack" w:id="0"/>
      <w:bookmarkEnd w:id="0"/>
      <w:r w:rsidRPr="00C43A87">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C43A87">
      <w:pPr>
        <w:rPr>
          <w:rFonts w:hAnsi="Times New Roman" w:ascii="Times New Roman"/>
          <w:color w:val="auto"/>
          <w:sz w:val="24"/>
          <w:szCs w:val="24"/>
          <w:lang w:val="hr-HR"/>
        </w:rPr>
      </w:pPr>
      <w:r w:rsidRPr="00C43A87">
        <w:rPr>
          <w:rFonts w:hAnsi="Times New Roman" w:ascii="Times New Roman"/>
          <w:color w:val="auto"/>
          <w:sz w:val="24"/>
          <w:szCs w:val="24"/>
          <w:lang w:val="hr-HR"/>
        </w:rPr>
        <w:t>REPUBLIKA HRVATSKA</w:t>
      </w:r>
    </w:p>
    <w:p w:rsidRDefault="00857549" w:rsidP="00857549" w:rsidR="00857549" w:rsidRPr="00C43A87">
      <w:pPr>
        <w:rPr>
          <w:rFonts w:hAnsi="Times New Roman" w:ascii="Times New Roman"/>
          <w:color w:val="auto"/>
          <w:sz w:val="24"/>
          <w:szCs w:val="24"/>
          <w:lang w:val="hr-HR"/>
        </w:rPr>
      </w:pPr>
      <w:r w:rsidRPr="00C43A87">
        <w:rPr>
          <w:rFonts w:hAnsi="Times New Roman" w:ascii="Times New Roman"/>
          <w:color w:val="auto"/>
          <w:sz w:val="24"/>
          <w:szCs w:val="24"/>
          <w:lang w:val="hr-HR"/>
        </w:rPr>
        <w:t>TRGOVAČKI SUD U ZAGREBU</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Zagreb, Amruševa 2/II</w:t>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t>7 St-</w:t>
      </w:r>
      <w:r w:rsidR="00F9127E" w:rsidRPr="00C43A87">
        <w:rPr>
          <w:rFonts w:hAnsi="Times New Roman" w:ascii="Times New Roman"/>
          <w:color w:val="auto"/>
          <w:sz w:val="24"/>
          <w:szCs w:val="24"/>
          <w:lang w:val="hr-HR"/>
        </w:rPr>
        <w:t>2383/16</w:t>
      </w:r>
    </w:p>
    <w:p w:rsidRDefault="00857549" w:rsidP="00857549" w:rsidR="00857549" w:rsidRPr="00C43A87">
      <w:pPr>
        <w:jc w:val="both"/>
        <w:rPr>
          <w:rFonts w:hAnsi="Times New Roman" w:ascii="Times New Roman"/>
          <w:color w:val="auto"/>
          <w:sz w:val="24"/>
          <w:szCs w:val="24"/>
          <w:lang w:val="hr-HR"/>
        </w:rPr>
      </w:pPr>
    </w:p>
    <w:p w:rsidRDefault="00857549" w:rsidP="00857549" w:rsidR="00857549" w:rsidRPr="00C43A87">
      <w:pPr>
        <w:jc w:val="center"/>
        <w:rPr>
          <w:rFonts w:hAnsi="Times New Roman" w:ascii="Times New Roman"/>
          <w:color w:val="auto"/>
          <w:sz w:val="24"/>
          <w:szCs w:val="24"/>
          <w:lang w:val="hr-HR"/>
        </w:rPr>
      </w:pPr>
      <w:r w:rsidRPr="00C43A87">
        <w:rPr>
          <w:rFonts w:hAnsi="Times New Roman" w:ascii="Times New Roman"/>
          <w:color w:val="auto"/>
          <w:sz w:val="24"/>
          <w:szCs w:val="24"/>
          <w:lang w:val="hr-HR"/>
        </w:rPr>
        <w:t>R E P U B L I K A  H R V A T S K A</w:t>
      </w:r>
    </w:p>
    <w:p w:rsidRDefault="00857549" w:rsidP="00857549" w:rsidR="00857549" w:rsidRPr="00C43A87">
      <w:pPr>
        <w:jc w:val="center"/>
        <w:rPr>
          <w:rFonts w:hAnsi="Times New Roman" w:ascii="Times New Roman"/>
          <w:color w:val="auto"/>
          <w:sz w:val="24"/>
          <w:szCs w:val="24"/>
          <w:lang w:val="hr-HR"/>
        </w:rPr>
      </w:pPr>
      <w:r w:rsidRPr="00C43A87">
        <w:rPr>
          <w:rFonts w:hAnsi="Times New Roman" w:ascii="Times New Roman"/>
          <w:color w:val="auto"/>
          <w:sz w:val="24"/>
          <w:szCs w:val="24"/>
          <w:lang w:val="hr-HR"/>
        </w:rPr>
        <w:t>R J E Š E N J E</w:t>
      </w:r>
    </w:p>
    <w:p w:rsidRDefault="00857549" w:rsidP="00857549" w:rsidR="00857549" w:rsidRPr="00C43A87">
      <w:pPr>
        <w:jc w:val="center"/>
        <w:rPr>
          <w:rFonts w:hAnsi="Times New Roman" w:ascii="Times New Roman"/>
          <w:color w:val="auto"/>
          <w:sz w:val="24"/>
          <w:szCs w:val="24"/>
          <w:lang w:val="hr-HR"/>
        </w:rPr>
      </w:pPr>
    </w:p>
    <w:p w:rsidRDefault="00857549" w:rsidP="00CD7770" w:rsidR="00CD7770"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C43A87">
        <w:rPr>
          <w:rFonts w:hAnsi="Times New Roman" w:ascii="Times New Roman"/>
          <w:color w:val="auto"/>
          <w:sz w:val="24"/>
          <w:szCs w:val="24"/>
          <w:lang w:val="hr-HR"/>
        </w:rPr>
        <w:t xml:space="preserve">utvrđivanja pretpostavki za otvaranje stečajnog postupka nad </w:t>
      </w:r>
      <w:r w:rsidR="000B42EC" w:rsidRPr="00C43A87">
        <w:rPr>
          <w:rFonts w:hAnsi="Times New Roman" w:ascii="Times New Roman"/>
          <w:color w:val="auto"/>
          <w:sz w:val="24"/>
          <w:szCs w:val="24"/>
          <w:lang w:val="hr-HR"/>
        </w:rPr>
        <w:t>dužnikom</w:t>
      </w:r>
      <w:r w:rsidR="00F9127E" w:rsidRPr="00C43A87">
        <w:rPr>
          <w:rFonts w:hAnsi="Times New Roman" w:ascii="Times New Roman"/>
          <w:color w:val="auto"/>
          <w:sz w:val="24"/>
          <w:szCs w:val="24"/>
          <w:lang w:val="hr-HR"/>
        </w:rPr>
        <w:t xml:space="preserve"> A. D. – PROMET d. o. o., Zagreb, Palmotićeva 15, OIB 25856129395</w:t>
      </w:r>
      <w:r w:rsidR="000B42EC" w:rsidRPr="00C43A87">
        <w:rPr>
          <w:rFonts w:hAnsi="Times New Roman" w:ascii="Times New Roman"/>
          <w:color w:val="auto"/>
          <w:sz w:val="24"/>
          <w:szCs w:val="24"/>
          <w:lang w:val="hr-HR"/>
        </w:rPr>
        <w:t xml:space="preserve">, </w:t>
      </w:r>
      <w:r w:rsidR="00C43A87">
        <w:rPr>
          <w:rFonts w:hAnsi="Times New Roman" w:ascii="Times New Roman"/>
          <w:color w:val="auto"/>
          <w:sz w:val="24"/>
          <w:szCs w:val="24"/>
          <w:lang w:val="hr-HR"/>
        </w:rPr>
        <w:t>24</w:t>
      </w:r>
      <w:r w:rsidR="000B42EC" w:rsidRPr="00C43A87">
        <w:rPr>
          <w:rFonts w:hAnsi="Times New Roman" w:ascii="Times New Roman"/>
          <w:color w:val="auto"/>
          <w:sz w:val="24"/>
          <w:szCs w:val="24"/>
          <w:lang w:val="hr-HR"/>
        </w:rPr>
        <w:t>. studenog 2016.</w:t>
      </w:r>
    </w:p>
    <w:p w:rsidRDefault="008D1835" w:rsidP="00857549" w:rsidR="008D1835" w:rsidRPr="00C43A87">
      <w:pPr>
        <w:jc w:val="both"/>
        <w:rPr>
          <w:rFonts w:hAnsi="Times New Roman" w:ascii="Times New Roman"/>
          <w:color w:val="auto"/>
          <w:sz w:val="24"/>
          <w:szCs w:val="24"/>
          <w:lang w:val="hr-HR"/>
        </w:rPr>
      </w:pPr>
    </w:p>
    <w:p w:rsidRDefault="00857549" w:rsidP="00857549" w:rsidR="00857549" w:rsidRPr="00C43A87">
      <w:pPr>
        <w:jc w:val="center"/>
        <w:rPr>
          <w:rFonts w:hAnsi="Times New Roman" w:ascii="Times New Roman"/>
          <w:color w:val="auto"/>
          <w:sz w:val="24"/>
          <w:szCs w:val="24"/>
          <w:lang w:val="hr-HR"/>
        </w:rPr>
      </w:pPr>
      <w:r w:rsidRPr="00C43A87">
        <w:rPr>
          <w:rFonts w:hAnsi="Times New Roman" w:ascii="Times New Roman"/>
          <w:color w:val="auto"/>
          <w:sz w:val="24"/>
          <w:szCs w:val="24"/>
          <w:lang w:val="hr-HR"/>
        </w:rPr>
        <w:t>r i j e š i o  j e</w:t>
      </w:r>
    </w:p>
    <w:p w:rsidRDefault="00857549" w:rsidP="00857549" w:rsidR="00857549" w:rsidRPr="00C43A87">
      <w:pPr>
        <w:rPr>
          <w:rFonts w:hAnsi="Times New Roman" w:ascii="Times New Roman"/>
          <w:color w:val="auto"/>
          <w:sz w:val="24"/>
          <w:szCs w:val="24"/>
          <w:lang w:val="hr-HR"/>
        </w:rPr>
      </w:pP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1. Otvara se stečajni postupak nad </w:t>
      </w:r>
      <w:r w:rsidR="000B42EC" w:rsidRPr="00C43A87">
        <w:rPr>
          <w:rFonts w:hAnsi="Times New Roman" w:ascii="Times New Roman"/>
          <w:color w:val="auto"/>
          <w:sz w:val="24"/>
          <w:szCs w:val="24"/>
          <w:lang w:val="hr-HR"/>
        </w:rPr>
        <w:t xml:space="preserve">dužnikom </w:t>
      </w:r>
      <w:r w:rsidR="00F9127E" w:rsidRPr="00C43A87">
        <w:rPr>
          <w:rFonts w:hAnsi="Times New Roman" w:ascii="Times New Roman"/>
          <w:color w:val="auto"/>
          <w:sz w:val="24"/>
          <w:szCs w:val="24"/>
          <w:lang w:val="hr-HR"/>
        </w:rPr>
        <w:t>A. D. – PROMET d. o. o., Zagreb, Palmotićeva 15, OIB 25856129395</w:t>
      </w:r>
      <w:r w:rsidR="00490D90" w:rsidRPr="00C43A87">
        <w:rPr>
          <w:rFonts w:hAnsi="Times New Roman" w:ascii="Times New Roman"/>
          <w:color w:val="auto"/>
          <w:sz w:val="24"/>
          <w:szCs w:val="24"/>
          <w:lang w:val="hr-HR"/>
        </w:rPr>
        <w:t>.</w:t>
      </w:r>
    </w:p>
    <w:p w:rsidRDefault="00857549" w:rsidP="00857549" w:rsidR="00490D90"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2. Za stečajnog upravitelja imenuje se</w:t>
      </w:r>
      <w:r w:rsidR="00CD7770" w:rsidRPr="00C43A87">
        <w:rPr>
          <w:rFonts w:hAnsi="Times New Roman" w:ascii="Times New Roman"/>
          <w:color w:val="auto"/>
          <w:sz w:val="24"/>
          <w:szCs w:val="24"/>
          <w:lang w:val="hr-HR"/>
        </w:rPr>
        <w:t xml:space="preserve"> </w:t>
      </w:r>
      <w:r w:rsidR="00C43A87" w:rsidRPr="00C43A87">
        <w:rPr>
          <w:rFonts w:hAnsi="Times New Roman" w:ascii="Times New Roman"/>
          <w:color w:val="auto"/>
          <w:sz w:val="24"/>
          <w:szCs w:val="24"/>
          <w:lang w:val="hr-HR"/>
        </w:rPr>
        <w:t>Božidr Brkljač, Zagreb, Zaharova 3, OIB 58227850404.</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b/>
          <w:color w:val="auto"/>
          <w:sz w:val="24"/>
          <w:szCs w:val="24"/>
          <w:lang w:val="hr-HR"/>
        </w:rPr>
        <w:tab/>
      </w:r>
      <w:r w:rsidRPr="00C43A87">
        <w:rPr>
          <w:rFonts w:hAnsi="Times New Roman" w:ascii="Times New Roman"/>
          <w:color w:val="auto"/>
          <w:sz w:val="24"/>
          <w:szCs w:val="24"/>
          <w:lang w:val="hr-HR"/>
        </w:rPr>
        <w:t>3. Pozivaju se vjerovnici viših isplatnih redova da u roku od</w:t>
      </w:r>
      <w:r w:rsidR="00384D4B" w:rsidRPr="00C43A87">
        <w:rPr>
          <w:rFonts w:hAnsi="Times New Roman" w:ascii="Times New Roman"/>
          <w:color w:val="auto"/>
          <w:sz w:val="24"/>
          <w:szCs w:val="24"/>
          <w:lang w:val="hr-HR"/>
        </w:rPr>
        <w:t xml:space="preserve">  6</w:t>
      </w:r>
      <w:r w:rsidRPr="00C43A87">
        <w:rPr>
          <w:rFonts w:hAnsi="Times New Roman" w:ascii="Times New Roman"/>
          <w:color w:val="auto"/>
          <w:sz w:val="24"/>
          <w:szCs w:val="24"/>
          <w:lang w:val="hr-HR"/>
        </w:rPr>
        <w:t xml:space="preserve">0 dana od isteka osmog dana od dana objave </w:t>
      </w:r>
      <w:r w:rsidR="006F145F" w:rsidRPr="00C43A87">
        <w:rPr>
          <w:rFonts w:hAnsi="Times New Roman" w:ascii="Times New Roman"/>
          <w:color w:val="auto"/>
          <w:sz w:val="24"/>
          <w:szCs w:val="24"/>
          <w:lang w:val="hr-HR"/>
        </w:rPr>
        <w:t>ovog rješenja na e-oglasnoj ploči suda</w:t>
      </w:r>
      <w:r w:rsidRPr="00C43A87">
        <w:rPr>
          <w:rFonts w:hAnsi="Times New Roman" w:ascii="Times New Roman"/>
          <w:color w:val="auto"/>
          <w:sz w:val="24"/>
          <w:szCs w:val="24"/>
          <w:lang w:val="hr-HR"/>
        </w:rPr>
        <w:t>, prijave svoje tražbine stečajnom upravitelju u skladu s odredbom čl</w:t>
      </w:r>
      <w:r w:rsidR="00384D4B" w:rsidRPr="00C43A87">
        <w:rPr>
          <w:rFonts w:hAnsi="Times New Roman" w:ascii="Times New Roman"/>
          <w:color w:val="auto"/>
          <w:sz w:val="24"/>
          <w:szCs w:val="24"/>
          <w:lang w:val="hr-HR"/>
        </w:rPr>
        <w:t>. 257</w:t>
      </w:r>
      <w:r w:rsidRPr="00C43A87">
        <w:rPr>
          <w:rFonts w:hAnsi="Times New Roman" w:ascii="Times New Roman"/>
          <w:color w:val="auto"/>
          <w:sz w:val="24"/>
          <w:szCs w:val="24"/>
          <w:lang w:val="hr-HR"/>
        </w:rPr>
        <w:t xml:space="preserve"> Stečajnog zakona</w:t>
      </w:r>
      <w:r w:rsidR="00384D4B" w:rsidRPr="00C43A87">
        <w:rPr>
          <w:rFonts w:hAnsi="Times New Roman" w:ascii="Times New Roman"/>
          <w:color w:val="auto"/>
          <w:sz w:val="24"/>
          <w:szCs w:val="24"/>
          <w:lang w:val="hr-HR"/>
        </w:rPr>
        <w:t xml:space="preserve"> (NN 71/15)</w:t>
      </w:r>
      <w:r w:rsidRPr="00C43A87">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F9127E" w:rsidRPr="00C43A87">
        <w:rPr>
          <w:rFonts w:hAnsi="Times New Roman" w:ascii="Times New Roman"/>
          <w:color w:val="auto"/>
          <w:sz w:val="24"/>
          <w:szCs w:val="24"/>
          <w:lang w:val="hr-HR"/>
        </w:rPr>
        <w:t>238316</w:t>
      </w:r>
      <w:r w:rsidRPr="00C43A87">
        <w:rPr>
          <w:rFonts w:hAnsi="Times New Roman" w:ascii="Times New Roman"/>
          <w:color w:val="auto"/>
          <w:sz w:val="24"/>
          <w:szCs w:val="24"/>
          <w:lang w:val="hr-HR"/>
        </w:rPr>
        <w:t>.</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Prijave se podnose stečajnom upravitelju na adresu stečajnog upravitelja, </w:t>
      </w:r>
      <w:r w:rsidR="00C43A87" w:rsidRPr="00C43A87">
        <w:rPr>
          <w:rFonts w:hAnsi="Times New Roman" w:ascii="Times New Roman"/>
          <w:color w:val="auto"/>
          <w:sz w:val="24"/>
          <w:szCs w:val="24"/>
          <w:lang w:val="hr-HR"/>
        </w:rPr>
        <w:t>Zagreb, Zaharova 3,</w:t>
      </w:r>
      <w:r w:rsidRPr="00C43A87">
        <w:rPr>
          <w:rFonts w:hAnsi="Times New Roman" w:ascii="Times New Roman"/>
          <w:color w:val="auto"/>
          <w:sz w:val="24"/>
          <w:szCs w:val="24"/>
          <w:lang w:val="hr-HR"/>
        </w:rPr>
        <w:t xml:space="preserve"> u dva primjerka. </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C43A87">
        <w:rPr>
          <w:rFonts w:hAnsi="Times New Roman" w:ascii="Times New Roman"/>
          <w:color w:val="auto"/>
          <w:sz w:val="24"/>
          <w:szCs w:val="24"/>
          <w:lang w:val="hr-HR"/>
        </w:rPr>
        <w:t>258</w:t>
      </w:r>
      <w:r w:rsidRPr="00C43A87">
        <w:rPr>
          <w:rFonts w:hAnsi="Times New Roman" w:ascii="Times New Roman"/>
          <w:color w:val="auto"/>
          <w:sz w:val="24"/>
          <w:szCs w:val="24"/>
          <w:lang w:val="hr-HR"/>
        </w:rPr>
        <w:t xml:space="preserve"> Stečajnog zakona. </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B27B1E"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6. Otvaranje stečajnog postupka ima se upisa</w:t>
      </w:r>
      <w:r w:rsidR="00C0489D" w:rsidRPr="00C43A87">
        <w:rPr>
          <w:rFonts w:hAnsi="Times New Roman" w:ascii="Times New Roman"/>
          <w:color w:val="auto"/>
          <w:sz w:val="24"/>
          <w:szCs w:val="24"/>
          <w:lang w:val="hr-HR"/>
        </w:rPr>
        <w:t xml:space="preserve">ti u </w:t>
      </w:r>
      <w:r w:rsidR="000B42EC" w:rsidRPr="00C43A87">
        <w:rPr>
          <w:rFonts w:hAnsi="Times New Roman" w:ascii="Times New Roman"/>
          <w:color w:val="auto"/>
          <w:sz w:val="24"/>
          <w:szCs w:val="24"/>
          <w:lang w:val="hr-HR"/>
        </w:rPr>
        <w:t xml:space="preserve">sudski </w:t>
      </w:r>
      <w:r w:rsidR="00C0489D" w:rsidRPr="00C43A87">
        <w:rPr>
          <w:rFonts w:hAnsi="Times New Roman" w:ascii="Times New Roman"/>
          <w:color w:val="auto"/>
          <w:sz w:val="24"/>
          <w:szCs w:val="24"/>
          <w:lang w:val="hr-HR"/>
        </w:rPr>
        <w:t>registar</w:t>
      </w:r>
      <w:r w:rsidR="000B42EC" w:rsidRPr="00C43A87">
        <w:rPr>
          <w:rFonts w:hAnsi="Times New Roman" w:ascii="Times New Roman"/>
          <w:color w:val="auto"/>
          <w:sz w:val="24"/>
          <w:szCs w:val="24"/>
          <w:lang w:val="hr-HR"/>
        </w:rPr>
        <w:t xml:space="preserve"> </w:t>
      </w:r>
      <w:r w:rsidR="00490D90" w:rsidRPr="00C43A87">
        <w:rPr>
          <w:rFonts w:hAnsi="Times New Roman" w:ascii="Times New Roman"/>
          <w:color w:val="auto"/>
          <w:sz w:val="24"/>
          <w:szCs w:val="24"/>
          <w:lang w:val="hr-HR"/>
        </w:rPr>
        <w:t xml:space="preserve">ovog suda </w:t>
      </w:r>
      <w:r w:rsidR="000B42EC" w:rsidRPr="00C43A87">
        <w:rPr>
          <w:rFonts w:hAnsi="Times New Roman" w:ascii="Times New Roman"/>
          <w:color w:val="auto"/>
          <w:sz w:val="24"/>
          <w:szCs w:val="24"/>
          <w:lang w:val="hr-HR"/>
        </w:rPr>
        <w:t>i u zemljišnoknjižni odjel Općinskog građanskog suda u Zagrebu</w:t>
      </w:r>
      <w:r w:rsidR="00F9127E" w:rsidRPr="00C43A87">
        <w:rPr>
          <w:rFonts w:hAnsi="Times New Roman" w:ascii="Times New Roman"/>
          <w:color w:val="auto"/>
          <w:sz w:val="24"/>
          <w:szCs w:val="24"/>
          <w:lang w:val="hr-HR"/>
        </w:rPr>
        <w:t>.</w:t>
      </w:r>
    </w:p>
    <w:p w:rsidRDefault="000B42EC" w:rsidP="000B42EC" w:rsidR="000B42EC" w:rsidRPr="00C43A87">
      <w:pPr>
        <w:jc w:val="both"/>
        <w:rPr>
          <w:rFonts w:hAnsi="Times New Roman" w:ascii="Times New Roman"/>
          <w:color w:val="auto"/>
          <w:w w:val="111"/>
          <w:sz w:val="24"/>
          <w:szCs w:val="24"/>
          <w:lang w:val="hr-HR"/>
        </w:rPr>
      </w:pPr>
      <w:r w:rsidRPr="00C43A87">
        <w:rPr>
          <w:rFonts w:hAnsi="Times New Roman" w:ascii="Times New Roman"/>
          <w:color w:val="auto"/>
          <w:sz w:val="24"/>
          <w:szCs w:val="24"/>
          <w:lang w:val="hr-HR"/>
        </w:rPr>
        <w:tab/>
        <w:t xml:space="preserve">7. Nalaže se Općinskom građanskom sudu u Zagrebu, zemljišnoknjižni odjel Zagreb, da izvrši upis činjenice otvaranja stečajnog postupka u zemljišnim knjigama u </w:t>
      </w:r>
      <w:r w:rsidR="00B27B1E" w:rsidRPr="00C43A87">
        <w:rPr>
          <w:rFonts w:hAnsi="Times New Roman" w:ascii="Times New Roman"/>
          <w:color w:val="auto"/>
          <w:sz w:val="24"/>
          <w:szCs w:val="24"/>
          <w:lang w:val="hr-HR"/>
        </w:rPr>
        <w:t xml:space="preserve">zk. ul. br. </w:t>
      </w:r>
      <w:r w:rsidR="00F63E04">
        <w:rPr>
          <w:rFonts w:hAnsi="Times New Roman" w:ascii="Times New Roman"/>
          <w:color w:val="auto"/>
          <w:sz w:val="24"/>
          <w:szCs w:val="24"/>
          <w:lang w:val="hr-HR"/>
        </w:rPr>
        <w:t>1033 k. o. Grad Zagreb, zk. ul. br. 4185 pod ul. 19522, knjiga PU Grad Zagreb, zk. ul. br. 8048 k. o. Remete, zk. ul. br. 5156 k. o. Remete, zk. ul. br. 5157 k. o. Remete i zk. ul. br. 1158 k. o. Remete.</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8. Stečajni postupak otvoren je dana </w:t>
      </w:r>
      <w:r w:rsidR="00F9127E" w:rsidRPr="00C43A87">
        <w:rPr>
          <w:rFonts w:hAnsi="Times New Roman" w:ascii="Times New Roman"/>
          <w:color w:val="auto"/>
          <w:sz w:val="24"/>
          <w:szCs w:val="24"/>
          <w:lang w:val="hr-HR"/>
        </w:rPr>
        <w:t>24</w:t>
      </w:r>
      <w:r w:rsidR="00490D90" w:rsidRPr="00C43A87">
        <w:rPr>
          <w:rFonts w:hAnsi="Times New Roman" w:ascii="Times New Roman"/>
          <w:color w:val="auto"/>
          <w:sz w:val="24"/>
          <w:szCs w:val="24"/>
          <w:lang w:val="hr-HR"/>
        </w:rPr>
        <w:t>. studenog  2016. u 13</w:t>
      </w:r>
      <w:r w:rsidRPr="00C43A87">
        <w:rPr>
          <w:rFonts w:hAnsi="Times New Roman" w:ascii="Times New Roman"/>
          <w:color w:val="auto"/>
          <w:sz w:val="24"/>
          <w:szCs w:val="24"/>
          <w:lang w:val="hr-HR"/>
        </w:rPr>
        <w:t>,00 sati a rješenje o otvaranju stečajnog postupka stavit će se na e-oglasnu ploču istog dana.</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9. Ročište vjerovnika na kojem će se ispitati prijavljene tražbine (ispitno ročište) određuje  se za dan </w:t>
      </w:r>
      <w:r w:rsidR="00490D90" w:rsidRPr="00C43A87">
        <w:rPr>
          <w:rFonts w:hAnsi="Times New Roman" w:ascii="Times New Roman"/>
          <w:color w:val="auto"/>
          <w:sz w:val="24"/>
          <w:szCs w:val="24"/>
          <w:lang w:val="hr-HR"/>
        </w:rPr>
        <w:t>11. travanj</w:t>
      </w:r>
      <w:r w:rsidR="00CD7770" w:rsidRPr="00C43A87">
        <w:rPr>
          <w:rFonts w:hAnsi="Times New Roman" w:ascii="Times New Roman"/>
          <w:color w:val="auto"/>
          <w:sz w:val="24"/>
          <w:szCs w:val="24"/>
          <w:lang w:val="hr-HR"/>
        </w:rPr>
        <w:t xml:space="preserve"> 2017.</w:t>
      </w:r>
      <w:r w:rsidR="00C0489D" w:rsidRPr="00C43A87">
        <w:rPr>
          <w:rFonts w:hAnsi="Times New Roman" w:ascii="Times New Roman"/>
          <w:color w:val="auto"/>
          <w:sz w:val="24"/>
          <w:szCs w:val="24"/>
          <w:lang w:val="hr-HR"/>
        </w:rPr>
        <w:t xml:space="preserve"> u </w:t>
      </w:r>
      <w:r w:rsidR="00F9127E" w:rsidRPr="00C43A87">
        <w:rPr>
          <w:rFonts w:hAnsi="Times New Roman" w:ascii="Times New Roman"/>
          <w:color w:val="auto"/>
          <w:sz w:val="24"/>
          <w:szCs w:val="24"/>
          <w:lang w:val="hr-HR"/>
        </w:rPr>
        <w:t>13</w:t>
      </w:r>
      <w:r w:rsidR="00490D90" w:rsidRPr="00C43A87">
        <w:rPr>
          <w:rFonts w:hAnsi="Times New Roman" w:ascii="Times New Roman"/>
          <w:color w:val="auto"/>
          <w:sz w:val="24"/>
          <w:szCs w:val="24"/>
          <w:lang w:val="hr-HR"/>
        </w:rPr>
        <w:t>,0</w:t>
      </w:r>
      <w:r w:rsidR="00CD7770" w:rsidRPr="00C43A87">
        <w:rPr>
          <w:rFonts w:hAnsi="Times New Roman" w:ascii="Times New Roman"/>
          <w:color w:val="auto"/>
          <w:sz w:val="24"/>
          <w:szCs w:val="24"/>
          <w:lang w:val="hr-HR"/>
        </w:rPr>
        <w:t>0</w:t>
      </w:r>
      <w:r w:rsidR="00BC286A" w:rsidRPr="00C43A87">
        <w:rPr>
          <w:rFonts w:hAnsi="Times New Roman" w:ascii="Times New Roman"/>
          <w:color w:val="auto"/>
          <w:sz w:val="24"/>
          <w:szCs w:val="24"/>
          <w:lang w:val="hr-HR"/>
        </w:rPr>
        <w:t xml:space="preserve"> </w:t>
      </w:r>
      <w:r w:rsidRPr="00C43A87">
        <w:rPr>
          <w:rFonts w:hAnsi="Times New Roman" w:ascii="Times New Roman"/>
          <w:color w:val="auto"/>
          <w:sz w:val="24"/>
          <w:szCs w:val="24"/>
          <w:lang w:val="hr-HR"/>
        </w:rPr>
        <w:t>sati u zgradi ovog suda, Zagreb,</w:t>
      </w:r>
      <w:r w:rsidR="00C0489D" w:rsidRPr="00C43A87">
        <w:rPr>
          <w:rFonts w:hAnsi="Times New Roman" w:ascii="Times New Roman"/>
          <w:color w:val="auto"/>
          <w:sz w:val="24"/>
          <w:szCs w:val="24"/>
          <w:lang w:val="hr-HR"/>
        </w:rPr>
        <w:t xml:space="preserve"> Amruševa 2/II kat, soba broj 96</w:t>
      </w:r>
      <w:r w:rsidRPr="00C43A87">
        <w:rPr>
          <w:rFonts w:hAnsi="Times New Roman" w:ascii="Times New Roman"/>
          <w:color w:val="auto"/>
          <w:sz w:val="24"/>
          <w:szCs w:val="24"/>
          <w:lang w:val="hr-HR"/>
        </w:rPr>
        <w:t xml:space="preserve">/II.                                                                                                                                                                                                                                                                                                                                                                                                                                                                                                                                                                                                                                                                                                                                                                                </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lastRenderedPageBreak/>
        <w:tab/>
        <w:t xml:space="preserve">10. Ročište vjerovnika na kojem će se na temelju izviješća stečajnog upravitelja odlučivati o daljnjem tijeku stečajnog postupka (izvještajno ročište) zakazuje se za isti dan i na istom mjestu u </w:t>
      </w:r>
      <w:r w:rsidR="00F9127E" w:rsidRPr="00C43A87">
        <w:rPr>
          <w:rFonts w:hAnsi="Times New Roman" w:ascii="Times New Roman"/>
          <w:color w:val="auto"/>
          <w:sz w:val="24"/>
          <w:szCs w:val="24"/>
          <w:lang w:val="hr-HR"/>
        </w:rPr>
        <w:t>13,15</w:t>
      </w:r>
      <w:r w:rsidRPr="00C43A87">
        <w:rPr>
          <w:rFonts w:hAnsi="Times New Roman" w:ascii="Times New Roman"/>
          <w:color w:val="auto"/>
          <w:sz w:val="24"/>
          <w:szCs w:val="24"/>
          <w:lang w:val="hr-HR"/>
        </w:rPr>
        <w:t xml:space="preserve"> sati.</w:t>
      </w:r>
    </w:p>
    <w:p w:rsidRDefault="00857549" w:rsidP="00857549" w:rsidR="00857549" w:rsidRPr="00C43A87">
      <w:pPr>
        <w:jc w:val="both"/>
        <w:rPr>
          <w:rFonts w:hAnsi="Times New Roman" w:ascii="Times New Roman"/>
          <w:color w:val="auto"/>
          <w:sz w:val="24"/>
          <w:szCs w:val="24"/>
          <w:lang w:val="hr-HR"/>
        </w:rPr>
      </w:pPr>
    </w:p>
    <w:p w:rsidRDefault="00857549" w:rsidP="00857549" w:rsidR="00857549" w:rsidRPr="00C43A87">
      <w:pPr>
        <w:jc w:val="center"/>
        <w:rPr>
          <w:rFonts w:hAnsi="Times New Roman" w:ascii="Times New Roman"/>
          <w:color w:val="auto"/>
          <w:sz w:val="24"/>
          <w:szCs w:val="24"/>
          <w:lang w:val="hr-HR"/>
        </w:rPr>
      </w:pPr>
      <w:r w:rsidRPr="00C43A87">
        <w:rPr>
          <w:rFonts w:hAnsi="Times New Roman" w:ascii="Times New Roman"/>
          <w:color w:val="auto"/>
          <w:sz w:val="24"/>
          <w:szCs w:val="24"/>
          <w:lang w:val="hr-HR"/>
        </w:rPr>
        <w:t>Obrazloženje</w:t>
      </w:r>
    </w:p>
    <w:p w:rsidRDefault="00820A72" w:rsidP="00857549" w:rsidR="00820A72" w:rsidRPr="00C43A87">
      <w:pPr>
        <w:jc w:val="center"/>
        <w:rPr>
          <w:rFonts w:hAnsi="Times New Roman" w:ascii="Times New Roman"/>
          <w:color w:val="auto"/>
          <w:sz w:val="24"/>
          <w:szCs w:val="24"/>
          <w:lang w:val="hr-HR"/>
        </w:rPr>
      </w:pPr>
    </w:p>
    <w:p w:rsidRDefault="00820A72" w:rsidP="00820A72" w:rsidR="00820A72" w:rsidRPr="00C43A87">
      <w:pPr>
        <w:ind w:firstLine="720"/>
        <w:jc w:val="both"/>
        <w:rPr>
          <w:rFonts w:hAnsi="Times New Roman" w:ascii="Times New Roman"/>
          <w:color w:val="auto"/>
          <w:sz w:val="24"/>
          <w:szCs w:val="24"/>
          <w:lang w:val="hr-HR"/>
        </w:rPr>
      </w:pPr>
      <w:r w:rsidRPr="00C43A87">
        <w:rPr>
          <w:rFonts w:hAnsi="Times New Roman" w:ascii="Times New Roman"/>
          <w:color w:val="auto"/>
          <w:sz w:val="24"/>
          <w:szCs w:val="24"/>
          <w:lang w:val="hr-HR"/>
        </w:rPr>
        <w:t>Predlagatelj Financijska agencija (dalje: FINA) podnio je ovom sudu 11. ožujka 2016. prijedlog za otvaranje stečajnog postupka nad gore navedenom pravnom osobom.</w:t>
      </w:r>
    </w:p>
    <w:p w:rsidRDefault="00820A72" w:rsidP="00820A72" w:rsidR="00820A72"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U svom prijedlogu predlagatelj navodi da dužnik ima evidentirane neizvršene osnove za  plaćanje u neprekinutom razdoblju od 1171 dana u ukupnom iznosu od 10.774.609,47 kn.</w:t>
      </w:r>
    </w:p>
    <w:p w:rsidRDefault="00820A72" w:rsidP="00820A72" w:rsidR="00820A72"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Dužnik ima jednog zaposlenika.</w:t>
      </w:r>
    </w:p>
    <w:p w:rsidRDefault="00013A06" w:rsidP="00820A72" w:rsidR="00013A06"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Rješenjem suda broj St-2383/16-7 od 6. rujna 2016. pokrenut je prethodni postupak nad gore navedenim dužnikom.</w:t>
      </w:r>
    </w:p>
    <w:p w:rsidRDefault="00013A06" w:rsidP="00820A72" w:rsidR="00013A06"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Rješenjem i zaključkom suda broj St-2383/16-5 od 6. rujna 2016. naloženo je osobi ovlaštenoj za zastupanje dužnika da dostavi sudu popis imovine i obveza za dužnika i pisano izvješće o financijsko-gospodarskom stanju dužnika.</w:t>
      </w:r>
    </w:p>
    <w:p w:rsidRDefault="00013A06" w:rsidP="00820A72" w:rsidR="00013A06"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Podneskom od 3. listopada 2016. zakonski zastupnik dužnika dostavio je popis imovine i obveza za dužnika iz kojeg proizlazi da dužnik ima pokretnina, nekretnina i novčanih tražbina.</w:t>
      </w:r>
    </w:p>
    <w:p w:rsidRDefault="00013A06" w:rsidP="0059319E" w:rsidR="00820A72">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Iz Potvrde FINA-e na dan 13. rujan 2016. proizlazi da dužnik ima evidentiranih neizvršenih osnova za plaćanje u neprekidnom razdoblju od 1548 dana, a iznos evidentiranih nepodmir</w:t>
      </w:r>
      <w:r w:rsidR="00B12FA6">
        <w:rPr>
          <w:rFonts w:hAnsi="Times New Roman" w:ascii="Times New Roman"/>
          <w:color w:val="auto"/>
          <w:sz w:val="24"/>
          <w:szCs w:val="24"/>
          <w:lang w:val="hr-HR"/>
        </w:rPr>
        <w:t>enih obveza je 11.595.513,35 kn.</w:t>
      </w:r>
    </w:p>
    <w:p w:rsidRDefault="00B12FA6" w:rsidP="0059319E" w:rsidR="00B12FA6" w:rsidRPr="00C43A87">
      <w:pPr>
        <w:jc w:val="both"/>
        <w:rPr>
          <w:rFonts w:hAnsi="Times New Roman" w:ascii="Times New Roman"/>
          <w:color w:val="auto"/>
          <w:sz w:val="24"/>
          <w:szCs w:val="24"/>
          <w:lang w:val="hr-HR"/>
        </w:rPr>
      </w:pPr>
      <w:r>
        <w:rPr>
          <w:rFonts w:hAnsi="Times New Roman" w:ascii="Times New Roman"/>
          <w:color w:val="auto"/>
          <w:sz w:val="24"/>
          <w:szCs w:val="24"/>
          <w:lang w:val="hr-HR"/>
        </w:rPr>
        <w:tab/>
        <w:t>Uredno pozvan direktor društva nije pristupio na ročište određeno za dan 22. studeni 2016. niti je svoj izostanak opravdao.</w:t>
      </w:r>
    </w:p>
    <w:p w:rsidRDefault="00490D90" w:rsidP="0059319E" w:rsidR="00490D90"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r>
      <w:r w:rsidR="0059319E" w:rsidRPr="00C43A87">
        <w:rPr>
          <w:rFonts w:hAnsi="Times New Roman" w:ascii="Times New Roman"/>
          <w:color w:val="auto"/>
          <w:sz w:val="24"/>
          <w:szCs w:val="24"/>
          <w:lang w:val="hr-HR"/>
        </w:rPr>
        <w:t>Shodno odredbi čl. 5 Stečajnog zakona, stečajni postupak može se otvoriti ako sud utvrdi postojanje stečajnog razloga. Stečajni razlozi su nesposobnost za plaćanje i prezaduženost.</w:t>
      </w:r>
    </w:p>
    <w:p w:rsidRDefault="0059319E" w:rsidP="0059319E" w:rsidR="0059319E"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Nesposobnost za plaćanje postoji ako dužnik ne može trajnije ispunjavati svoje dospjele novčane obveze. Okolnost da je dužnik namirio ili da može namiriti u cijelosti ili djelomično tražbine nekih vjerovnika ne znači da je sposoban za plaćanje.</w:t>
      </w:r>
    </w:p>
    <w:p w:rsidRDefault="0059319E" w:rsidP="0059319E" w:rsidR="0059319E" w:rsidRPr="00C43A87">
      <w:pPr>
        <w:ind w:firstLine="720"/>
        <w:jc w:val="both"/>
        <w:rPr>
          <w:rFonts w:hAnsi="Times New Roman" w:ascii="Times New Roman"/>
          <w:color w:val="auto"/>
          <w:sz w:val="24"/>
          <w:szCs w:val="24"/>
          <w:lang w:val="hr-HR"/>
        </w:rPr>
      </w:pPr>
      <w:r w:rsidRPr="00C43A87">
        <w:rPr>
          <w:rFonts w:hAnsi="Times New Roman" w:ascii="Times New Roman"/>
          <w:color w:val="auto"/>
          <w:sz w:val="24"/>
          <w:szCs w:val="24"/>
          <w:lang w:val="hr-HR"/>
        </w:rPr>
        <w:t>Smatrati će se da je dužnik nesposobna za plaćanje, ako u Očevidniku redoslijeda osnova za plaćanje koje vodi FINA-a ima jednu ili više neizvršenih osnova za plaćanje u razdoblju dužem od 60 dana, koje je trebalo na temelju valjanih osnova za plaćanje bez daljnje pristanka dužnika naplatit</w:t>
      </w:r>
      <w:r w:rsidR="00442B14" w:rsidRPr="00C43A87">
        <w:rPr>
          <w:rFonts w:hAnsi="Times New Roman" w:ascii="Times New Roman"/>
          <w:color w:val="auto"/>
          <w:sz w:val="24"/>
          <w:szCs w:val="24"/>
          <w:lang w:val="hr-HR"/>
        </w:rPr>
        <w:t>i</w:t>
      </w:r>
      <w:r w:rsidRPr="00C43A87">
        <w:rPr>
          <w:rFonts w:hAnsi="Times New Roman" w:ascii="Times New Roman"/>
          <w:color w:val="auto"/>
          <w:sz w:val="24"/>
          <w:szCs w:val="24"/>
          <w:lang w:val="hr-HR"/>
        </w:rPr>
        <w:t xml:space="preserve">  s bilo kojeg od njegovih računa. Postojanje ove okolnosti, dokazuje se Potvrdom FINA-e.</w:t>
      </w:r>
    </w:p>
    <w:p w:rsidRDefault="00B12FA6" w:rsidP="00B12FA6" w:rsidR="0059319E" w:rsidRPr="00C43A87">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koja prileži</w:t>
      </w:r>
      <w:r w:rsidR="0059319E" w:rsidRPr="00C43A87">
        <w:rPr>
          <w:rFonts w:hAnsi="Times New Roman" w:ascii="Times New Roman"/>
          <w:color w:val="auto"/>
          <w:sz w:val="24"/>
          <w:szCs w:val="24"/>
          <w:lang w:val="hr-HR"/>
        </w:rPr>
        <w:t xml:space="preserve"> u ovom spisu, nedvojbeno proizlazi da dužnik ima evidentiranih nepodmirenih obveza u trajanju dužem od 60 dana, iz čega proizlazi pretpostavka nesposobnosti za plaćanje.</w:t>
      </w:r>
    </w:p>
    <w:p w:rsidRDefault="00981F37" w:rsidP="00981F37" w:rsidR="00981F37" w:rsidRPr="00C43A87">
      <w:pPr>
        <w:ind w:firstLine="720"/>
        <w:jc w:val="both"/>
        <w:rPr>
          <w:rFonts w:hAnsi="Times New Roman" w:ascii="Times New Roman"/>
          <w:color w:val="auto"/>
          <w:sz w:val="24"/>
          <w:szCs w:val="24"/>
          <w:lang w:val="hr-HR"/>
        </w:rPr>
      </w:pPr>
      <w:r w:rsidRPr="00C43A87">
        <w:rPr>
          <w:rFonts w:hAnsi="Times New Roman" w:ascii="Times New Roman"/>
          <w:color w:val="auto"/>
          <w:sz w:val="24"/>
          <w:szCs w:val="24"/>
          <w:lang w:val="hr-HR"/>
        </w:rPr>
        <w:t>K</w:t>
      </w:r>
      <w:r w:rsidR="00857549" w:rsidRPr="00C43A87">
        <w:rPr>
          <w:rFonts w:hAnsi="Times New Roman" w:ascii="Times New Roman"/>
          <w:color w:val="auto"/>
          <w:sz w:val="24"/>
          <w:szCs w:val="24"/>
          <w:lang w:val="hr-HR"/>
        </w:rPr>
        <w:t xml:space="preserve">od dužnika </w:t>
      </w:r>
      <w:r w:rsidRPr="00C43A87">
        <w:rPr>
          <w:rFonts w:hAnsi="Times New Roman" w:ascii="Times New Roman"/>
          <w:color w:val="auto"/>
          <w:sz w:val="24"/>
          <w:szCs w:val="24"/>
          <w:lang w:val="hr-HR"/>
        </w:rPr>
        <w:t xml:space="preserve">je utvrđeno </w:t>
      </w:r>
      <w:r w:rsidR="00857549" w:rsidRPr="00C43A87">
        <w:rPr>
          <w:rFonts w:hAnsi="Times New Roman" w:ascii="Times New Roman"/>
          <w:color w:val="auto"/>
          <w:sz w:val="24"/>
          <w:szCs w:val="24"/>
          <w:lang w:val="hr-HR"/>
        </w:rPr>
        <w:t xml:space="preserve">postojanje stečajnog razloga nesposobnosti za plaćanje, </w:t>
      </w:r>
      <w:r w:rsidRPr="00C43A87">
        <w:rPr>
          <w:rFonts w:hAnsi="Times New Roman" w:ascii="Times New Roman"/>
          <w:color w:val="auto"/>
          <w:sz w:val="24"/>
          <w:szCs w:val="24"/>
          <w:lang w:val="hr-HR"/>
        </w:rPr>
        <w:t>pa je stoga valjalo</w:t>
      </w:r>
      <w:r w:rsidR="00857549" w:rsidRPr="00C43A87">
        <w:rPr>
          <w:rFonts w:hAnsi="Times New Roman" w:ascii="Times New Roman"/>
          <w:color w:val="auto"/>
          <w:sz w:val="24"/>
          <w:szCs w:val="24"/>
          <w:lang w:val="hr-HR"/>
        </w:rPr>
        <w:t xml:space="preserve"> temeljem odredbe čl. </w:t>
      </w:r>
      <w:r w:rsidRPr="00C43A87">
        <w:rPr>
          <w:rFonts w:hAnsi="Times New Roman" w:ascii="Times New Roman"/>
          <w:color w:val="auto"/>
          <w:sz w:val="24"/>
          <w:szCs w:val="24"/>
          <w:lang w:val="hr-HR"/>
        </w:rPr>
        <w:t>5 i čl. 129</w:t>
      </w:r>
      <w:r w:rsidR="00857549" w:rsidRPr="00C43A87">
        <w:rPr>
          <w:rFonts w:hAnsi="Times New Roman" w:ascii="Times New Roman"/>
          <w:color w:val="auto"/>
          <w:sz w:val="24"/>
          <w:szCs w:val="24"/>
          <w:lang w:val="hr-HR"/>
        </w:rPr>
        <w:t xml:space="preserve"> Stečajnog zakona donijeti rješenje o otvaranju stečajnog postupka</w:t>
      </w:r>
      <w:r w:rsidRPr="00C43A87">
        <w:rPr>
          <w:rFonts w:hAnsi="Times New Roman" w:ascii="Times New Roman"/>
          <w:color w:val="auto"/>
          <w:sz w:val="24"/>
          <w:szCs w:val="24"/>
          <w:lang w:val="hr-HR"/>
        </w:rPr>
        <w:t xml:space="preserve">. </w:t>
      </w:r>
    </w:p>
    <w:p w:rsidRDefault="005C4E75" w:rsidP="005C4E75" w:rsidR="005C4E75"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r>
      <w:r w:rsidR="00B12FA6">
        <w:rPr>
          <w:rFonts w:hAnsi="Times New Roman" w:ascii="Times New Roman"/>
          <w:color w:val="auto"/>
          <w:sz w:val="24"/>
          <w:szCs w:val="24"/>
          <w:lang w:val="hr-HR"/>
        </w:rPr>
        <w:t>Stečajni upravitelj izabran je metodom slučajnog odabira s iznimkom, time da su iznimke stavljene u odnosu na stečajne upravitelje za koje je sud primio obavijest da su spriječeni u obavljanju poslova stečajnog upravitelja zbog bolesti, za umrlog stečajnog upravitelja, te za upravitelje koji nisu zainteresirani za primanje novih predmeta.</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C43A87">
        <w:rPr>
          <w:rFonts w:hAnsi="Times New Roman" w:ascii="Times New Roman"/>
          <w:color w:val="auto"/>
          <w:sz w:val="24"/>
          <w:szCs w:val="24"/>
          <w:lang w:val="hr-HR"/>
        </w:rPr>
        <w:t>129</w:t>
      </w:r>
      <w:r w:rsidRPr="00C43A87">
        <w:rPr>
          <w:rFonts w:hAnsi="Times New Roman" w:ascii="Times New Roman"/>
          <w:color w:val="auto"/>
          <w:sz w:val="24"/>
          <w:szCs w:val="24"/>
          <w:lang w:val="hr-HR"/>
        </w:rPr>
        <w:t xml:space="preserve"> Stečajnog zakona.</w:t>
      </w:r>
    </w:p>
    <w:p w:rsidRDefault="00857549" w:rsidP="00857549" w:rsidR="00857549" w:rsidRPr="00C43A87">
      <w:pPr>
        <w:jc w:val="center"/>
        <w:rPr>
          <w:rFonts w:hAnsi="Times New Roman" w:ascii="Times New Roman"/>
          <w:color w:val="auto"/>
          <w:sz w:val="24"/>
          <w:szCs w:val="24"/>
          <w:lang w:val="hr-HR"/>
        </w:rPr>
      </w:pPr>
      <w:r w:rsidRPr="00C43A87">
        <w:rPr>
          <w:rFonts w:hAnsi="Times New Roman" w:ascii="Times New Roman"/>
          <w:color w:val="auto"/>
          <w:sz w:val="24"/>
          <w:szCs w:val="24"/>
          <w:lang w:val="hr-HR"/>
        </w:rPr>
        <w:t xml:space="preserve">Zagreb, </w:t>
      </w:r>
      <w:r w:rsidR="00C43A87">
        <w:rPr>
          <w:rFonts w:hAnsi="Times New Roman" w:ascii="Times New Roman"/>
          <w:color w:val="auto"/>
          <w:sz w:val="24"/>
          <w:szCs w:val="24"/>
          <w:lang w:val="hr-HR"/>
        </w:rPr>
        <w:t>24</w:t>
      </w:r>
      <w:r w:rsidR="00490D90" w:rsidRPr="00C43A87">
        <w:rPr>
          <w:rFonts w:hAnsi="Times New Roman" w:ascii="Times New Roman"/>
          <w:color w:val="auto"/>
          <w:sz w:val="24"/>
          <w:szCs w:val="24"/>
          <w:lang w:val="hr-HR"/>
        </w:rPr>
        <w:t>. studeni</w:t>
      </w:r>
      <w:r w:rsidR="00CD7770" w:rsidRPr="00C43A87">
        <w:rPr>
          <w:rFonts w:hAnsi="Times New Roman" w:ascii="Times New Roman"/>
          <w:color w:val="auto"/>
          <w:sz w:val="24"/>
          <w:szCs w:val="24"/>
          <w:lang w:val="hr-HR"/>
        </w:rPr>
        <w:t xml:space="preserve"> 2016.</w:t>
      </w:r>
    </w:p>
    <w:p w:rsidRDefault="00857549" w:rsidP="00857549" w:rsidR="00857549" w:rsidRPr="00C43A87">
      <w:pPr>
        <w:rPr>
          <w:rFonts w:hAnsi="Times New Roman" w:ascii="Times New Roman"/>
          <w:color w:val="auto"/>
          <w:sz w:val="24"/>
          <w:szCs w:val="24"/>
          <w:lang w:val="hr-HR"/>
        </w:rPr>
      </w:pPr>
    </w:p>
    <w:p w:rsidRDefault="00857549" w:rsidP="00857549" w:rsidR="00857549" w:rsidRPr="00C43A87">
      <w:pPr>
        <w:rPr>
          <w:rFonts w:hAnsi="Times New Roman" w:ascii="Times New Roman"/>
          <w:color w:val="auto"/>
          <w:sz w:val="24"/>
          <w:szCs w:val="24"/>
          <w:lang w:val="hr-HR"/>
        </w:rPr>
      </w:pPr>
      <w:r w:rsidRPr="00C43A87">
        <w:rPr>
          <w:rFonts w:hAnsi="Times New Roman" w:ascii="Times New Roman"/>
          <w:color w:val="auto"/>
          <w:sz w:val="24"/>
          <w:szCs w:val="24"/>
          <w:lang w:val="hr-HR"/>
        </w:rPr>
        <w:lastRenderedPageBreak/>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t>SUDAC:</w:t>
      </w:r>
    </w:p>
    <w:p w:rsidRDefault="00857549" w:rsidP="00857549" w:rsidR="00857549" w:rsidRPr="00C43A87">
      <w:pPr>
        <w:rPr>
          <w:rFonts w:hAnsi="Times New Roman" w:ascii="Times New Roman"/>
          <w:color w:val="auto"/>
          <w:sz w:val="24"/>
          <w:szCs w:val="24"/>
          <w:lang w:val="hr-HR"/>
        </w:rPr>
      </w:pP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r>
      <w:r w:rsidRPr="00C43A87">
        <w:rPr>
          <w:rFonts w:hAnsi="Times New Roman" w:ascii="Times New Roman"/>
          <w:color w:val="auto"/>
          <w:sz w:val="24"/>
          <w:szCs w:val="24"/>
          <w:lang w:val="hr-HR"/>
        </w:rPr>
        <w:tab/>
        <w:t>Vesna Malenica</w:t>
      </w:r>
      <w:r w:rsidR="00E20B9A">
        <w:rPr>
          <w:rFonts w:hAnsi="Times New Roman" w:ascii="Times New Roman"/>
          <w:color w:val="auto"/>
          <w:sz w:val="24"/>
          <w:szCs w:val="24"/>
          <w:lang w:val="hr-HR"/>
        </w:rPr>
        <w:t xml:space="preserve"> v. r. </w:t>
      </w:r>
    </w:p>
    <w:p w:rsidRDefault="00857549" w:rsidP="00857549" w:rsidR="00857549" w:rsidRPr="00C43A87">
      <w:pPr>
        <w:jc w:val="both"/>
        <w:rPr>
          <w:rFonts w:hAnsi="Times New Roman" w:ascii="Times New Roman"/>
          <w:color w:val="auto"/>
          <w:sz w:val="24"/>
          <w:szCs w:val="24"/>
          <w:lang w:val="hr-HR"/>
        </w:rPr>
      </w:pPr>
    </w:p>
    <w:p w:rsidRDefault="00857549" w:rsidP="00857549" w:rsidR="00857549" w:rsidRPr="00C43A87">
      <w:pPr>
        <w:rPr>
          <w:rFonts w:hAnsi="Times New Roman" w:ascii="Times New Roman"/>
          <w:color w:val="auto"/>
          <w:sz w:val="24"/>
          <w:szCs w:val="24"/>
          <w:lang w:val="hr-HR"/>
        </w:rPr>
      </w:pPr>
      <w:r w:rsidRPr="00C43A87">
        <w:rPr>
          <w:rFonts w:hAnsi="Times New Roman" w:ascii="Times New Roman"/>
          <w:color w:val="auto"/>
          <w:sz w:val="24"/>
          <w:szCs w:val="24"/>
          <w:lang w:val="hr-HR"/>
        </w:rPr>
        <w:t xml:space="preserve">POUKA O PRAVNOM LIJEKU: </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C43A87">
      <w:pPr>
        <w:jc w:val="both"/>
        <w:rPr>
          <w:rFonts w:hAnsi="Times New Roman" w:ascii="Times New Roman"/>
          <w:color w:val="auto"/>
          <w:sz w:val="24"/>
          <w:szCs w:val="24"/>
          <w:lang w:val="hr-HR"/>
        </w:rPr>
      </w:pPr>
      <w:r w:rsidRPr="00C43A87">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C43A87">
      <w:pPr>
        <w:jc w:val="both"/>
        <w:rPr>
          <w:rFonts w:hAnsi="Times New Roman" w:ascii="Times New Roman"/>
          <w:color w:val="auto"/>
          <w:sz w:val="24"/>
          <w:szCs w:val="24"/>
          <w:lang w:val="hr-HR"/>
        </w:rPr>
      </w:pPr>
    </w:p>
    <w:p w:rsidRDefault="00E20B9A" w:rsidP="00AB7A2F" w:rsidR="00E20B9A" w:rsidRPr="00E20B9A">
      <w:pPr>
        <w:ind w:firstLine="708" w:left="4248"/>
        <w:jc w:val="both"/>
        <w:rPr>
          <w:rFonts w:hAnsi="Times New Roman" w:ascii="Times New Roman"/>
          <w:color w:val="auto"/>
          <w:sz w:val="24"/>
          <w:szCs w:val="24"/>
          <w:lang w:val="pl-PL"/>
        </w:rPr>
      </w:pPr>
      <w:r w:rsidRPr="00E20B9A">
        <w:rPr>
          <w:rFonts w:hAnsi="Times New Roman" w:ascii="Times New Roman"/>
          <w:color w:val="auto"/>
          <w:sz w:val="24"/>
          <w:szCs w:val="24"/>
          <w:lang w:val="pl-PL"/>
        </w:rPr>
        <w:t>Za točnost otpravka – ovl. službenik</w:t>
      </w:r>
    </w:p>
    <w:p w:rsidRDefault="00E20B9A" w:rsidP="00995CE9" w:rsidR="00E20B9A" w:rsidRPr="00E20B9A">
      <w:pPr>
        <w:jc w:val="both"/>
        <w:rPr>
          <w:rFonts w:hAnsi="Times New Roman" w:ascii="Times New Roman"/>
          <w:color w:val="auto"/>
          <w:sz w:val="24"/>
          <w:szCs w:val="24"/>
        </w:rPr>
      </w:pP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r>
      <w:r w:rsidRPr="00E20B9A">
        <w:rPr>
          <w:rFonts w:hAnsi="Times New Roman" w:ascii="Times New Roman"/>
          <w:color w:val="auto"/>
          <w:sz w:val="24"/>
          <w:szCs w:val="24"/>
          <w:lang w:val="pl-PL"/>
        </w:rPr>
        <w:tab/>
        <w:t>Kristina Švajger</w:t>
      </w:r>
    </w:p>
    <w:p w:rsidRDefault="00857549" w:rsidP="00857549" w:rsidR="00857549" w:rsidRPr="00E20B9A">
      <w:pPr>
        <w:jc w:val="both"/>
        <w:rPr>
          <w:rFonts w:hAnsi="Times New Roman" w:ascii="Times New Roman"/>
          <w:color w:val="auto"/>
          <w:sz w:val="24"/>
          <w:szCs w:val="24"/>
          <w:lang w:val="hr-HR"/>
        </w:rPr>
      </w:pPr>
    </w:p>
    <w:p w:rsidRDefault="00857549" w:rsidP="00857549" w:rsidR="00857549" w:rsidRPr="00C43A87">
      <w:pPr>
        <w:jc w:val="both"/>
        <w:rPr>
          <w:rFonts w:hAnsi="Times New Roman" w:ascii="Times New Roman"/>
          <w:color w:val="auto"/>
          <w:sz w:val="24"/>
          <w:szCs w:val="24"/>
          <w:lang w:val="hr-HR"/>
        </w:rPr>
      </w:pPr>
    </w:p>
    <w:p w:rsidRDefault="00857549" w:rsidP="00857549" w:rsidR="00857549" w:rsidRPr="00C43A87">
      <w:pPr>
        <w:jc w:val="both"/>
        <w:rPr>
          <w:rFonts w:hAnsi="Times New Roman" w:ascii="Times New Roman"/>
          <w:color w:val="auto"/>
          <w:sz w:val="24"/>
          <w:szCs w:val="24"/>
          <w:lang w:val="hr-HR"/>
        </w:rPr>
      </w:pPr>
    </w:p>
    <w:p w:rsidRDefault="00D32188" w:rsidP="00857549" w:rsidR="00D32188" w:rsidRPr="00C43A87">
      <w:pPr>
        <w:rPr>
          <w:rFonts w:hAnsi="Times New Roman" w:ascii="Times New Roman"/>
          <w:color w:val="auto"/>
          <w:sz w:val="24"/>
          <w:szCs w:val="24"/>
          <w:lang w:val="hr-HR"/>
        </w:rPr>
      </w:pPr>
    </w:p>
    <w:sectPr w:rsidSect="00857549" w:rsidR="00D32188" w:rsidRPr="00C43A87">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FF4B96">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F9127E">
      <w:rPr>
        <w:rFonts w:hAnsi="Verdana" w:ascii="Verdana"/>
        <w:color w:val="000000"/>
      </w:rPr>
      <w:t>2383/16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13A06"/>
    <w:rsid w:val="000425B5"/>
    <w:rsid w:val="00052BB8"/>
    <w:rsid w:val="00067361"/>
    <w:rsid w:val="00073232"/>
    <w:rsid w:val="000856D9"/>
    <w:rsid w:val="0009093E"/>
    <w:rsid w:val="000965E7"/>
    <w:rsid w:val="000B42EC"/>
    <w:rsid w:val="000F43FF"/>
    <w:rsid w:val="0010292F"/>
    <w:rsid w:val="00113759"/>
    <w:rsid w:val="001212FE"/>
    <w:rsid w:val="001708D1"/>
    <w:rsid w:val="00171A47"/>
    <w:rsid w:val="001964A9"/>
    <w:rsid w:val="001A508F"/>
    <w:rsid w:val="001B72BB"/>
    <w:rsid w:val="001F1510"/>
    <w:rsid w:val="00205ED7"/>
    <w:rsid w:val="00215964"/>
    <w:rsid w:val="00242B36"/>
    <w:rsid w:val="00251BBD"/>
    <w:rsid w:val="002A2E40"/>
    <w:rsid w:val="002A4896"/>
    <w:rsid w:val="002A60E0"/>
    <w:rsid w:val="002C1BDF"/>
    <w:rsid w:val="002D0815"/>
    <w:rsid w:val="002E3B9A"/>
    <w:rsid w:val="002E6030"/>
    <w:rsid w:val="003003D7"/>
    <w:rsid w:val="00341A8A"/>
    <w:rsid w:val="003723F5"/>
    <w:rsid w:val="0038128F"/>
    <w:rsid w:val="00384D4B"/>
    <w:rsid w:val="00385240"/>
    <w:rsid w:val="00392A8C"/>
    <w:rsid w:val="00397A8A"/>
    <w:rsid w:val="003A5E14"/>
    <w:rsid w:val="003E3DE7"/>
    <w:rsid w:val="004107A3"/>
    <w:rsid w:val="004109DE"/>
    <w:rsid w:val="00417468"/>
    <w:rsid w:val="004376EB"/>
    <w:rsid w:val="00442B14"/>
    <w:rsid w:val="00464E38"/>
    <w:rsid w:val="004761BD"/>
    <w:rsid w:val="00490D90"/>
    <w:rsid w:val="004D57D6"/>
    <w:rsid w:val="004E3542"/>
    <w:rsid w:val="004E7E7E"/>
    <w:rsid w:val="00565BCA"/>
    <w:rsid w:val="00574574"/>
    <w:rsid w:val="005754FF"/>
    <w:rsid w:val="00576E94"/>
    <w:rsid w:val="005866E3"/>
    <w:rsid w:val="00592439"/>
    <w:rsid w:val="0059319E"/>
    <w:rsid w:val="005C4E75"/>
    <w:rsid w:val="005D370C"/>
    <w:rsid w:val="005F78CC"/>
    <w:rsid w:val="0060733B"/>
    <w:rsid w:val="0061665C"/>
    <w:rsid w:val="00632653"/>
    <w:rsid w:val="0065443F"/>
    <w:rsid w:val="006605B4"/>
    <w:rsid w:val="006B341E"/>
    <w:rsid w:val="006F145F"/>
    <w:rsid w:val="006F3774"/>
    <w:rsid w:val="0070781D"/>
    <w:rsid w:val="007517D9"/>
    <w:rsid w:val="007575FB"/>
    <w:rsid w:val="007D57DB"/>
    <w:rsid w:val="00820A72"/>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287"/>
    <w:rsid w:val="009039A2"/>
    <w:rsid w:val="009256FD"/>
    <w:rsid w:val="0092748B"/>
    <w:rsid w:val="009330E3"/>
    <w:rsid w:val="00961539"/>
    <w:rsid w:val="00967F9F"/>
    <w:rsid w:val="00981F37"/>
    <w:rsid w:val="009B4FE0"/>
    <w:rsid w:val="009E08C3"/>
    <w:rsid w:val="00A0263C"/>
    <w:rsid w:val="00A521DD"/>
    <w:rsid w:val="00A55B6B"/>
    <w:rsid w:val="00A650B9"/>
    <w:rsid w:val="00A73114"/>
    <w:rsid w:val="00AA69A5"/>
    <w:rsid w:val="00AD5596"/>
    <w:rsid w:val="00B010F3"/>
    <w:rsid w:val="00B12FA6"/>
    <w:rsid w:val="00B279FF"/>
    <w:rsid w:val="00B27B1E"/>
    <w:rsid w:val="00B42D46"/>
    <w:rsid w:val="00B47539"/>
    <w:rsid w:val="00B513A7"/>
    <w:rsid w:val="00B52C81"/>
    <w:rsid w:val="00B52E8B"/>
    <w:rsid w:val="00B55F94"/>
    <w:rsid w:val="00B604D5"/>
    <w:rsid w:val="00B75533"/>
    <w:rsid w:val="00B7776F"/>
    <w:rsid w:val="00B8764F"/>
    <w:rsid w:val="00B94039"/>
    <w:rsid w:val="00BC1FAD"/>
    <w:rsid w:val="00BC286A"/>
    <w:rsid w:val="00BE24DA"/>
    <w:rsid w:val="00BE4147"/>
    <w:rsid w:val="00BF3EE5"/>
    <w:rsid w:val="00C0465A"/>
    <w:rsid w:val="00C0489D"/>
    <w:rsid w:val="00C13351"/>
    <w:rsid w:val="00C137D9"/>
    <w:rsid w:val="00C3075C"/>
    <w:rsid w:val="00C32CC6"/>
    <w:rsid w:val="00C43A87"/>
    <w:rsid w:val="00C444FC"/>
    <w:rsid w:val="00C54A74"/>
    <w:rsid w:val="00C83AD2"/>
    <w:rsid w:val="00CB1DF1"/>
    <w:rsid w:val="00CD7770"/>
    <w:rsid w:val="00D24577"/>
    <w:rsid w:val="00D32188"/>
    <w:rsid w:val="00D51B89"/>
    <w:rsid w:val="00D5220A"/>
    <w:rsid w:val="00D7435E"/>
    <w:rsid w:val="00D81DA8"/>
    <w:rsid w:val="00DB484D"/>
    <w:rsid w:val="00DC4FD3"/>
    <w:rsid w:val="00DC65D5"/>
    <w:rsid w:val="00DC6A05"/>
    <w:rsid w:val="00DF7BAD"/>
    <w:rsid w:val="00E00175"/>
    <w:rsid w:val="00E06522"/>
    <w:rsid w:val="00E108ED"/>
    <w:rsid w:val="00E20B9A"/>
    <w:rsid w:val="00E44A87"/>
    <w:rsid w:val="00E511E2"/>
    <w:rsid w:val="00E950DC"/>
    <w:rsid w:val="00EC3E85"/>
    <w:rsid w:val="00EE022D"/>
    <w:rsid w:val="00EE6D02"/>
    <w:rsid w:val="00EF4E66"/>
    <w:rsid w:val="00EF6501"/>
    <w:rsid w:val="00F26D76"/>
    <w:rsid w:val="00F35082"/>
    <w:rsid w:val="00F46C94"/>
    <w:rsid w:val="00F510C0"/>
    <w:rsid w:val="00F63E04"/>
    <w:rsid w:val="00F9127E"/>
    <w:rsid w:val="00FB4A5D"/>
    <w:rsid w:val="00FE1619"/>
    <w:rsid w:val="00FE6B36"/>
    <w:rsid w:val="00FF4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customStyle="true" w:styleId="eSPISCCParagraphDefaultFont" w:type="character">
    <w:name w:val="eSPIS_CC_Paragraph Default Font"/>
    <w:rsid w:val="003723F5"/>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E20B9A"/>
    <w:rPr>
      <w:color w:val="808080"/>
      <w:bdr w:space="0" w:sz="0" w:color="auto" w:val="none"/>
      <w:shd w:fill="auto" w:color="auto" w:val="clear"/>
    </w:rPr>
  </w:style>
  <w:style w:customStyle="true" w:styleId="PozadinaSvijetloZuta" w:type="character">
    <w:name w:val="Pozadina_SvijetloZuta"/>
    <w:basedOn w:val="Zadanifontodlomka"/>
    <w:rsid w:val="00E20B9A"/>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0B9A"/>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0B9A"/>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customStyle="1" w:styleId="eSPISCCParagraphDefaultFont" w:type="character">
    <w:name w:val="eSPIS_CC_Paragraph Default Font"/>
    <w:rsid w:val="003723F5"/>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E20B9A"/>
    <w:rPr>
      <w:color w:val="808080"/>
      <w:bdr w:color="auto" w:space="0" w:sz="0" w:val="none"/>
      <w:shd w:color="auto" w:fill="auto" w:val="clear"/>
    </w:rPr>
  </w:style>
  <w:style w:customStyle="1" w:styleId="PozadinaSvijetloZuta" w:type="character">
    <w:name w:val="Pozadina_SvijetloZuta"/>
    <w:basedOn w:val="Zadanifontodlomka"/>
    <w:rsid w:val="00E20B9A"/>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0B9A"/>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0B9A"/>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2383</izvorni_sadrzaj>
    <derivirana_varijabla naziv="DomainObject.Predmet.Broj_1">2383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St-2383/2016</izvorni_sadrzaj>
    <derivirana_varijabla naziv="DomainObject.Predmet.OznakaBroj_1">St-2383/2016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A.D.-PROMET d.o.o. zastupanog po punomoćniku Kristina Juričić</izvorni_sadrzaj>
    <derivirana_varijabla naziv="DomainObject.Predmet.ProtustrankaFormated_1">  A.D.-PROMET d.o.o. zastupanog po punomoćniku Kristina Juričić</derivirana_varijabla>
  </DomainObject.Predmet.ProtustrankaFormated>
  <DomainObject.Predmet.ProtustrankaFormatedOIB>
    <izvorni_sadrzaj>  A.D.-PROMET d.o.o., OIB 25856129395 zastupanog po punomoćniku Kristina Juričić</izvorni_sadrzaj>
    <derivirana_varijabla naziv="DomainObject.Predmet.ProtustrankaFormatedOIB_1">  A.D.-PROMET d.o.o., OIB 25856129395 zastupanog po punomoćniku Kristina Juričić</derivirana_varijabla>
  </DomainObject.Predmet.ProtustrankaFormatedOIB>
  <DomainObject.Predmet.ProtustrankaFormatedWithAdress>
    <izvorni_sadrzaj> A.D.-PROMET d.o.o., Palmotićeva 15, 10000 Zagreb zastupanog po punomoćniku Kristina Juričić</izvorni_sadrzaj>
    <derivirana_varijabla naziv="DomainObject.Predmet.ProtustrankaFormatedWithAdress_1"> A.D.-PROMET d.o.o., Palmotićeva 15, 10000 Zagreb zastupanog po punomoćniku Kristina Juričić</derivirana_varijabla>
  </DomainObject.Predmet.ProtustrankaFormatedWithAdress>
  <DomainObject.Predmet.ProtustrankaFormatedWithAdressOIB>
    <izvorni_sadrzaj> A.D.-PROMET d.o.o., OIB 25856129395, Palmotićeva 15, 10000 Zagreb zastupanog po punomoćniku Kristina Juričić</izvorni_sadrzaj>
    <derivirana_varijabla naziv="DomainObject.Predmet.ProtustrankaFormatedWithAdressOIB_1"> A.D.-PROMET d.o.o., OIB 25856129395, Palmotićeva 15, 10000 Zagreb zastupanog po punomoćniku Kristina Juričić</derivirana_varijabla>
  </DomainObject.Predmet.ProtustrankaFormatedWithAdressOIB>
  <DomainObject.Predmet.ProtustrankaWithAdress>
    <izvorni_sadrzaj>A.D.-PROMET d.o.o. Palmotićeva 15, 10000 Zagreb</izvorni_sadrzaj>
    <derivirana_varijabla naziv="DomainObject.Predmet.ProtustrankaWithAdress_1">A.D.-PROMET d.o.o. Palmotićeva 15, 10000 Zagreb</derivirana_varijabla>
  </DomainObject.Predmet.ProtustrankaWithAdress>
  <DomainObject.Predmet.ProtustrankaWithAdressOIB>
    <izvorni_sadrzaj>A.D.-PROMET d.o.o., OIB 25856129395, Palmotićeva 15, 10000 Zagreb</izvorni_sadrzaj>
    <derivirana_varijabla naziv="DomainObject.Predmet.ProtustrankaWithAdressOIB_1">A.D.-PROMET d.o.o., OIB 25856129395, Palmotićeva 15, 10000 Zagreb</derivirana_varijabla>
  </DomainObject.Predmet.ProtustrankaWithAdressOIB>
  <DomainObject.Predmet.ProtustrankaNazivFormated>
    <izvorni_sadrzaj>A.D.-PROMET d.o.o.</izvorni_sadrzaj>
    <derivirana_varijabla naziv="DomainObject.Predmet.ProtustrankaNazivFormated_1">A.D.-PROMET d.o.o.</derivirana_varijabla>
  </DomainObject.Predmet.ProtustrankaNazivFormated>
  <DomainObject.Predmet.ProtustrankaNazivFormatedOIB>
    <izvorni_sadrzaj>A.D.-PROMET d.o.o., OIB 25856129395</izvorni_sadrzaj>
    <derivirana_varijabla naziv="DomainObject.Predmet.ProtustrankaNazivFormatedOIB_1">A.D.-PROMET d.o.o., OIB 25856129395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Juričić</izvorni_sadrzaj>
    <derivirana_varijabla naziv="DomainObject.Predmet.StrankaFormated_1">  FINA Regionalni centar Zagreb; Kristina Juričić</derivirana_varijabla>
  </DomainObject.Predmet.StrankaFormated>
  <DomainObject.Predmet.StrankaFormatedOIB>
    <izvorni_sadrzaj>  FINA Regionalni centar Zagreb, OIB 85821130368; Kristina Juričić, OIB 01482140961</izvorni_sadrzaj>
    <derivirana_varijabla naziv="DomainObject.Predmet.StrankaFormatedOIB_1">  FINA Regionalni centar Zagreb, OIB 85821130368; Kristina Juričić, OIB 01482140961</derivirana_varijabla>
  </DomainObject.Predmet.StrankaFormatedOIB>
  <DomainObject.Predmet.StrankaFormatedWithAdress>
    <izvorni_sadrzaj> FINA Regionalni centar Zagreb, Trg svibanjskih žrtava 1995. 1, 10000 Zagreb; Kristina Juričić, 3. Pile 12, 10000 Zagreb</izvorni_sadrzaj>
    <derivirana_varijabla naziv="DomainObject.Predmet.StrankaFormatedWithAdress_1"> FINA Regionalni centar Zagreb, Trg svibanjskih žrtava 1995. 1, 10000 Zagreb; Kristina Juričić, 3. Pile 12, 10000 Zagreb</derivirana_varijabla>
  </DomainObject.Predmet.StrankaFormatedWithAdress>
  <DomainObject.Predmet.StrankaFormatedWithAdressOIB>
    <izvorni_sadrzaj> FINA Regionalni centar Zagreb, OIB 85821130368, Trg svibanjskih žrtava 1995. 1, 10000 Zagreb; Kristina Juričić, OIB 01482140961, 3. Pile 12, 10000 Zagreb</izvorni_sadrzaj>
    <derivirana_varijabla naziv="DomainObject.Predmet.StrankaFormatedWithAdressOIB_1"> FINA Regionalni centar Zagreb, OIB 85821130368, Trg svibanjskih žrtava 1995. 1, 10000 Zagreb; Kristina Juričić, OIB 01482140961, 3. Pile 12, 10000 Zagreb</derivirana_varijabla>
  </DomainObject.Predmet.StrankaFormatedWithAdressOIB>
  <DomainObject.Predmet.StrankaWithAdress>
    <izvorni_sadrzaj>FINA Regionalni centar Zagreb Trg svibanjskih žrtava 1995. 1,10000 Zagreb,Kristina Juričić 3. Pile 12,10000 Zagreb</izvorni_sadrzaj>
    <derivirana_varijabla naziv="DomainObject.Predmet.StrankaWithAdress_1">FINA Regionalni centar Zagreb Trg svibanjskih žrtava 1995. 1,10000 Zagreb,Kristina Juričić 3. Pile 12,10000 Zagreb</derivirana_varijabla>
  </DomainObject.Predmet.StrankaWithAdress>
  <DomainObject.Predmet.StrankaWithAdressOIB>
    <izvorni_sadrzaj>FINA Regionalni centar Zagreb, OIB 85821130368, Trg svibanjskih žrtava 1995. 1,10000 Zagreb,Kristina Juričić, OIB 01482140961, 3. Pile 12,10000 Zagreb</izvorni_sadrzaj>
    <derivirana_varijabla naziv="DomainObject.Predmet.StrankaWithAdressOIB_1">FINA Regionalni centar Zagreb, OIB 85821130368, Trg svibanjskih žrtava 1995. 1,10000 Zagreb,Kristina Juričić, OIB 01482140961, 3. Pile 12,10000 Zagreb</derivirana_varijabla>
  </DomainObject.Predmet.StrankaWithAdressOIB>
  <DomainObject.Predmet.StrankaNazivFormated>
    <izvorni_sadrzaj>FINA Regionalni centar Zagreb,Kristina Juričić</izvorni_sadrzaj>
    <derivirana_varijabla naziv="DomainObject.Predmet.StrankaNazivFormated_1">FINA Regionalni centar Zagreb,Kristina Juričić</derivirana_varijabla>
  </DomainObject.Predmet.StrankaNazivFormated>
  <DomainObject.Predmet.StrankaNazivFormatedOIB>
    <izvorni_sadrzaj>FINA Regionalni centar Zagreb, OIB 85821130368,Kristina Juričić, OIB 01482140961</izvorni_sadrzaj>
    <derivirana_varijabla naziv="DomainObject.Predmet.StrankaNazivFormatedOIB_1">FINA Regionalni centar Zagreb, OIB 85821130368,Kristina Juričić, OIB 01482140961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Kristina Juričić</item>
    </izvorni_sadrzaj>
    <derivirana_varijabla naziv="DomainObject.Predmet.StrankaListFormated_1">
      <item>FINA Regionalni centar Zagreb</item>
      <item>Kristina Juričić</item>
    </derivirana_varijabla>
  </DomainObject.Predmet.StrankaListFormated>
  <DomainObject.Predmet.StrankaListFormatedOIB>
    <izvorni_sadrzaj>
      <item>FINA Regionalni centar Zagreb, OIB 85821130368</item>
      <item>Kristina Juričić, OIB 01482140961</item>
    </izvorni_sadrzaj>
    <derivirana_varijabla naziv="DomainObject.Predmet.StrankaListFormatedOIB_1">
      <item>FINA Regionalni centar Zagreb, OIB 85821130368</item>
      <item>Kristina Juričić, OIB 01482140961</item>
    </derivirana_varijabla>
  </DomainObject.Predmet.StrankaListFormatedOIB>
  <DomainObject.Predmet.StrankaListFormatedWithAdress>
    <izvorni_sadrzaj>
      <item>FINA Regionalni centar Zagreb, Trg svibanjskih žrtava 1995. 1, 10000 Zagreb</item>
      <item>Kristina Juričić, 3. Pile 12, 10000 Zagreb</item>
    </izvorni_sadrzaj>
    <derivirana_varijabla naziv="DomainObject.Predmet.StrankaListFormatedWithAdress_1">
      <item>FINA Regionalni centar Zagreb, Trg svibanjskih žrtava 1995. 1, 10000 Zagreb</item>
      <item>Kristina Juričić, 3. Pile 12, 10000 Zagreb</item>
    </derivirana_varijabla>
  </DomainObject.Predmet.StrankaListFormatedWithAdress>
  <DomainObject.Predmet.StrankaListFormatedWithAdressOIB>
    <izvorni_sadrzaj>
      <item>FINA Regionalni centar Zagreb, OIB 85821130368, Trg svibanjskih žrtava 1995. 1, 10000 Zagreb</item>
      <item>Kristina Juričić, OIB 01482140961, 3. Pile 12, 10000 Zagreb</item>
    </izvorni_sadrzaj>
    <derivirana_varijabla naziv="DomainObject.Predmet.StrankaListFormatedWithAdressOIB_1">
      <item>FINA Regionalni centar Zagreb, OIB 85821130368, Trg svibanjskih žrtava 1995. 1, 10000 Zagreb</item>
      <item>Kristina Juričić, OIB 01482140961, 3. Pile 12, 10000 Zagreb</item>
    </derivirana_varijabla>
  </DomainObject.Predmet.StrankaListFormatedWithAdressOIB>
  <DomainObject.Predmet.StrankaListNazivFormated>
    <izvorni_sadrzaj>
      <item>FINA Regionalni centar Zagreb</item>
      <item>Kristina Juričić</item>
    </izvorni_sadrzaj>
    <derivirana_varijabla naziv="DomainObject.Predmet.StrankaListNazivFormated_1">
      <item>FINA Regionalni centar Zagreb</item>
      <item>Kristina Juričić</item>
    </derivirana_varijabla>
  </DomainObject.Predmet.StrankaListNazivFormated>
  <DomainObject.Predmet.StrankaListNazivFormatedOIB>
    <izvorni_sadrzaj>
      <item>FINA Regionalni centar Zagreb, OIB 85821130368</item>
      <item>Kristina Juričić, OIB 01482140961</item>
    </izvorni_sadrzaj>
    <derivirana_varijabla naziv="DomainObject.Predmet.StrankaListNazivFormatedOIB_1">
      <item>FINA Regionalni centar Zagreb, OIB 85821130368</item>
      <item>Kristina Juričić, OIB 01482140961</item>
    </derivirana_varijabla>
  </DomainObject.Predmet.StrankaListNazivFormatedOIB>
  <DomainObject.Predmet.ProtuStrankaListFormated>
    <izvorni_sadrzaj>
      <item>A.D.-PROMET d.o.o. zastupanog po punomoćniku Kristina Juričić</item>
    </izvorni_sadrzaj>
    <derivirana_varijabla naziv="DomainObject.Predmet.ProtuStrankaListFormated_1">
      <item>A.D.-PROMET d.o.o. zastupanog po punomoćniku Kristina Juričić</item>
    </derivirana_varijabla>
  </DomainObject.Predmet.ProtuStrankaListFormated>
  <DomainObject.Predmet.ProtuStrankaListFormatedOIB>
    <izvorni_sadrzaj>
      <item>A.D.-PROMET d.o.o., OIB 25856129395 zastupanog po punomoćniku Kristina Juričić</item>
    </izvorni_sadrzaj>
    <derivirana_varijabla naziv="DomainObject.Predmet.ProtuStrankaListFormatedOIB_1">
      <item>A.D.-PROMET d.o.o., OIB 25856129395 zastupanog po punomoćniku Kristina Juričić</item>
    </derivirana_varijabla>
  </DomainObject.Predmet.ProtuStrankaListFormatedOIB>
  <DomainObject.Predmet.ProtuStrankaListFormatedWithAdress>
    <izvorni_sadrzaj>
      <item>A.D.-PROMET d.o.o., Palmotićeva 15, 10000 Zagreb zastupanog po punomoćniku Kristina Juričić</item>
    </izvorni_sadrzaj>
    <derivirana_varijabla naziv="DomainObject.Predmet.ProtuStrankaListFormatedWithAdress_1">
      <item>A.D.-PROMET d.o.o., Palmotićeva 15, 10000 Zagreb zastupanog po punomoćniku Kristina Juričić</item>
    </derivirana_varijabla>
  </DomainObject.Predmet.ProtuStrankaListFormatedWithAdress>
  <DomainObject.Predmet.ProtuStrankaListFormatedWithAdressOIB>
    <izvorni_sadrzaj>
      <item>A.D.-PROMET d.o.o., OIB 25856129395, Palmotićeva 15, 10000 Zagreb zastupanog po punomoćniku Kristina Juričić</item>
    </izvorni_sadrzaj>
    <derivirana_varijabla naziv="DomainObject.Predmet.ProtuStrankaListFormatedWithAdressOIB_1">
      <item>A.D.-PROMET d.o.o., OIB 25856129395, Palmotićeva 15, 10000 Zagreb zastupanog po punomoćniku Kristina Juričić</item>
    </derivirana_varijabla>
  </DomainObject.Predmet.ProtuStrankaListFormatedWithAdressOIB>
  <DomainObject.Predmet.ProtuStrankaListNazivFormated>
    <izvorni_sadrzaj>
      <item>A.D.-PROMET d.o.o.</item>
    </izvorni_sadrzaj>
    <derivirana_varijabla naziv="DomainObject.Predmet.ProtuStrankaListNazivFormated_1">
      <item>A.D.-PROMET d.o.o.</item>
    </derivirana_varijabla>
  </DomainObject.Predmet.ProtuStrankaListNazivFormated>
  <DomainObject.Predmet.ProtuStrankaListNazivFormatedOIB>
    <izvorni_sadrzaj>
      <item>A.D.-PROMET d.o.o., OIB 25856129395</item>
    </izvorni_sadrzaj>
    <derivirana_varijabla naziv="DomainObject.Predmet.ProtuStrankaListNazivFormatedOIB_1">
      <item>A.D.-PROMET d.o.o., OIB 25856129395</item>
    </derivirana_varijabla>
  </DomainObject.Predmet.ProtuStrankaListNazivFormatedOIB>
  <DomainObject.Predmet.OstaliListFormated>
    <izvorni_sadrzaj>
      <item>Božidar Brkljač</item>
      <item>Kristina Juričić punomoćnik sudionika u postupku A.D.-PROMET d.o.o.</item>
    </izvorni_sadrzaj>
    <derivirana_varijabla naziv="DomainObject.Predmet.OstaliListFormated_1">
      <item>Božidar Brkljač</item>
      <item>Kristina Juričić punomoćnik sudionika u postupku A.D.-PROMET d.o.o.</item>
    </derivirana_varijabla>
  </DomainObject.Predmet.OstaliListFormated>
  <DomainObject.Predmet.OstaliListFormatedOIB>
    <izvorni_sadrzaj>
      <item>Božidar Brkljač, OIB 58227850404</item>
      <item>Kristina Juričić, OIB 01482140961 punomoćnik sudionika u postupku A.D.-PROMET d.o.o.</item>
    </izvorni_sadrzaj>
    <derivirana_varijabla naziv="DomainObject.Predmet.OstaliListFormatedOIB_1">
      <item>Božidar Brkljač, OIB 58227850404</item>
      <item>Kristina Juričić, OIB 01482140961 punomoćnik sudionika u postupku A.D.-PROMET d.o.o.</item>
    </derivirana_varijabla>
  </DomainObject.Predmet.OstaliListFormatedOIB>
  <DomainObject.Predmet.OstaliListFormatedWithAdress>
    <izvorni_sadrzaj>
      <item>Božidar Brkljač, Zaharova 3, 10000 Zagreb</item>
      <item>Kristina Juričić, 3. Pile 12, 10000 Zagreb punomoćnik sudionika u postupku A.D.-PROMET d.o.o.</item>
    </izvorni_sadrzaj>
    <derivirana_varijabla naziv="DomainObject.Predmet.OstaliListFormatedWithAdress_1">
      <item>Božidar Brkljač, Zaharova 3, 10000 Zagreb</item>
      <item>Kristina Juričić, 3. Pile 12, 10000 Zagreb punomoćnik sudionika u postupku A.D.-PROMET d.o.o.</item>
    </derivirana_varijabla>
  </DomainObject.Predmet.OstaliListFormatedWithAdress>
  <DomainObject.Predmet.OstaliListFormatedWithAdressOIB>
    <izvorni_sadrzaj>
      <item>Božidar Brkljač, OIB 58227850404, Zaharova 3, 10000 Zagreb</item>
      <item>Kristina Juričić, OIB 01482140961, 3. Pile 12, 10000 Zagreb punomoćnik sudionika u postupku A.D.-PROMET d.o.o.</item>
    </izvorni_sadrzaj>
    <derivirana_varijabla naziv="DomainObject.Predmet.OstaliListFormatedWithAdressOIB_1">
      <item>Božidar Brkljač, OIB 58227850404, Zaharova 3, 10000 Zagreb</item>
      <item>Kristina Juričić, OIB 01482140961, 3. Pile 12, 10000 Zagreb punomoćnik sudionika u postupku A.D.-PROMET d.o.o.</item>
    </derivirana_varijabla>
  </DomainObject.Predmet.OstaliListFormatedWithAdressOIB>
  <DomainObject.Predmet.OstaliListNazivFormated>
    <izvorni_sadrzaj>
      <item>Božidar Brkljač</item>
      <item>Kristina Juričić</item>
    </izvorni_sadrzaj>
    <derivirana_varijabla naziv="DomainObject.Predmet.OstaliListNazivFormated_1">
      <item>Božidar Brkljač</item>
      <item>Kristina Juričić</item>
    </derivirana_varijabla>
  </DomainObject.Predmet.OstaliListNazivFormated>
  <DomainObject.Predmet.OstaliListNazivFormatedOIB>
    <izvorni_sadrzaj>
      <item>Božidar Brkljač, OIB 58227850404</item>
      <item>Kristina Juričić, OIB 01482140961</item>
    </izvorni_sadrzaj>
    <derivirana_varijabla naziv="DomainObject.Predmet.OstaliListNazivFormatedOIB_1">
      <item>Božidar Brkljač, OIB 58227850404</item>
      <item>Kristina Juričić, OIB 01482140961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A.D.-PROMET d.o.o.</izvorni_sadrzaj>
    <derivirana_varijabla naziv="DomainObject.Predmet.ProtustrankaIDrugi_1">A.D.-PROMET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A.D.-PROMET d.o.o., OIB 25856129395, Palmotićeva 15, 10000 Zagreb</izvorni_sadrzaj>
    <derivirana_varijabla naziv="DomainObject.Predmet.ProtustrankaIDrugiAdressOIB_1">A.D.-PROMET d.o.o., OIB 25856129395,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A.D.-PROMET d.o.o.</item>
      <item>Kristina Juričić</item>
      <item>Božidar Brkljač</item>
      <item>Kristina Juričić</item>
    </izvorni_sadrzaj>
    <derivirana_varijabla naziv="DomainObject.Predmet.SudioniciListNaziv_1">
      <item>FINA Regionalni centar Zagreb</item>
      <item>A.D.-PROMET d.o.o.</item>
      <item>Kristina Juričić</item>
      <item>Božidar Brkljač</item>
      <item>Kristina Juričić</item>
    </derivirana_varijabla>
  </DomainObject.Predmet.SudioniciListNaziv>
  <DomainObject.Predmet.SudioniciListAdressOIB>
    <izvorni_sadrzaj>
      <item>FINA Regionalni centar Zagreb, OIB 85821130368, Trg svibanjskih žrtava 1995. 1,10000 Zagreb</item>
      <item>A.D.-PROMET d.o.o., OIB 25856129395, Palmotićeva 15,10000 Zagreb</item>
      <item>Kristina Juričić, OIB 01482140961, 3. Pile 12,10000 Zagreb</item>
      <item>Božidar Brkljač, OIB 58227850404, Zaharova 3,10000 Zagreb</item>
      <item>Kristina Juričić, OIB 01482140961, 3. Pile 12,10000 Zagreb</item>
    </izvorni_sadrzaj>
    <derivirana_varijabla naziv="DomainObject.Predmet.SudioniciListAdressOIB_1">
      <item>FINA Regionalni centar Zagreb, OIB 85821130368, Trg svibanjskih žrtava 1995. 1,10000 Zagreb</item>
      <item>A.D.-PROMET d.o.o., OIB 25856129395, Palmotićeva 15,10000 Zagreb</item>
      <item>Kristina Juričić, OIB 01482140961, 3. Pile 12,10000 Zagreb</item>
      <item>Božidar Brkljač, OIB 58227850404, Zaharova 3,10000 Zagreb</item>
      <item>Kristina Juričić, OIB 01482140961, 3. Pile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25856129395</item>
      <item>, OIB 01482140961</item>
      <item>, OIB 58227850404</item>
      <item>, OIB 01482140961</item>
    </izvorni_sadrzaj>
    <derivirana_varijabla naziv="DomainObject.Predmet.SudioniciListNazivOIB_1">
      <item>, OIB 85821130368</item>
      <item>, OIB 25856129395</item>
      <item>, OIB 01482140961</item>
      <item>, OIB 58227850404</item>
      <item>, OIB 01482140961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999A42-CA7C-49C3-A51F-558F824BF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5184</properties:Characters>
  <properties:Lines>111</properties:Lines>
  <properties:Paragraphs>43</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2016-11-23T14:27:00Z</dcterms:created>
  <dc:creator>MINISTARSTVO PRAVOSUĐA</dc:creator>
  <cp:lastModifiedBy>Kristina Švajger</cp:lastModifiedBy>
  <cp:lastPrinted>2016-11-24T10:56:00Z</cp:lastPrinted>
  <dcterms:modified xmlns:xsi="http://www.w3.org/2001/XMLSchema-instance" xsi:type="dcterms:W3CDTF">2016-11-24T10:56:00Z</dcterms:modified>
  <cp:revision>10</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