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6838BA" w:rsidP="00C24C72" w:rsidR="0056018D" w:rsidRPr="001D5467">
            <w:pPr>
              <w:pStyle w:val="Naslov2"/>
              <w:rPr>
                <w:rFonts w:cs="Times New Roman" w:hAnsi="Times New Roman" w:ascii="Times New Roman"/>
                <w:b w:val="false"/>
                <w:bCs w:val="false"/>
                <w:i w:val="false"/>
                <w:sz w:val="24"/>
                <w:szCs w:val="24"/>
              </w:rPr>
            </w:pPr>
            <w:bookmarkStart w:name="_GoBack" w:id="0"/>
            <w:bookmarkEnd w:id="0"/>
            <w:r w:rsidRPr="001D411A">
              <w:rPr>
                <w:sz w:val="24"/>
                <w:szCs w:val="24"/>
              </w:rPr>
              <w:tab/>
            </w:r>
            <w:r w:rsidR="00FC1C16"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56018D"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6210156" w14:paraId="6210156" w:rsidRDefault="006838BA" w:rsidP="00E16FFD" w:rsidR="00E16FFD">
      <w:pPr>
        <w:jc w:val="right"/>
        <w15:collapsed w:val="false"/>
        <w:rPr>
          <w:sz w:val="24"/>
        </w:rPr>
      </w:pPr>
      <w:r w:rsidRPr="001D5467">
        <w:rPr>
          <w:sz w:val="24"/>
          <w:szCs w:val="24"/>
          <w:lang w:val="pt-BR"/>
        </w:rPr>
        <w:t xml:space="preserve">     </w:t>
      </w:r>
      <w:r w:rsidR="0056018D" w:rsidRPr="001D5467">
        <w:rPr>
          <w:sz w:val="24"/>
          <w:szCs w:val="24"/>
          <w:lang w:val="pt-BR"/>
        </w:rPr>
        <w:t xml:space="preserve">                              </w:t>
      </w:r>
      <w:r w:rsidR="002E1BDE">
        <w:rPr>
          <w:b/>
          <w:sz w:val="24"/>
        </w:rPr>
        <w:t xml:space="preserve">  </w:t>
      </w:r>
      <w:r w:rsidR="00265F51">
        <w:rPr>
          <w:b/>
          <w:sz w:val="24"/>
        </w:rPr>
        <w:t xml:space="preserve"> </w:t>
      </w:r>
      <w:r w:rsidR="00E16FFD" w:rsidRPr="004D3D14">
        <w:rPr>
          <w:sz w:val="24"/>
        </w:rPr>
        <w:t>40</w:t>
      </w:r>
      <w:r w:rsidR="00E16FFD">
        <w:rPr>
          <w:b/>
          <w:sz w:val="24"/>
        </w:rPr>
        <w:t xml:space="preserve">. </w:t>
      </w:r>
      <w:r w:rsidR="00E16FFD">
        <w:rPr>
          <w:sz w:val="24"/>
        </w:rPr>
        <w:t>St-1589/18</w:t>
      </w:r>
    </w:p>
    <w:p w:rsidRDefault="00E16FFD" w:rsidP="00E16FFD" w:rsidR="00E16FFD">
      <w:pPr>
        <w:rPr>
          <w:sz w:val="24"/>
        </w:rPr>
      </w:pPr>
    </w:p>
    <w:p w:rsidRDefault="00E16FFD" w:rsidP="00E16FFD" w:rsidR="00E16FFD">
      <w:pPr>
        <w:rPr>
          <w:sz w:val="24"/>
        </w:rPr>
      </w:pPr>
    </w:p>
    <w:p w:rsidRDefault="00E16FFD" w:rsidP="00E16FFD" w:rsidR="00E16FFD" w:rsidRPr="00010102">
      <w:pPr>
        <w:jc w:val="center"/>
        <w:rPr>
          <w:b/>
          <w:sz w:val="24"/>
          <w:szCs w:val="24"/>
        </w:rPr>
      </w:pPr>
      <w:r>
        <w:rPr>
          <w:sz w:val="24"/>
        </w:rPr>
        <w:t xml:space="preserve">R E P U B L I K A   H R V A T S K A </w:t>
      </w:r>
    </w:p>
    <w:p w:rsidRDefault="00E16FFD" w:rsidP="00E16FFD" w:rsidR="00E16FFD">
      <w:pPr>
        <w:ind w:hanging="2880" w:left="2880"/>
        <w:jc w:val="center"/>
        <w:rPr>
          <w:sz w:val="24"/>
          <w:szCs w:val="24"/>
        </w:rPr>
      </w:pPr>
      <w:r>
        <w:rPr>
          <w:sz w:val="24"/>
          <w:szCs w:val="24"/>
        </w:rPr>
        <w:t>R J E Š E NJ E</w:t>
      </w:r>
    </w:p>
    <w:p w:rsidRDefault="00E16FFD" w:rsidP="00E16FFD" w:rsidR="00E16FFD">
      <w:pPr>
        <w:jc w:val="both"/>
        <w:rPr>
          <w:sz w:val="24"/>
        </w:rPr>
      </w:pPr>
    </w:p>
    <w:p w:rsidRDefault="00E16FFD" w:rsidP="00E16FFD" w:rsidR="00E16FFD">
      <w:pPr>
        <w:jc w:val="both"/>
        <w:rPr>
          <w:sz w:val="24"/>
          <w:szCs w:val="24"/>
        </w:rPr>
      </w:pPr>
      <w:r w:rsidRPr="00337798">
        <w:rPr>
          <w:sz w:val="24"/>
        </w:rPr>
        <w:tab/>
      </w:r>
      <w:r>
        <w:rPr>
          <w:sz w:val="24"/>
          <w:szCs w:val="24"/>
        </w:rPr>
        <w:t>T</w:t>
      </w:r>
      <w:r w:rsidRPr="00671B25">
        <w:rPr>
          <w:sz w:val="24"/>
          <w:szCs w:val="24"/>
        </w:rPr>
        <w:t xml:space="preserve">rgovački sud u </w:t>
      </w:r>
      <w:r>
        <w:rPr>
          <w:sz w:val="24"/>
          <w:szCs w:val="24"/>
        </w:rPr>
        <w:t>Z</w:t>
      </w:r>
      <w:r w:rsidRPr="00671B25">
        <w:rPr>
          <w:sz w:val="24"/>
          <w:szCs w:val="24"/>
        </w:rPr>
        <w:t>agrebu</w:t>
      </w:r>
      <w:r w:rsidRPr="00010102">
        <w:rPr>
          <w:sz w:val="24"/>
          <w:szCs w:val="24"/>
        </w:rPr>
        <w:t xml:space="preserve"> po sucu </w:t>
      </w:r>
      <w:r>
        <w:rPr>
          <w:sz w:val="24"/>
          <w:szCs w:val="24"/>
        </w:rPr>
        <w:t xml:space="preserve">tog suda </w:t>
      </w:r>
      <w:r w:rsidRPr="00010102">
        <w:rPr>
          <w:sz w:val="24"/>
          <w:szCs w:val="24"/>
        </w:rPr>
        <w:t xml:space="preserve">Anti Galiću, kao </w:t>
      </w:r>
      <w:r>
        <w:rPr>
          <w:sz w:val="24"/>
          <w:szCs w:val="24"/>
        </w:rPr>
        <w:t>sucu pojedincu, postupajući po prijedlogu NOVA KREDITNA BANKA MARIBOR d.d. Maribor, Ul.Vita Kraigherja 4., Republika Slovenija</w:t>
      </w:r>
      <w:r w:rsidRPr="00010102">
        <w:rPr>
          <w:sz w:val="24"/>
          <w:szCs w:val="24"/>
        </w:rPr>
        <w:t xml:space="preserve">, </w:t>
      </w:r>
      <w:r>
        <w:rPr>
          <w:sz w:val="24"/>
          <w:szCs w:val="24"/>
        </w:rPr>
        <w:t xml:space="preserve">u stečajnom postupku nad dužnikom ZADAR PROJEKT d.o.o., Zagreb, Folnegovićeva 1C, OIB 48307144485, dana  </w:t>
      </w:r>
      <w:r w:rsidR="002D3DDE">
        <w:rPr>
          <w:sz w:val="24"/>
          <w:szCs w:val="24"/>
        </w:rPr>
        <w:t>22.listopada</w:t>
      </w:r>
      <w:r>
        <w:rPr>
          <w:sz w:val="24"/>
          <w:szCs w:val="24"/>
        </w:rPr>
        <w:t xml:space="preserve"> 2018.</w:t>
      </w: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2D3DDE">
        <w:rPr>
          <w:sz w:val="24"/>
          <w:szCs w:val="24"/>
        </w:rPr>
        <w:t>ZADAR PROJEKT d.o.o., Zagreb, Folnegovićeva 1C, OIB 48307144485</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487BA7" w:rsidRPr="00545490">
        <w:rPr>
          <w:sz w:val="24"/>
          <w:szCs w:val="24"/>
        </w:rPr>
        <w:t>Zdravko Mitak iz Zagreba, Zelenjak 53,  OIB 25916717450</w:t>
      </w:r>
      <w:r w:rsidR="002D3DDE">
        <w:rPr>
          <w:sz w:val="24"/>
          <w:szCs w:val="24"/>
        </w:rPr>
        <w:t xml:space="preserve"> </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E71E0A">
        <w:rPr>
          <w:sz w:val="24"/>
          <w:szCs w:val="24"/>
        </w:rPr>
        <w:t>2</w:t>
      </w:r>
      <w:r w:rsidR="005160C8">
        <w:rPr>
          <w:sz w:val="24"/>
          <w:szCs w:val="24"/>
        </w:rPr>
        <w:t>2.listopada</w:t>
      </w:r>
      <w:r w:rsidR="00C9232B">
        <w:rPr>
          <w:sz w:val="24"/>
          <w:szCs w:val="24"/>
        </w:rPr>
        <w:t xml:space="preserve"> </w:t>
      </w:r>
      <w:r w:rsidR="00CF78F6">
        <w:rPr>
          <w:sz w:val="24"/>
          <w:szCs w:val="24"/>
        </w:rPr>
        <w:t>201</w:t>
      </w:r>
      <w:r w:rsidR="00AA633B">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E71E0A">
        <w:rPr>
          <w:sz w:val="24"/>
          <w:szCs w:val="24"/>
        </w:rPr>
        <w:t xml:space="preserve"> 2</w:t>
      </w:r>
      <w:r w:rsidR="005160C8">
        <w:rPr>
          <w:sz w:val="24"/>
          <w:szCs w:val="24"/>
        </w:rPr>
        <w:t>2.listopada</w:t>
      </w:r>
      <w:r w:rsidR="00B4321B" w:rsidRPr="003A007A">
        <w:rPr>
          <w:sz w:val="24"/>
          <w:szCs w:val="24"/>
        </w:rPr>
        <w:t xml:space="preserve"> 201</w:t>
      </w:r>
      <w:r w:rsidR="00AA633B">
        <w:rPr>
          <w:sz w:val="24"/>
          <w:szCs w:val="24"/>
        </w:rPr>
        <w:t>8</w:t>
      </w:r>
      <w:r w:rsidR="00AF7623" w:rsidRPr="003A007A">
        <w:rPr>
          <w:sz w:val="24"/>
          <w:szCs w:val="24"/>
        </w:rPr>
        <w:t>.</w:t>
      </w:r>
      <w:r w:rsidRPr="003A007A">
        <w:rPr>
          <w:sz w:val="24"/>
          <w:szCs w:val="24"/>
        </w:rPr>
        <w:t xml:space="preserve"> u </w:t>
      </w:r>
      <w:r w:rsidR="00756DD5">
        <w:rPr>
          <w:sz w:val="24"/>
          <w:szCs w:val="24"/>
        </w:rPr>
        <w:t xml:space="preserve"> 1</w:t>
      </w:r>
      <w:r w:rsidR="00F44C4B">
        <w:rPr>
          <w:sz w:val="24"/>
          <w:szCs w:val="24"/>
        </w:rPr>
        <w:t>5,30</w:t>
      </w:r>
      <w:r w:rsidRPr="003A007A">
        <w:rPr>
          <w:sz w:val="24"/>
          <w:szCs w:val="24"/>
        </w:rPr>
        <w:t xml:space="preserve"> sati.</w:t>
      </w:r>
    </w:p>
    <w:p w:rsidRDefault="00CB0F34" w:rsidP="003B2B6B" w:rsidR="003B2B6B" w:rsidRPr="003A007A">
      <w:pPr>
        <w:jc w:val="both"/>
        <w:rPr>
          <w:sz w:val="24"/>
          <w:szCs w:val="24"/>
        </w:rPr>
      </w:pPr>
      <w:r w:rsidRPr="003A007A">
        <w:rPr>
          <w:sz w:val="24"/>
          <w:szCs w:val="24"/>
        </w:rPr>
        <w:t xml:space="preserve">IV </w:t>
      </w:r>
      <w:r w:rsidRPr="003A007A">
        <w:rPr>
          <w:sz w:val="24"/>
          <w:szCs w:val="24"/>
        </w:rPr>
        <w:tab/>
      </w:r>
      <w:r w:rsidR="003B2B6B" w:rsidRPr="003A007A">
        <w:rPr>
          <w:sz w:val="24"/>
          <w:szCs w:val="24"/>
        </w:rPr>
        <w:t>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w:t>
      </w:r>
      <w:r w:rsidR="003B2B6B">
        <w:rPr>
          <w:sz w:val="24"/>
          <w:szCs w:val="24"/>
        </w:rPr>
        <w:t xml:space="preserve"> </w:t>
      </w:r>
      <w:r w:rsidR="003B2B6B" w:rsidRPr="003A007A">
        <w:rPr>
          <w:sz w:val="24"/>
          <w:szCs w:val="24"/>
        </w:rPr>
        <w:t xml:space="preserve"> potvrdu o uplaćenoj sudskoj pristojbi</w:t>
      </w:r>
      <w:r w:rsidR="003B2B6B">
        <w:rPr>
          <w:sz w:val="24"/>
          <w:szCs w:val="24"/>
        </w:rPr>
        <w:t xml:space="preserve"> (uplata za korist Državnog proračuna Republike Hrvatske, broj IBAN: HR1210010051863000160, model 64, poziv na broj 5045-20735-</w:t>
      </w:r>
      <w:r w:rsidR="00576A08">
        <w:rPr>
          <w:sz w:val="24"/>
          <w:szCs w:val="24"/>
        </w:rPr>
        <w:t>2419</w:t>
      </w:r>
      <w:r w:rsidR="003B2B6B">
        <w:rPr>
          <w:sz w:val="24"/>
          <w:szCs w:val="24"/>
        </w:rPr>
        <w:t>-1</w:t>
      </w:r>
      <w:r w:rsidR="00576A08">
        <w:rPr>
          <w:sz w:val="24"/>
          <w:szCs w:val="24"/>
        </w:rPr>
        <w:t>7</w:t>
      </w:r>
      <w:r w:rsidR="003B2B6B">
        <w:rPr>
          <w:sz w:val="24"/>
          <w:szCs w:val="24"/>
        </w:rPr>
        <w:t>, opis plaćanja: Pristojbe iz predmeta St-</w:t>
      </w:r>
      <w:r w:rsidR="00576A08">
        <w:rPr>
          <w:sz w:val="24"/>
          <w:szCs w:val="24"/>
        </w:rPr>
        <w:t>2419</w:t>
      </w:r>
      <w:r w:rsidR="003B2B6B">
        <w:rPr>
          <w:sz w:val="24"/>
          <w:szCs w:val="24"/>
        </w:rPr>
        <w:t>-1</w:t>
      </w:r>
      <w:r w:rsidR="00576A08">
        <w:rPr>
          <w:sz w:val="24"/>
          <w:szCs w:val="24"/>
        </w:rPr>
        <w:t>7</w:t>
      </w:r>
      <w:r w:rsidR="003B2B6B">
        <w:rPr>
          <w:sz w:val="24"/>
          <w:szCs w:val="24"/>
        </w:rPr>
        <w:t>)</w:t>
      </w:r>
      <w:r w:rsidR="003B2B6B" w:rsidRPr="003A007A">
        <w:rPr>
          <w:sz w:val="24"/>
          <w:szCs w:val="24"/>
        </w:rPr>
        <w:t xml:space="preserve">, na adresu: </w:t>
      </w:r>
      <w:r w:rsidR="00EC0F4B">
        <w:rPr>
          <w:sz w:val="24"/>
          <w:szCs w:val="24"/>
        </w:rPr>
        <w:t>Ivan Hudoletnjak</w:t>
      </w:r>
      <w:r w:rsidR="00576A08">
        <w:rPr>
          <w:sz w:val="24"/>
          <w:szCs w:val="24"/>
        </w:rPr>
        <w:t xml:space="preserve"> Ivanec</w:t>
      </w:r>
      <w:r w:rsidR="00EC0F4B">
        <w:rPr>
          <w:sz w:val="24"/>
          <w:szCs w:val="24"/>
        </w:rPr>
        <w:t>, Zavojna ulica 3.</w:t>
      </w:r>
      <w:r w:rsidR="003B2B6B"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1A3B3F" w:rsidR="001A3B3F" w:rsidRPr="003A007A">
      <w:pPr>
        <w:jc w:val="both"/>
        <w:rPr>
          <w:b/>
          <w:sz w:val="24"/>
          <w:szCs w:val="24"/>
        </w:rPr>
      </w:pPr>
      <w:r w:rsidRPr="003A007A">
        <w:rPr>
          <w:sz w:val="24"/>
          <w:szCs w:val="24"/>
        </w:rPr>
        <w:t xml:space="preserve">VII </w:t>
      </w:r>
      <w:r w:rsidRPr="003A007A">
        <w:rPr>
          <w:sz w:val="24"/>
          <w:szCs w:val="24"/>
        </w:rPr>
        <w:tab/>
      </w:r>
      <w:r w:rsidR="001A3B3F" w:rsidRPr="003A007A">
        <w:rPr>
          <w:sz w:val="24"/>
          <w:szCs w:val="24"/>
        </w:rPr>
        <w:t xml:space="preserve">Zakazuje se ročište vjerovnika na kojem će se ispitati prijavljene tražbine (ispitno ročište) za </w:t>
      </w:r>
      <w:r w:rsidR="001A3B3F" w:rsidRPr="003A007A">
        <w:rPr>
          <w:b/>
          <w:sz w:val="24"/>
          <w:szCs w:val="24"/>
        </w:rPr>
        <w:t xml:space="preserve">dan: </w:t>
      </w:r>
      <w:r w:rsidR="007563A9">
        <w:rPr>
          <w:b/>
          <w:sz w:val="24"/>
          <w:szCs w:val="24"/>
        </w:rPr>
        <w:t>5.veljače</w:t>
      </w:r>
      <w:r w:rsidR="002E4F15">
        <w:rPr>
          <w:b/>
          <w:sz w:val="24"/>
          <w:szCs w:val="24"/>
        </w:rPr>
        <w:t xml:space="preserve"> </w:t>
      </w:r>
      <w:r w:rsidR="001A3B3F" w:rsidRPr="003A007A">
        <w:rPr>
          <w:b/>
          <w:sz w:val="24"/>
          <w:szCs w:val="24"/>
        </w:rPr>
        <w:t>201</w:t>
      </w:r>
      <w:r w:rsidR="002E4F15">
        <w:rPr>
          <w:b/>
          <w:sz w:val="24"/>
          <w:szCs w:val="24"/>
        </w:rPr>
        <w:t>9</w:t>
      </w:r>
      <w:r w:rsidR="001A3B3F" w:rsidRPr="003A007A">
        <w:rPr>
          <w:b/>
          <w:sz w:val="24"/>
          <w:szCs w:val="24"/>
        </w:rPr>
        <w:t xml:space="preserve">. u </w:t>
      </w:r>
      <w:r w:rsidR="003C14E2">
        <w:rPr>
          <w:b/>
          <w:sz w:val="24"/>
          <w:szCs w:val="24"/>
        </w:rPr>
        <w:t>9,</w:t>
      </w:r>
      <w:r w:rsidR="001A3B3F">
        <w:rPr>
          <w:b/>
          <w:sz w:val="24"/>
          <w:szCs w:val="24"/>
        </w:rPr>
        <w:t>30</w:t>
      </w:r>
      <w:r w:rsidR="001A3B3F" w:rsidRPr="003A007A">
        <w:rPr>
          <w:b/>
          <w:sz w:val="24"/>
          <w:szCs w:val="24"/>
        </w:rPr>
        <w:t xml:space="preserve"> </w:t>
      </w:r>
      <w:r w:rsidR="001A3B3F" w:rsidRPr="003A007A">
        <w:rPr>
          <w:sz w:val="24"/>
          <w:szCs w:val="24"/>
        </w:rPr>
        <w:t>sati koje će se održati</w:t>
      </w:r>
      <w:r w:rsidR="001A3B3F" w:rsidRPr="005802DA">
        <w:rPr>
          <w:sz w:val="24"/>
          <w:szCs w:val="24"/>
        </w:rPr>
        <w:t xml:space="preserve"> </w:t>
      </w:r>
      <w:r w:rsidR="001A3B3F" w:rsidRPr="003A007A">
        <w:rPr>
          <w:sz w:val="24"/>
          <w:szCs w:val="24"/>
        </w:rPr>
        <w:t xml:space="preserve">održati u zgradi ovog suda, Zagreb, Petrinjska 8, soba broj 96/II (dvorišna zgrada). </w:t>
      </w:r>
    </w:p>
    <w:p w:rsidRDefault="001A3B3F" w:rsidP="001A3B3F" w:rsidR="001A3B3F" w:rsidRPr="003A007A">
      <w:pPr>
        <w:jc w:val="both"/>
        <w:rPr>
          <w:sz w:val="24"/>
          <w:szCs w:val="24"/>
        </w:rPr>
      </w:pPr>
      <w:r w:rsidRPr="003A007A">
        <w:rPr>
          <w:sz w:val="24"/>
          <w:szCs w:val="24"/>
        </w:rPr>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003C14E2" w:rsidRPr="003C14E2">
        <w:rPr>
          <w:b/>
          <w:sz w:val="24"/>
          <w:szCs w:val="24"/>
        </w:rPr>
        <w:t>9</w:t>
      </w:r>
      <w:r w:rsidR="003C14E2">
        <w:rPr>
          <w:sz w:val="24"/>
          <w:szCs w:val="24"/>
        </w:rPr>
        <w:t>,</w:t>
      </w:r>
      <w:r>
        <w:rPr>
          <w:b/>
          <w:sz w:val="24"/>
          <w:szCs w:val="24"/>
        </w:rPr>
        <w:t>35</w:t>
      </w:r>
      <w:r w:rsidRPr="003A007A">
        <w:rPr>
          <w:b/>
          <w:sz w:val="24"/>
          <w:szCs w:val="24"/>
        </w:rPr>
        <w:t xml:space="preserve"> sati</w:t>
      </w:r>
    </w:p>
    <w:p w:rsidRDefault="003C14E2" w:rsidP="002E4DE8" w:rsidR="003C14E2">
      <w:pPr>
        <w:jc w:val="both"/>
        <w:rPr>
          <w:sz w:val="24"/>
        </w:rPr>
      </w:pPr>
      <w:r>
        <w:rPr>
          <w:sz w:val="24"/>
        </w:rPr>
        <w:t>IX.</w:t>
      </w:r>
      <w:r w:rsidR="002E4DE8">
        <w:rPr>
          <w:sz w:val="24"/>
        </w:rPr>
        <w:tab/>
      </w:r>
      <w:r>
        <w:rPr>
          <w:sz w:val="24"/>
        </w:rPr>
        <w:t xml:space="preserve"> Određuje se upis</w:t>
      </w:r>
      <w:r w:rsidRPr="0007714C">
        <w:rPr>
          <w:sz w:val="24"/>
        </w:rPr>
        <w:t xml:space="preserve"> </w:t>
      </w:r>
      <w:r>
        <w:rPr>
          <w:sz w:val="24"/>
        </w:rPr>
        <w:t>ovog rješenja u zemljišnim knjigama, te se nalaže: Zemljišnoknjižnom odjelu Općinskog suda u Za</w:t>
      </w:r>
      <w:r w:rsidR="003E7E30">
        <w:rPr>
          <w:sz w:val="24"/>
        </w:rPr>
        <w:t>dru</w:t>
      </w:r>
      <w:r>
        <w:rPr>
          <w:sz w:val="24"/>
        </w:rPr>
        <w:t xml:space="preserve">,  zabilježba rješenja u: z.k.ul </w:t>
      </w:r>
      <w:r>
        <w:rPr>
          <w:sz w:val="24"/>
        </w:rPr>
        <w:lastRenderedPageBreak/>
        <w:t>br.</w:t>
      </w:r>
      <w:r w:rsidR="003E7E30">
        <w:rPr>
          <w:sz w:val="24"/>
        </w:rPr>
        <w:t>9322, 9319, 1433</w:t>
      </w:r>
      <w:r w:rsidR="006E19AD">
        <w:rPr>
          <w:sz w:val="24"/>
        </w:rPr>
        <w:t>0</w:t>
      </w:r>
      <w:r w:rsidR="003E7E30">
        <w:rPr>
          <w:sz w:val="24"/>
        </w:rPr>
        <w:t>, 10117</w:t>
      </w:r>
      <w:r w:rsidR="00E425D9">
        <w:rPr>
          <w:sz w:val="24"/>
        </w:rPr>
        <w:t xml:space="preserve">, </w:t>
      </w:r>
      <w:r w:rsidR="003E7E30">
        <w:rPr>
          <w:sz w:val="24"/>
        </w:rPr>
        <w:t>13591, 10589</w:t>
      </w:r>
      <w:r w:rsidR="00E425D9">
        <w:rPr>
          <w:sz w:val="24"/>
        </w:rPr>
        <w:t xml:space="preserve">, </w:t>
      </w:r>
      <w:r w:rsidR="003E7E30">
        <w:rPr>
          <w:sz w:val="24"/>
        </w:rPr>
        <w:t>10149</w:t>
      </w:r>
      <w:r w:rsidR="00E425D9">
        <w:rPr>
          <w:sz w:val="24"/>
        </w:rPr>
        <w:t xml:space="preserve">, </w:t>
      </w:r>
      <w:r w:rsidR="003E7E30">
        <w:rPr>
          <w:sz w:val="24"/>
        </w:rPr>
        <w:t>11916</w:t>
      </w:r>
      <w:r w:rsidR="00E425D9">
        <w:rPr>
          <w:sz w:val="24"/>
        </w:rPr>
        <w:t xml:space="preserve">, </w:t>
      </w:r>
      <w:r w:rsidR="003E7E30">
        <w:rPr>
          <w:sz w:val="24"/>
        </w:rPr>
        <w:t>10118</w:t>
      </w:r>
      <w:r w:rsidR="00E425D9">
        <w:rPr>
          <w:sz w:val="24"/>
        </w:rPr>
        <w:t xml:space="preserve">, </w:t>
      </w:r>
      <w:r w:rsidR="003E7E30">
        <w:rPr>
          <w:sz w:val="24"/>
        </w:rPr>
        <w:t xml:space="preserve">9323, </w:t>
      </w:r>
      <w:r w:rsidR="007C0F52">
        <w:rPr>
          <w:sz w:val="24"/>
        </w:rPr>
        <w:t xml:space="preserve">sve </w:t>
      </w:r>
      <w:r>
        <w:rPr>
          <w:sz w:val="24"/>
        </w:rPr>
        <w:t xml:space="preserve">k.o. </w:t>
      </w:r>
      <w:r w:rsidR="007C0F52">
        <w:rPr>
          <w:sz w:val="24"/>
        </w:rPr>
        <w:t>335193 Zadar</w:t>
      </w:r>
      <w:r>
        <w:rPr>
          <w:sz w:val="24"/>
        </w:rPr>
        <w:t>.</w:t>
      </w: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9B341E" w:rsidP="009B341E" w:rsidR="009B341E">
      <w:pPr>
        <w:jc w:val="both"/>
        <w:rPr>
          <w:sz w:val="24"/>
          <w:szCs w:val="24"/>
        </w:rPr>
      </w:pPr>
      <w:r w:rsidRPr="00010102">
        <w:rPr>
          <w:sz w:val="24"/>
          <w:szCs w:val="24"/>
        </w:rPr>
        <w:tab/>
      </w:r>
      <w:r>
        <w:rPr>
          <w:sz w:val="24"/>
          <w:szCs w:val="24"/>
        </w:rPr>
        <w:t xml:space="preserve">Predlagatelja NOVA KREDITNA BANKA MARIBOR d.d. Maribor, Ul.Vita Kraigherja 4., Republika Slovenija podnio je ovom sudu </w:t>
      </w:r>
      <w:r w:rsidRPr="00010102">
        <w:rPr>
          <w:sz w:val="24"/>
          <w:szCs w:val="24"/>
        </w:rPr>
        <w:t xml:space="preserve">dana </w:t>
      </w:r>
      <w:r>
        <w:rPr>
          <w:sz w:val="24"/>
          <w:szCs w:val="24"/>
        </w:rPr>
        <w:t>26.lipnja 2018. pri</w:t>
      </w:r>
      <w:r w:rsidRPr="00010102">
        <w:rPr>
          <w:sz w:val="24"/>
          <w:szCs w:val="24"/>
        </w:rPr>
        <w:t>jedlog za otvaranje stečajnog postupka nad dužnikom</w:t>
      </w:r>
      <w:r w:rsidRPr="00F47302">
        <w:rPr>
          <w:sz w:val="24"/>
          <w:szCs w:val="24"/>
        </w:rPr>
        <w:t xml:space="preserve"> </w:t>
      </w:r>
      <w:r>
        <w:rPr>
          <w:sz w:val="24"/>
          <w:szCs w:val="24"/>
        </w:rPr>
        <w:t>ZADAR PROJEKT d.o.o., Zagreb, Folnegovićeva 1C, OIB 48307144485</w:t>
      </w:r>
    </w:p>
    <w:p w:rsidRDefault="009B341E" w:rsidP="009B341E" w:rsidR="009B341E">
      <w:pPr>
        <w:ind w:firstLine="708"/>
        <w:jc w:val="both"/>
        <w:rPr>
          <w:sz w:val="24"/>
          <w:szCs w:val="24"/>
        </w:rPr>
      </w:pPr>
      <w:r>
        <w:rPr>
          <w:sz w:val="24"/>
          <w:szCs w:val="24"/>
        </w:rPr>
        <w:t xml:space="preserve">Predlagatelj u prijedlogu u bitnome navodi kako prema dužniku ima novčanu tražbinu u ukupnom iznosu od 224.586.873,39 kn osnovom ugovora o kreditu broj 42375/50 od 19.prosinca 2006., te deset dodataka na isti ugovor, kao i sporazuma o osiguranju novčane tražbine zasnivanjem založnog prava od 27.kolovoza 2007. i dodatka br.1/2008 na isti sporazum, sve solemnizirano od strane Javnog bilježnika Ankica Kolega Zubčić pod brojem OV-20100/07 i pod brojem  OV-92/08, sve sa klauzulom ovršnosti. </w:t>
      </w:r>
    </w:p>
    <w:p w:rsidRDefault="009B341E" w:rsidP="009B341E" w:rsidR="009B341E">
      <w:pPr>
        <w:ind w:firstLine="708"/>
        <w:jc w:val="both"/>
        <w:rPr>
          <w:sz w:val="24"/>
        </w:rPr>
      </w:pPr>
      <w:r>
        <w:rPr>
          <w:sz w:val="24"/>
          <w:szCs w:val="24"/>
        </w:rPr>
        <w:t xml:space="preserve">Predlagatelj u prijedlogu tvrdi kako kod dužnika postoji stečajni razlog prezaduženosti iz članka 7. stavak 1. Stečajnog zakona </w:t>
      </w:r>
      <w:r>
        <w:rPr>
          <w:sz w:val="24"/>
        </w:rPr>
        <w:t>(NN br. 71/15 i 104/17, dalje: SZ) obzirom je dužnikova imovina znatno manja od postojećih obveza.</w:t>
      </w:r>
    </w:p>
    <w:p w:rsidRDefault="009B341E" w:rsidP="009B341E" w:rsidR="009B341E">
      <w:pPr>
        <w:ind w:firstLine="708"/>
        <w:jc w:val="both"/>
        <w:rPr>
          <w:sz w:val="24"/>
        </w:rPr>
      </w:pPr>
      <w:r>
        <w:rPr>
          <w:sz w:val="24"/>
        </w:rPr>
        <w:t>Na kraju, predlagatelj kojem je dužnik osobno odgovoran, a koji je i razlučni  vjerovnik na imovini dužnika tvrdi da se se neće potpuno namiriti iz nekretnina na kojima je zasnovano njegovo založno pravo (članak 109. stavak 3. SZ-a).</w:t>
      </w:r>
    </w:p>
    <w:p w:rsidRDefault="009B341E" w:rsidP="009B341E" w:rsidR="009B341E">
      <w:pPr>
        <w:ind w:firstLine="708"/>
        <w:jc w:val="both"/>
        <w:rPr>
          <w:sz w:val="24"/>
        </w:rPr>
      </w:pPr>
    </w:p>
    <w:p w:rsidRDefault="009B341E" w:rsidP="009B341E" w:rsidR="009B341E">
      <w:pPr>
        <w:ind w:firstLine="708"/>
        <w:jc w:val="both"/>
        <w:rPr>
          <w:sz w:val="24"/>
        </w:rPr>
      </w:pPr>
      <w:r>
        <w:rPr>
          <w:sz w:val="24"/>
        </w:rPr>
        <w:t>Predlagatelj je uz prijedlog dostavio dužnikova financijska izvješća za 2016.  godinu, Sporazum o osiguranju novčane tražbine zasnivanjem založnog prava od 27.kolovoza 2007 sa klauzulom ovršnosti, dodatak br.1/2008 Sporazumu o osiguranju novčane tražbine zasnivanjem založnog prava od 14.siječnja 2008. s klauzulom ovršnosti, procjenu vrijednosti nekretnine izrađenu po Igoru Rajčiću dip.ing.arh. iz Zagreba, stalnom sudskim vještakom za arhitekturu, graditeljstvo i procjenu nekretnina, ugovor o krediti br.42375/50 od 19.prosinca 2006. i dodatke br. 1. do 10. na isti ugovor o kreditu.</w:t>
      </w:r>
    </w:p>
    <w:p w:rsidRDefault="009B341E" w:rsidP="009B341E" w:rsidR="009B341E">
      <w:pPr>
        <w:ind w:firstLine="708"/>
        <w:jc w:val="both"/>
        <w:rPr>
          <w:sz w:val="24"/>
        </w:rPr>
      </w:pPr>
    </w:p>
    <w:p w:rsidRDefault="009B341E" w:rsidP="009B341E" w:rsidR="009B341E">
      <w:pPr>
        <w:ind w:firstLine="708"/>
        <w:jc w:val="both"/>
        <w:rPr>
          <w:sz w:val="24"/>
        </w:rPr>
      </w:pPr>
      <w:r>
        <w:rPr>
          <w:sz w:val="24"/>
        </w:rPr>
        <w:t>Postupajući po zaključku suda od 11.srpnja 2018. predlagatelj je uz podnesak od 23.srpnja 2018. dostavio dužnikova financijska izvješća za 2017. godinu.</w:t>
      </w:r>
    </w:p>
    <w:p w:rsidRDefault="009B341E" w:rsidP="009B341E" w:rsidR="009B341E">
      <w:pPr>
        <w:ind w:firstLine="708"/>
        <w:jc w:val="both"/>
        <w:rPr>
          <w:sz w:val="24"/>
        </w:rPr>
      </w:pPr>
    </w:p>
    <w:p w:rsidRDefault="009B341E" w:rsidP="009B341E" w:rsidR="009B341E">
      <w:pPr>
        <w:ind w:firstLine="708"/>
        <w:jc w:val="both"/>
        <w:rPr>
          <w:sz w:val="24"/>
          <w:szCs w:val="24"/>
        </w:rPr>
      </w:pPr>
      <w:r>
        <w:rPr>
          <w:sz w:val="24"/>
        </w:rPr>
        <w:t xml:space="preserve">Prema odredbi člank 109. stavak 2. SZ-a </w:t>
      </w:r>
      <w:r w:rsidRPr="00010102">
        <w:rPr>
          <w:sz w:val="24"/>
          <w:szCs w:val="24"/>
        </w:rPr>
        <w:t>vjerovnik je ovlašten podnijeti prijedlog za otvaranje stečajnog postupka ako učini vjerojatnim postojanje svoje tražbine i stečajn</w:t>
      </w:r>
      <w:r>
        <w:rPr>
          <w:sz w:val="24"/>
          <w:szCs w:val="24"/>
        </w:rPr>
        <w:t>og razloga</w:t>
      </w:r>
      <w:r w:rsidRPr="00010102">
        <w:rPr>
          <w:sz w:val="24"/>
          <w:szCs w:val="24"/>
        </w:rPr>
        <w:t>.</w:t>
      </w:r>
    </w:p>
    <w:p w:rsidRDefault="009B341E" w:rsidP="00914521" w:rsidR="009B341E">
      <w:pPr>
        <w:ind w:firstLine="708"/>
        <w:jc w:val="both"/>
        <w:rPr>
          <w:sz w:val="24"/>
          <w:szCs w:val="24"/>
        </w:rPr>
      </w:pPr>
    </w:p>
    <w:p w:rsidRDefault="00861C0E" w:rsidP="00861C0E" w:rsidR="00861C0E">
      <w:pPr>
        <w:ind w:firstLine="708"/>
        <w:jc w:val="both"/>
        <w:rPr>
          <w:sz w:val="24"/>
          <w:szCs w:val="24"/>
        </w:rPr>
      </w:pPr>
      <w:r>
        <w:rPr>
          <w:sz w:val="24"/>
          <w:szCs w:val="24"/>
        </w:rPr>
        <w:t xml:space="preserve">Uvidom u naprijed navedeni ugovor o kreditu, te dodatke br. 1 do 10. na isti ugovor  utvrđeno je kako su ugovore sklopili predlagatelj kao davatelj kredita i dužnik kao korisnik kredita. Uvidom u dodatak br.10. na ugovor o kreditu utvrđeno kako je korisnik kredita iskoristio kredit u iznosu od 4.968.516,39 eur, zatim kako je kredit povećan na iznos 12.211.000,00 eur, te povećan za iznos 7.000.000.00 eur, zatim za iznos 2.800.000,00 eur, sve uz poroduženja roka povrata kredita. </w:t>
      </w:r>
    </w:p>
    <w:p w:rsidRDefault="00861C0E" w:rsidP="00861C0E" w:rsidR="00861C0E">
      <w:pPr>
        <w:ind w:firstLine="720"/>
        <w:jc w:val="both"/>
        <w:rPr>
          <w:sz w:val="24"/>
        </w:rPr>
      </w:pPr>
      <w:r>
        <w:rPr>
          <w:sz w:val="24"/>
        </w:rPr>
        <w:t xml:space="preserve">Sporazumom o osiguranju novčane tražbine zasnivanjem založnog prava od 27.kolovoza 2007. stranke (predlagatelj i dužnik) utvrđuje  kako na dan sklapanja sporazuma vjerovnik, ovdje predlagatelj ima novčanu </w:t>
      </w:r>
      <w:r w:rsidR="00070E7A">
        <w:rPr>
          <w:sz w:val="24"/>
        </w:rPr>
        <w:t>tražbinu</w:t>
      </w:r>
      <w:r>
        <w:rPr>
          <w:sz w:val="24"/>
        </w:rPr>
        <w:t xml:space="preserve"> prema dužniku u iznosu od 5.700.000,00 eur (članak 1.), a dodatkom br.1/2008 od 14.siječnja 2008. iskazuje volja stranaka na povećanje obima kreditiranja sa postojećih 12.211.000,00 eur na maksimalno 18.000.000,00 eur (članak 1. podstavak 5. dodatka br.1/2008.)</w:t>
      </w:r>
    </w:p>
    <w:p w:rsidRDefault="00861C0E" w:rsidP="00861C0E" w:rsidR="00861C0E">
      <w:pPr>
        <w:ind w:firstLine="720"/>
        <w:jc w:val="both"/>
        <w:rPr>
          <w:sz w:val="24"/>
        </w:rPr>
      </w:pPr>
    </w:p>
    <w:p w:rsidRDefault="00861C0E" w:rsidP="00861C0E" w:rsidR="00861C0E">
      <w:pPr>
        <w:ind w:firstLine="720"/>
        <w:jc w:val="both"/>
        <w:rPr>
          <w:sz w:val="24"/>
        </w:rPr>
      </w:pPr>
      <w:r>
        <w:rPr>
          <w:sz w:val="24"/>
        </w:rPr>
        <w:t>Ocjena je ovog suda prvog stupnja kako je naprijed navedenim ispravama (</w:t>
      </w:r>
      <w:r w:rsidR="006140B7">
        <w:rPr>
          <w:sz w:val="24"/>
        </w:rPr>
        <w:t>ugovorom</w:t>
      </w:r>
      <w:r>
        <w:rPr>
          <w:sz w:val="24"/>
        </w:rPr>
        <w:t xml:space="preserve"> o kre</w:t>
      </w:r>
      <w:r w:rsidR="006140B7">
        <w:rPr>
          <w:sz w:val="24"/>
        </w:rPr>
        <w:t>ditu i dodacima na taj ugovor, t</w:t>
      </w:r>
      <w:r>
        <w:rPr>
          <w:sz w:val="24"/>
        </w:rPr>
        <w:t xml:space="preserve">e sporazumom o </w:t>
      </w:r>
      <w:r w:rsidR="006140B7">
        <w:rPr>
          <w:sz w:val="24"/>
        </w:rPr>
        <w:t>osiguranju</w:t>
      </w:r>
      <w:r>
        <w:rPr>
          <w:sz w:val="24"/>
        </w:rPr>
        <w:t xml:space="preserve"> novčane tražbine i dodatkom br.1/2008) predlagatelj učinio vjerojatnim  postojanje svoje novčane tražbine prema dužniku u ukupnom iznosu 224.586.878,39 kn </w:t>
      </w:r>
    </w:p>
    <w:p w:rsidRDefault="00861C0E" w:rsidP="00861C0E" w:rsidR="00861C0E">
      <w:pPr>
        <w:ind w:firstLine="720"/>
        <w:jc w:val="both"/>
        <w:rPr>
          <w:sz w:val="24"/>
        </w:rPr>
      </w:pPr>
    </w:p>
    <w:p w:rsidRDefault="00861C0E" w:rsidP="00861C0E" w:rsidR="00861C0E">
      <w:pPr>
        <w:ind w:firstLine="708"/>
        <w:jc w:val="both"/>
        <w:rPr>
          <w:sz w:val="24"/>
        </w:rPr>
      </w:pPr>
      <w:r>
        <w:rPr>
          <w:sz w:val="24"/>
          <w:szCs w:val="24"/>
        </w:rPr>
        <w:t>Prema odredbi članka 5. stavak 2. SZ-a stečajni su razlozi: nesposobnost za plaćanje i prezaduženost. Prezaduženost postoji ako je imovina dužnika pravne osobe manja od postojećih obveza (članak 7. stavak 1. SZ-a)</w:t>
      </w:r>
    </w:p>
    <w:p w:rsidRDefault="00861C0E" w:rsidP="00861C0E" w:rsidR="00861C0E">
      <w:pPr>
        <w:ind w:firstLine="720"/>
        <w:jc w:val="both"/>
        <w:rPr>
          <w:sz w:val="24"/>
        </w:rPr>
      </w:pPr>
    </w:p>
    <w:p w:rsidRDefault="00861C0E" w:rsidP="00861C0E" w:rsidR="00861C0E">
      <w:pPr>
        <w:ind w:firstLine="720"/>
        <w:jc w:val="both"/>
        <w:rPr>
          <w:sz w:val="24"/>
        </w:rPr>
      </w:pPr>
    </w:p>
    <w:p w:rsidRDefault="00861C0E" w:rsidP="00861C0E" w:rsidR="00861C0E">
      <w:pPr>
        <w:ind w:firstLine="720"/>
        <w:jc w:val="both"/>
        <w:rPr>
          <w:sz w:val="24"/>
        </w:rPr>
      </w:pPr>
      <w:r>
        <w:rPr>
          <w:sz w:val="24"/>
        </w:rPr>
        <w:t xml:space="preserve">Uvidom u dužnikova financijska izvješća za 2016. godinu utvrđeno je kako ukupna imovina (aktiva) dužnika iznosi 151.086.997,00 kn, a ukupne obveze 195.249.683,00 kn. Prema Bilješkama uz financijska izvješća (toč.3.3.) najznačajniju imovinu čini pozicija zaliha koja se odnose na građevine u izgradnji, dakle na zemljište kako to proizlazi iz priloženih z.k.izvadaka. Ukupnu imovinu čine: zemljište (pozicija zalihe u bilanci) od 151.036.992,00 kn, tražbine u iznosu 33.547,00 kn, </w:t>
      </w:r>
      <w:r w:rsidR="00741665">
        <w:rPr>
          <w:sz w:val="24"/>
        </w:rPr>
        <w:t>kratkoročna</w:t>
      </w:r>
      <w:r>
        <w:rPr>
          <w:sz w:val="24"/>
        </w:rPr>
        <w:t xml:space="preserve"> financijska imovina u iznosu od 4.744,00 i novac u banci i blagajni 11.714,00 kn.</w:t>
      </w:r>
    </w:p>
    <w:p w:rsidRDefault="00861C0E" w:rsidP="00861C0E" w:rsidR="00861C0E">
      <w:pPr>
        <w:ind w:firstLine="720"/>
        <w:jc w:val="both"/>
        <w:rPr>
          <w:sz w:val="24"/>
        </w:rPr>
      </w:pPr>
      <w:r>
        <w:rPr>
          <w:sz w:val="24"/>
        </w:rPr>
        <w:t xml:space="preserve">Obveze dužnika iz toč. 3.8. Bilješke uz financijska izvješća iznose 195.249.663,00 kn o </w:t>
      </w:r>
      <w:r w:rsidR="006140B7">
        <w:rPr>
          <w:sz w:val="24"/>
        </w:rPr>
        <w:t>obuhvaćaju</w:t>
      </w:r>
      <w:r>
        <w:rPr>
          <w:sz w:val="24"/>
        </w:rPr>
        <w:t xml:space="preserve"> stavke: obveze po kreditima prema poduzetnicima unutar grupe u iznosu 195.155.147,00 kn, obveze prema dobavljačima 21.648,00 kn, obveze za poreze i doprinose 9.094,00 kn i ostale obveze s osnova preuzetih obveza po asignacijama i cesijama</w:t>
      </w:r>
      <w:r w:rsidRPr="00760A2D">
        <w:rPr>
          <w:sz w:val="24"/>
        </w:rPr>
        <w:t xml:space="preserve"> </w:t>
      </w:r>
      <w:r>
        <w:rPr>
          <w:sz w:val="24"/>
        </w:rPr>
        <w:t>63.794,00 kn.</w:t>
      </w:r>
    </w:p>
    <w:p w:rsidRDefault="00861C0E" w:rsidP="00861C0E" w:rsidR="00861C0E">
      <w:pPr>
        <w:ind w:firstLine="720"/>
        <w:jc w:val="both"/>
        <w:rPr>
          <w:sz w:val="24"/>
        </w:rPr>
      </w:pPr>
      <w:r>
        <w:rPr>
          <w:sz w:val="24"/>
        </w:rPr>
        <w:t>Prema bilješkama uz financijska izvješća u 2016. godini dužnik nije imao zaposlenih. Prema računu dobiti i gubitaka u 2016. godini nisu ostvareni poslovni prihodi, a iskazani financijski prihodi iznose 2.021.799,00 kn pri čemu prema obrazloženju u Bilješkama (toč.4.2.) isti se odnose na prihode od tečajnih razlika svođenjem obveza po kreditima na tečaj 31.prosinca 2016. Iz naprijed navedenog se zaključuje kako  dužnik u 2016. godini nije imao poslovne aktivnosti.</w:t>
      </w:r>
    </w:p>
    <w:p w:rsidRDefault="00861C0E" w:rsidP="00861C0E" w:rsidR="00861C0E">
      <w:pPr>
        <w:ind w:firstLine="720"/>
        <w:jc w:val="both"/>
        <w:rPr>
          <w:sz w:val="24"/>
        </w:rPr>
      </w:pPr>
    </w:p>
    <w:p w:rsidRDefault="00861C0E" w:rsidP="00861C0E" w:rsidR="00861C0E">
      <w:pPr>
        <w:ind w:firstLine="720"/>
        <w:jc w:val="both"/>
        <w:rPr>
          <w:sz w:val="24"/>
        </w:rPr>
      </w:pPr>
      <w:r>
        <w:rPr>
          <w:sz w:val="24"/>
        </w:rPr>
        <w:t xml:space="preserve">U financijskim izvješćima za 2017. godinu,  na dan 31.prosinca 2017. u aktivi dužnika je iskazana </w:t>
      </w:r>
      <w:r w:rsidR="00741665">
        <w:rPr>
          <w:sz w:val="24"/>
        </w:rPr>
        <w:t>ukupna</w:t>
      </w:r>
      <w:r>
        <w:rPr>
          <w:sz w:val="24"/>
        </w:rPr>
        <w:t xml:space="preserve"> imovina u visini 151.083.648,00 kn. </w:t>
      </w:r>
    </w:p>
    <w:p w:rsidRDefault="00861C0E" w:rsidP="00861C0E" w:rsidR="00861C0E">
      <w:pPr>
        <w:ind w:firstLine="720"/>
        <w:jc w:val="both"/>
        <w:rPr>
          <w:sz w:val="24"/>
        </w:rPr>
      </w:pPr>
      <w:r>
        <w:rPr>
          <w:sz w:val="24"/>
        </w:rPr>
        <w:t xml:space="preserve">Ukupno iskazane </w:t>
      </w:r>
      <w:r w:rsidR="00741665">
        <w:rPr>
          <w:sz w:val="24"/>
        </w:rPr>
        <w:t>kratkoročne</w:t>
      </w:r>
      <w:r>
        <w:rPr>
          <w:sz w:val="24"/>
        </w:rPr>
        <w:t xml:space="preserve"> obveze iznose 194.244.196,00 kn, a prema toč.3.8. Bilješki uz financijska izvješća iste se odnose na obveze prema kreditnim institucijama u iznosu 194.139.512,00 kn, obveze prema dobavljačima u iznosu 30.908,00 kn, obveze osnovom doprinosa i javnih davanja u </w:t>
      </w:r>
      <w:r w:rsidR="00741665">
        <w:rPr>
          <w:sz w:val="24"/>
        </w:rPr>
        <w:t>iznosu</w:t>
      </w:r>
      <w:r>
        <w:rPr>
          <w:sz w:val="24"/>
        </w:rPr>
        <w:t xml:space="preserve"> od 9.983,00 kn , te ostale kratkoročne obveze u iznosu 63.793,00 kn.</w:t>
      </w:r>
    </w:p>
    <w:p w:rsidRDefault="00861C0E" w:rsidP="00861C0E" w:rsidR="00861C0E">
      <w:pPr>
        <w:ind w:firstLine="720"/>
        <w:jc w:val="both"/>
        <w:rPr>
          <w:sz w:val="24"/>
        </w:rPr>
      </w:pPr>
      <w:r>
        <w:rPr>
          <w:sz w:val="24"/>
        </w:rPr>
        <w:t xml:space="preserve">Uvidom u račun dobitka i gubitka za 2017. godinu, te Bilješke uz financijska izvješća vidljivo je da dužnik u 2017.godini nije ostvarivao poslovne prihode uz </w:t>
      </w:r>
      <w:r w:rsidR="00741665">
        <w:rPr>
          <w:sz w:val="24"/>
        </w:rPr>
        <w:t>istovremeno</w:t>
      </w:r>
      <w:r>
        <w:rPr>
          <w:sz w:val="24"/>
        </w:rPr>
        <w:t xml:space="preserve"> postojanje poslovnih rashoda u iznosu 119.085,00 kn. Također, prema toč.11. Bilješki uz financijska izvješća dužnik nije imao zaposlenih. Ove </w:t>
      </w:r>
      <w:r w:rsidR="00741665">
        <w:rPr>
          <w:sz w:val="24"/>
        </w:rPr>
        <w:t>okolnosti</w:t>
      </w:r>
      <w:r>
        <w:rPr>
          <w:sz w:val="24"/>
        </w:rPr>
        <w:t xml:space="preserve"> ukazuju kako dužnik nije obavljao djelatnosti.</w:t>
      </w:r>
    </w:p>
    <w:p w:rsidRDefault="00861C0E" w:rsidP="00861C0E" w:rsidR="00861C0E">
      <w:pPr>
        <w:ind w:firstLine="720"/>
        <w:jc w:val="both"/>
        <w:rPr>
          <w:sz w:val="24"/>
        </w:rPr>
      </w:pPr>
    </w:p>
    <w:p w:rsidRDefault="00861C0E" w:rsidP="00861C0E" w:rsidR="00861C0E">
      <w:pPr>
        <w:ind w:firstLine="720"/>
        <w:jc w:val="both"/>
        <w:rPr>
          <w:sz w:val="24"/>
        </w:rPr>
      </w:pPr>
      <w:r>
        <w:rPr>
          <w:sz w:val="24"/>
        </w:rPr>
        <w:t xml:space="preserve">Naprijed navedeni odnos imovine dužnika prema </w:t>
      </w:r>
      <w:r w:rsidR="00741665">
        <w:rPr>
          <w:sz w:val="24"/>
        </w:rPr>
        <w:t>financijskim</w:t>
      </w:r>
      <w:r>
        <w:rPr>
          <w:sz w:val="24"/>
        </w:rPr>
        <w:t xml:space="preserve"> izvješćima za 2017. u iznosu 151.083.648,00 kn i ukupne kratkoročne obveze u iznosu 194.244.196,00 kn uz </w:t>
      </w:r>
      <w:r w:rsidR="00741665">
        <w:rPr>
          <w:sz w:val="24"/>
        </w:rPr>
        <w:t>daljnju</w:t>
      </w:r>
      <w:r>
        <w:rPr>
          <w:sz w:val="24"/>
        </w:rPr>
        <w:t xml:space="preserve"> činjenicu da dužnik prema ostvarenim prihodima i rashodima i bez zaposlenika očito nije obavljao djelatnost </w:t>
      </w:r>
      <w:r w:rsidR="005E471E">
        <w:rPr>
          <w:sz w:val="24"/>
        </w:rPr>
        <w:t>dokazuje</w:t>
      </w:r>
      <w:r>
        <w:rPr>
          <w:sz w:val="24"/>
        </w:rPr>
        <w:t xml:space="preserve"> postojanje kod dužnika stečajnog razloga prezaduženosti.</w:t>
      </w:r>
    </w:p>
    <w:p w:rsidRDefault="00861C0E" w:rsidP="00861C0E" w:rsidR="00861C0E">
      <w:pPr>
        <w:ind w:firstLine="720"/>
        <w:jc w:val="both"/>
        <w:rPr>
          <w:sz w:val="24"/>
        </w:rPr>
      </w:pPr>
    </w:p>
    <w:p w:rsidRDefault="00861C0E" w:rsidP="00861C0E" w:rsidR="00861C0E">
      <w:pPr>
        <w:ind w:firstLine="720"/>
        <w:jc w:val="both"/>
        <w:rPr>
          <w:sz w:val="24"/>
        </w:rPr>
      </w:pPr>
      <w:r>
        <w:rPr>
          <w:sz w:val="24"/>
        </w:rPr>
        <w:lastRenderedPageBreak/>
        <w:t>Prema odredbi članka 109. stavak 3. SZ-a razlučni vjerovnik kojem je dužnik osobno odgovoran ovlašten je podnijeti prijedlog za otvaranje stečajnog postupka ako učini vjerojatnim da tražbinu neće moći potpuno namiriti iz predmeta na koji se odnosi njegovo razlučno pravo.</w:t>
      </w:r>
    </w:p>
    <w:p w:rsidRDefault="00861C0E" w:rsidP="00861C0E" w:rsidR="00861C0E">
      <w:pPr>
        <w:ind w:firstLine="720"/>
        <w:jc w:val="both"/>
        <w:rPr>
          <w:sz w:val="24"/>
        </w:rPr>
      </w:pPr>
      <w:r>
        <w:rPr>
          <w:sz w:val="24"/>
        </w:rPr>
        <w:t xml:space="preserve">Uvidom u izvadke iz zemljišnih knjiga utvrđeno je kako je na svim nekretninama dužnika, a radi </w:t>
      </w:r>
      <w:r w:rsidR="00741665">
        <w:rPr>
          <w:sz w:val="24"/>
        </w:rPr>
        <w:t>osiguranja</w:t>
      </w:r>
      <w:r>
        <w:rPr>
          <w:sz w:val="24"/>
        </w:rPr>
        <w:t xml:space="preserve"> tražbine ovdje predlagatelja u iznosu kunske protuvrijednosti 20.000.000,00 eur sa kamatama i ostalim troškovima utvrđenim ugovorom, upisano razlučno pravo za korist predlagatelja.</w:t>
      </w:r>
    </w:p>
    <w:p w:rsidRDefault="00861C0E" w:rsidP="00861C0E" w:rsidR="00861C0E">
      <w:pPr>
        <w:ind w:firstLine="720"/>
        <w:jc w:val="both"/>
        <w:rPr>
          <w:sz w:val="24"/>
        </w:rPr>
      </w:pPr>
      <w:r>
        <w:rPr>
          <w:sz w:val="24"/>
        </w:rPr>
        <w:t xml:space="preserve">Prema nalazu vještaka Igora Rajčića dip.ing.arh </w:t>
      </w:r>
      <w:r w:rsidR="00741665">
        <w:rPr>
          <w:sz w:val="24"/>
        </w:rPr>
        <w:t>procijenjena</w:t>
      </w:r>
      <w:r>
        <w:rPr>
          <w:sz w:val="24"/>
        </w:rPr>
        <w:t xml:space="preserve"> građevinska vrijednost svih nekretnina na kojima je radi osiguranja tražbine predlagatelja (kunska protuvrijednosti 20.000.000,00 eur sa sporednostima) upisano razlučno pravo iznosi 24.266.000,00 kn ili 3.261.000,00 kn.</w:t>
      </w:r>
    </w:p>
    <w:p w:rsidRDefault="00861C0E" w:rsidP="00861C0E" w:rsidR="00861C0E">
      <w:pPr>
        <w:ind w:firstLine="720"/>
        <w:jc w:val="both"/>
        <w:rPr>
          <w:sz w:val="24"/>
        </w:rPr>
      </w:pPr>
    </w:p>
    <w:p w:rsidRDefault="00861C0E" w:rsidP="00861C0E" w:rsidR="00861C0E">
      <w:pPr>
        <w:ind w:firstLine="720"/>
        <w:jc w:val="both"/>
        <w:rPr>
          <w:sz w:val="24"/>
        </w:rPr>
      </w:pPr>
      <w:r>
        <w:rPr>
          <w:sz w:val="24"/>
        </w:rPr>
        <w:t xml:space="preserve">Naprijed navedenim je po ocjeni ovog suda predlagatelj učinio vjerojatnim da svoju tražbinu neće moći potpuno namiriti iz predmeta na koji se odnosi njegovo razlučno pravo, tj. učinio je vjerojatnom i dalju pretpostavku iz članka 109. stavak 3. SZ-a. </w:t>
      </w:r>
    </w:p>
    <w:p w:rsidRDefault="0033170C" w:rsidP="0033170C" w:rsidR="0033170C">
      <w:pPr>
        <w:ind w:firstLine="720"/>
        <w:jc w:val="both"/>
        <w:rPr>
          <w:sz w:val="24"/>
        </w:rPr>
      </w:pPr>
    </w:p>
    <w:p w:rsidRDefault="0033170C" w:rsidP="0033170C" w:rsidR="00C71A64">
      <w:pPr>
        <w:ind w:firstLine="720"/>
        <w:jc w:val="both"/>
        <w:rPr>
          <w:sz w:val="24"/>
        </w:rPr>
      </w:pPr>
      <w:r>
        <w:rPr>
          <w:sz w:val="24"/>
        </w:rPr>
        <w:t xml:space="preserve">Rješenjem ovog suda od </w:t>
      </w:r>
      <w:r w:rsidR="00C71A64">
        <w:rPr>
          <w:sz w:val="24"/>
        </w:rPr>
        <w:t xml:space="preserve">7.rujna 2018.  </w:t>
      </w:r>
      <w:r w:rsidR="00741665">
        <w:rPr>
          <w:sz w:val="24"/>
        </w:rPr>
        <w:t>pokrenut</w:t>
      </w:r>
      <w:r w:rsidR="00C71A64">
        <w:rPr>
          <w:sz w:val="24"/>
        </w:rPr>
        <w:t xml:space="preserve"> je </w:t>
      </w:r>
      <w:r>
        <w:rPr>
          <w:sz w:val="24"/>
        </w:rPr>
        <w:t>prethodnog postupka radi utvrđivanja uvjeta za otvaranje stečajnog postupka (prethodni postupak)</w:t>
      </w:r>
      <w:r w:rsidR="00C71A64">
        <w:rPr>
          <w:sz w:val="24"/>
        </w:rPr>
        <w:t>.</w:t>
      </w:r>
    </w:p>
    <w:p w:rsidRDefault="00861C0E" w:rsidP="00861C0E" w:rsidR="00861C0E">
      <w:pPr>
        <w:ind w:firstLine="720"/>
        <w:jc w:val="both"/>
        <w:rPr>
          <w:sz w:val="24"/>
        </w:rPr>
      </w:pPr>
    </w:p>
    <w:p w:rsidRDefault="00E01998" w:rsidP="00E01998" w:rsidR="00E01998" w:rsidRPr="00E01998">
      <w:pPr>
        <w:ind w:firstLine="708"/>
        <w:jc w:val="both"/>
        <w:rPr>
          <w:sz w:val="24"/>
          <w:szCs w:val="24"/>
        </w:rPr>
      </w:pPr>
      <w:r w:rsidRPr="00E01998">
        <w:rPr>
          <w:sz w:val="24"/>
          <w:szCs w:val="24"/>
        </w:rPr>
        <w:t xml:space="preserve">Na ročištu radi očitovanja  o prijedlogu za otvaranje stečajnog postupka od 17.listopada 2018.  dužnik je priznao postojanje stečajnog razloga prezaduženosti. </w:t>
      </w:r>
    </w:p>
    <w:p w:rsidRDefault="00C71A64" w:rsidP="00861C0E" w:rsidR="00C71A64">
      <w:pPr>
        <w:ind w:firstLine="720"/>
        <w:jc w:val="both"/>
        <w:rPr>
          <w:sz w:val="24"/>
        </w:rPr>
      </w:pPr>
    </w:p>
    <w:p w:rsidRDefault="00E01998" w:rsidP="00E01998" w:rsidR="004D2272">
      <w:pPr>
        <w:pStyle w:val="Tijeloteksta"/>
        <w:ind w:firstLine="708"/>
      </w:pPr>
      <w:r>
        <w:t xml:space="preserve">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w:t>
      </w:r>
    </w:p>
    <w:p w:rsidRDefault="003766B7" w:rsidP="00E200CE" w:rsidR="00E01998">
      <w:pPr>
        <w:pStyle w:val="Tijeloteksta"/>
        <w:ind w:firstLine="708"/>
      </w:pPr>
      <w:r>
        <w:t xml:space="preserve">Mišljenje je </w:t>
      </w:r>
      <w:r w:rsidR="004D2272">
        <w:t xml:space="preserve">ovog suda prvog stupnja </w:t>
      </w:r>
      <w:r w:rsidR="00EB71DC">
        <w:t xml:space="preserve">kako slučaj neodređivanja vještaka </w:t>
      </w:r>
      <w:r>
        <w:t xml:space="preserve">radi ispitivanja gospodarsko-financijskog stanja dužnika </w:t>
      </w:r>
      <w:r w:rsidR="0005321F">
        <w:t xml:space="preserve">propisan člankom </w:t>
      </w:r>
      <w:r w:rsidR="00102BBD">
        <w:t>126. SZ-a određen rječju</w:t>
      </w:r>
      <w:r w:rsidR="00F153FC">
        <w:t xml:space="preserve"> osobito</w:t>
      </w:r>
      <w:r w:rsidR="00102BBD">
        <w:t xml:space="preserve"> (ako se nesposobnost za plaćanje može nedvojbeno utvrditi iz okolnosti zbog kojih je dužnik obustavio plaćanje)</w:t>
      </w:r>
      <w:r w:rsidR="00F153FC">
        <w:t xml:space="preserve"> </w:t>
      </w:r>
      <w:r w:rsidR="00C90FBF">
        <w:t xml:space="preserve">predstavlja samo jedan primjerice naveden slučaj, te </w:t>
      </w:r>
      <w:r w:rsidR="00F153FC">
        <w:t xml:space="preserve">ne isključuje niti druge moguće činjenične </w:t>
      </w:r>
      <w:r w:rsidR="0005321F">
        <w:t xml:space="preserve">situacije tijekom prethodnog postupka </w:t>
      </w:r>
      <w:r w:rsidR="00F153FC">
        <w:t xml:space="preserve">kod kojih je </w:t>
      </w:r>
      <w:r w:rsidR="00E01998">
        <w:t>nesvrsishodno određivanje vještaka radi ispitivanja gospodarsko-financijskog stanja dužnika</w:t>
      </w:r>
      <w:r w:rsidR="00E200CE">
        <w:t>. Po ocjeni ovog suda prvog stupnja vještaka radi ispitivanja  gospodarsko-financijskog stanja dužnika nesvrsishodni je određiva</w:t>
      </w:r>
      <w:r w:rsidR="00995EFE">
        <w:t>t</w:t>
      </w:r>
      <w:r w:rsidR="00E200CE">
        <w:t>i i u slučaju kada dužnik prizna postojanje stečajnog razloga.</w:t>
      </w:r>
    </w:p>
    <w:p w:rsidRDefault="00995EFE" w:rsidP="00E200CE" w:rsidR="00995EFE">
      <w:pPr>
        <w:pStyle w:val="Tijeloteksta"/>
        <w:ind w:firstLine="708"/>
      </w:pPr>
    </w:p>
    <w:p w:rsidRDefault="00E01998" w:rsidP="00E01998" w:rsidR="00E01998">
      <w:pPr>
        <w:pStyle w:val="Tijeloteksta"/>
        <w:ind w:firstLine="708"/>
      </w:pPr>
      <w:r>
        <w:t>Prema odredbi članka 128. stavak stavak 5. SZ-a ako nije određeno ispitivanje  gospodarsko-financijskog stanja dužnika, sud može ročište radi očitovanja o prijedlogu za otvaranje stečajnog postupka spojiti sa ročištem radi rasprave</w:t>
      </w:r>
      <w:r w:rsidR="00690F76">
        <w:t xml:space="preserve"> o</w:t>
      </w:r>
      <w:r>
        <w:t xml:space="preserve"> pretpostavkama za otvaranje stečajnog postupka.</w:t>
      </w:r>
    </w:p>
    <w:p w:rsidRDefault="00E01998" w:rsidP="00E01998" w:rsidR="00E01998">
      <w:pPr>
        <w:pStyle w:val="Tijeloteksta"/>
        <w:ind w:firstLine="708"/>
      </w:pPr>
      <w:r>
        <w:t>U konkretnom slučaju sud nije odredio ispitivanje gospodarsko-financijskog stanja dužnika</w:t>
      </w:r>
      <w:r w:rsidR="000C21AE">
        <w:t xml:space="preserve"> jer je dužnik priznao postojanje stečajnog razloga</w:t>
      </w:r>
      <w:r>
        <w:t xml:space="preserve">, te je temeljem naprijed citirane odredbe članka 128. stavak 5. SZ-a spojio ročište radi očitovanja o prijedlogu za otvaranje stečajnog postupka sa ročištem radi </w:t>
      </w:r>
      <w:r w:rsidR="00690F76">
        <w:t xml:space="preserve">rasprave </w:t>
      </w:r>
      <w:r>
        <w:t>o pretpostavkama za otvaranje stečajnog postupka.</w:t>
      </w:r>
    </w:p>
    <w:p w:rsidRDefault="00C71A64" w:rsidP="00861C0E" w:rsidR="00C71A64">
      <w:pPr>
        <w:ind w:firstLine="720"/>
        <w:jc w:val="both"/>
        <w:rPr>
          <w:sz w:val="24"/>
        </w:rPr>
      </w:pPr>
    </w:p>
    <w:p w:rsidRDefault="004D7F27" w:rsidP="004D7F27" w:rsidR="004D7F27" w:rsidRPr="001D5467">
      <w:pPr>
        <w:pStyle w:val="Tijeloteksta"/>
        <w:ind w:firstLine="708"/>
      </w:pPr>
      <w:r w:rsidRPr="001D5467">
        <w:lastRenderedPageBreak/>
        <w:t>Prema odredbi članka 5. stavak 1. SZ-a stečajni se postupak može otvoriti ako sud utvrdi postojanje stečajnog razloga, a prema stavku 2. istog članka stečajni su razlozi nesposobnost za plaćanje i prezaduženost.</w:t>
      </w:r>
    </w:p>
    <w:p w:rsidRDefault="004D7F27" w:rsidP="00A955E1" w:rsidR="00AD2826">
      <w:pPr>
        <w:jc w:val="both"/>
        <w:rPr>
          <w:sz w:val="24"/>
          <w:szCs w:val="24"/>
        </w:rPr>
      </w:pPr>
      <w:r w:rsidRPr="001D5467">
        <w:rPr>
          <w:sz w:val="24"/>
          <w:szCs w:val="24"/>
        </w:rPr>
        <w:tab/>
      </w:r>
      <w:r w:rsidR="00AD2826">
        <w:rPr>
          <w:sz w:val="24"/>
          <w:szCs w:val="24"/>
        </w:rPr>
        <w:t xml:space="preserve">Postojanje stečajnog razloga prezaduženosti sud je utvrdio uvidom u financijska izvješća za 2016. i 2017., </w:t>
      </w:r>
      <w:r w:rsidR="00A955E1">
        <w:rPr>
          <w:sz w:val="24"/>
          <w:szCs w:val="24"/>
        </w:rPr>
        <w:t>a što  je i potvrđeno priznanjem dužnika</w:t>
      </w:r>
      <w:r w:rsidR="00EA2ECD">
        <w:rPr>
          <w:sz w:val="24"/>
          <w:szCs w:val="24"/>
        </w:rPr>
        <w:t xml:space="preserve"> o </w:t>
      </w:r>
      <w:r w:rsidR="00A955E1">
        <w:rPr>
          <w:sz w:val="24"/>
          <w:szCs w:val="24"/>
        </w:rPr>
        <w:t xml:space="preserve">postojanja tog stečajnog razloga na ročištu od 17.listopada 2017. </w:t>
      </w:r>
    </w:p>
    <w:p w:rsidRDefault="00EA2ECD" w:rsidP="00EA2ECD" w:rsidR="004D7F27" w:rsidRPr="001D5467">
      <w:pPr>
        <w:jc w:val="both"/>
        <w:rPr>
          <w:sz w:val="24"/>
          <w:szCs w:val="24"/>
        </w:rPr>
      </w:pPr>
      <w:r>
        <w:rPr>
          <w:sz w:val="24"/>
          <w:szCs w:val="24"/>
        </w:rPr>
        <w:tab/>
        <w:t xml:space="preserve">Slijedom naprijed navedenog, a </w:t>
      </w:r>
      <w:r w:rsidR="00741665">
        <w:rPr>
          <w:sz w:val="24"/>
          <w:szCs w:val="24"/>
        </w:rPr>
        <w:t>temeljem</w:t>
      </w:r>
      <w:r>
        <w:rPr>
          <w:sz w:val="24"/>
          <w:szCs w:val="24"/>
        </w:rPr>
        <w:t xml:space="preserve"> članka </w:t>
      </w:r>
      <w:r w:rsidR="004D7F27" w:rsidRPr="001D5467">
        <w:rPr>
          <w:sz w:val="24"/>
          <w:szCs w:val="24"/>
        </w:rPr>
        <w:t xml:space="preserve">5. i  </w:t>
      </w:r>
      <w:r w:rsidR="00992742">
        <w:rPr>
          <w:sz w:val="24"/>
          <w:szCs w:val="24"/>
        </w:rPr>
        <w:t>7</w:t>
      </w:r>
      <w:r w:rsidR="004D7F27" w:rsidRPr="001D5467">
        <w:rPr>
          <w:sz w:val="24"/>
          <w:szCs w:val="24"/>
        </w:rPr>
        <w:t xml:space="preserve">. SZ-a, u vezi odredbe članka 128. stavak 6. SZ-a </w:t>
      </w:r>
      <w:r w:rsidR="00992742">
        <w:rPr>
          <w:sz w:val="24"/>
          <w:szCs w:val="24"/>
        </w:rPr>
        <w:t xml:space="preserve">valjalo je </w:t>
      </w:r>
      <w:r w:rsidR="004D7F27" w:rsidRPr="001D5467">
        <w:rPr>
          <w:sz w:val="24"/>
          <w:szCs w:val="24"/>
        </w:rPr>
        <w:t>donijeti rješenje o otvaranju stečajnog postupka</w:t>
      </w:r>
      <w:r w:rsidR="00992742">
        <w:rPr>
          <w:sz w:val="24"/>
          <w:szCs w:val="24"/>
        </w:rPr>
        <w:t xml:space="preserve"> nad dužnikom</w:t>
      </w:r>
      <w:r w:rsidR="00805F49">
        <w:rPr>
          <w:sz w:val="24"/>
          <w:szCs w:val="24"/>
        </w:rPr>
        <w:t xml:space="preserve">  (toč.I rješenja)</w:t>
      </w:r>
      <w:r w:rsidR="004D7F27" w:rsidRPr="001D5467">
        <w:rPr>
          <w:sz w:val="24"/>
          <w:szCs w:val="24"/>
        </w:rPr>
        <w:t>.</w:t>
      </w:r>
    </w:p>
    <w:p w:rsidRDefault="004D7F27" w:rsidP="004D7F27" w:rsidR="004D7F27">
      <w:pPr>
        <w:tabs>
          <w:tab w:pos="0" w:val="left"/>
        </w:tabs>
        <w:jc w:val="both"/>
        <w:rPr>
          <w:sz w:val="24"/>
          <w:szCs w:val="24"/>
        </w:rPr>
      </w:pPr>
      <w:r w:rsidRPr="001D5467">
        <w:rPr>
          <w:sz w:val="24"/>
          <w:szCs w:val="24"/>
        </w:rPr>
        <w:tab/>
      </w:r>
    </w:p>
    <w:p w:rsidRDefault="00B3530E" w:rsidP="00B3530E" w:rsidR="00B3530E" w:rsidRPr="004B0288">
      <w:pPr>
        <w:ind w:firstLine="720"/>
        <w:jc w:val="both"/>
        <w:rPr>
          <w:sz w:val="24"/>
          <w:szCs w:val="24"/>
        </w:rPr>
      </w:pPr>
      <w:r w:rsidRPr="004B0288">
        <w:rPr>
          <w:sz w:val="24"/>
          <w:szCs w:val="24"/>
        </w:rPr>
        <w:t>Prema odredbi članka 84. stavak 1. SZ-a izbor stečajnih upravitelja u stečajnom postupku obavlja se metodom slučajnog odabira s liste A stečajnih upravitelja za područje nadležnog suda</w:t>
      </w:r>
      <w:r>
        <w:rPr>
          <w:sz w:val="24"/>
          <w:szCs w:val="24"/>
        </w:rPr>
        <w:t>.</w:t>
      </w:r>
    </w:p>
    <w:p w:rsidRDefault="00B3530E" w:rsidP="00B3530E" w:rsidR="00B3530E" w:rsidRPr="004B0288">
      <w:pPr>
        <w:ind w:firstLine="720"/>
        <w:jc w:val="both"/>
        <w:rPr>
          <w:sz w:val="24"/>
          <w:szCs w:val="24"/>
        </w:rPr>
      </w:pPr>
      <w:r w:rsidRPr="004B0288">
        <w:rPr>
          <w:sz w:val="24"/>
          <w:szCs w:val="24"/>
        </w:rPr>
        <w:t>Međutim, od pravila kako se stečajni upravitelj  biraju metodom slučajnog odabira sa liste A stečajnih upravitelja postoji iznimka propisana stavkom 2. članka 84. SZ-a. U slučaju kada sud smatra da  stečajni upravitelj (povjerenik) izabran metodom slučajnog odabira ne raspolaže potrebnom stručnošću ili poslovnim iskustvom potrebnim za vođenje stečajnog postupka, za stečajnog upravitelja može izabrati drugu osobu s liste A stečajnih upravitelja za područje nadležnog suda.</w:t>
      </w:r>
    </w:p>
    <w:p w:rsidRDefault="00B3530E" w:rsidP="00B3530E" w:rsidR="00B3530E" w:rsidRPr="004B0288">
      <w:pPr>
        <w:ind w:firstLine="720"/>
        <w:jc w:val="both"/>
        <w:rPr>
          <w:sz w:val="24"/>
          <w:szCs w:val="24"/>
        </w:rPr>
      </w:pPr>
    </w:p>
    <w:p w:rsidRDefault="00B3530E" w:rsidP="00B3530E" w:rsidR="00B3530E" w:rsidRPr="004B0288">
      <w:pPr>
        <w:ind w:firstLine="720"/>
        <w:jc w:val="both"/>
        <w:rPr>
          <w:sz w:val="24"/>
          <w:szCs w:val="24"/>
        </w:rPr>
      </w:pPr>
      <w:r w:rsidRPr="004B0288">
        <w:rPr>
          <w:sz w:val="24"/>
          <w:szCs w:val="24"/>
        </w:rPr>
        <w:t>Uvidom u podatke o opsegu i vrstama imovine dužnika (</w:t>
      </w:r>
      <w:r w:rsidR="000A49DE">
        <w:rPr>
          <w:sz w:val="24"/>
          <w:szCs w:val="24"/>
        </w:rPr>
        <w:t>Financijska izvješća za 2016. i 2017.</w:t>
      </w:r>
      <w:r w:rsidRPr="004B0288">
        <w:rPr>
          <w:sz w:val="24"/>
          <w:szCs w:val="24"/>
        </w:rPr>
        <w:t xml:space="preserve">) činjenici da je dužnik ovlaštenik različitih stvarnih prava, tražbina,  založni i izlučni dužnik, sudionik </w:t>
      </w:r>
      <w:r w:rsidR="00FA7475">
        <w:rPr>
          <w:sz w:val="24"/>
          <w:szCs w:val="24"/>
        </w:rPr>
        <w:t>ugovornih odnosa sa svojim osnivačem, a ovdje i predlagateljem otvaranja stečajnog postupka</w:t>
      </w:r>
      <w:r w:rsidR="00EE252B">
        <w:rPr>
          <w:sz w:val="24"/>
          <w:szCs w:val="24"/>
        </w:rPr>
        <w:t>,</w:t>
      </w:r>
      <w:r w:rsidR="00EE252B" w:rsidRPr="00EE252B">
        <w:rPr>
          <w:sz w:val="24"/>
          <w:szCs w:val="24"/>
        </w:rPr>
        <w:t xml:space="preserve"> </w:t>
      </w:r>
      <w:r w:rsidR="00EE252B">
        <w:rPr>
          <w:sz w:val="24"/>
          <w:szCs w:val="24"/>
        </w:rPr>
        <w:t xml:space="preserve">te i </w:t>
      </w:r>
      <w:r w:rsidR="00EE252B" w:rsidRPr="004B0288">
        <w:rPr>
          <w:sz w:val="24"/>
          <w:szCs w:val="24"/>
        </w:rPr>
        <w:t>sudionik različitih potencijalno pobojnih obveznopravnih odnosa</w:t>
      </w:r>
      <w:r w:rsidRPr="004B0288">
        <w:rPr>
          <w:sz w:val="24"/>
          <w:szCs w:val="24"/>
        </w:rPr>
        <w:t xml:space="preserve">,  ocjena je ovog suda prvog stupnja kako je konkretan stečajni postupak </w:t>
      </w:r>
      <w:r w:rsidR="00B333ED">
        <w:rPr>
          <w:sz w:val="24"/>
          <w:szCs w:val="24"/>
        </w:rPr>
        <w:t xml:space="preserve">vrlo složen i opsežan </w:t>
      </w:r>
      <w:r w:rsidRPr="004B0288">
        <w:rPr>
          <w:sz w:val="24"/>
          <w:szCs w:val="24"/>
        </w:rPr>
        <w:t>koji od stečajnog upravitelja zahtjeva posebna znanja i najviše moguće stečajno upraviteljsko iskustvo, a što opet isključuje bilo kakvo eksperimentiranj</w:t>
      </w:r>
      <w:r>
        <w:rPr>
          <w:sz w:val="24"/>
          <w:szCs w:val="24"/>
        </w:rPr>
        <w:t>e suda</w:t>
      </w:r>
      <w:r w:rsidRPr="004B0288">
        <w:rPr>
          <w:sz w:val="24"/>
          <w:szCs w:val="24"/>
        </w:rPr>
        <w:t xml:space="preserve"> u pogledu osobe stečajnog upravitelja.</w:t>
      </w:r>
    </w:p>
    <w:p w:rsidRDefault="00487BA7" w:rsidP="00B3530E" w:rsidR="00487BA7" w:rsidRPr="004B0288">
      <w:pPr>
        <w:ind w:firstLine="720"/>
        <w:jc w:val="both"/>
        <w:rPr>
          <w:sz w:val="24"/>
          <w:szCs w:val="24"/>
        </w:rPr>
      </w:pPr>
    </w:p>
    <w:p w:rsidRDefault="00B3530E" w:rsidP="00B3530E" w:rsidR="00B3530E" w:rsidRPr="004B0288">
      <w:pPr>
        <w:ind w:firstLine="720"/>
        <w:jc w:val="both"/>
        <w:rPr>
          <w:sz w:val="24"/>
          <w:szCs w:val="24"/>
        </w:rPr>
      </w:pPr>
      <w:r w:rsidRPr="004B0288">
        <w:rPr>
          <w:sz w:val="24"/>
          <w:szCs w:val="24"/>
        </w:rPr>
        <w:t xml:space="preserve">S druge strane, uvidom e-oglasnu ploču suda utvrđeno je da se </w:t>
      </w:r>
      <w:r w:rsidR="006803D6">
        <w:rPr>
          <w:sz w:val="24"/>
          <w:szCs w:val="24"/>
        </w:rPr>
        <w:t xml:space="preserve">Zdravko Mitak </w:t>
      </w:r>
      <w:r w:rsidRPr="004B0288">
        <w:rPr>
          <w:sz w:val="24"/>
          <w:szCs w:val="24"/>
        </w:rPr>
        <w:t xml:space="preserve">nalazi na listi A stečajnih upravitelja za Trgovački sud u Zagrebu, a uvidom u ICMS sustav ovog suda utvrđeno je da je </w:t>
      </w:r>
      <w:r w:rsidR="006803D6">
        <w:rPr>
          <w:sz w:val="24"/>
          <w:szCs w:val="24"/>
        </w:rPr>
        <w:t xml:space="preserve">Zdravko Mitak </w:t>
      </w:r>
      <w:r w:rsidRPr="004B0288">
        <w:rPr>
          <w:sz w:val="24"/>
          <w:szCs w:val="24"/>
        </w:rPr>
        <w:t xml:space="preserve"> stečajnih upravitelj u više redovnih stečajnih postupaka koje vode različiti suci Trgovačkog suda u Zagrebu  (</w:t>
      </w:r>
      <w:r w:rsidR="00AE4D9E">
        <w:rPr>
          <w:sz w:val="24"/>
          <w:szCs w:val="24"/>
        </w:rPr>
        <w:t xml:space="preserve">St-331/10 – Kamensko d.d., </w:t>
      </w:r>
      <w:r w:rsidR="003711FB">
        <w:rPr>
          <w:sz w:val="24"/>
          <w:szCs w:val="24"/>
        </w:rPr>
        <w:t>St-</w:t>
      </w:r>
      <w:r w:rsidR="00AE4D9E">
        <w:rPr>
          <w:sz w:val="24"/>
          <w:szCs w:val="24"/>
        </w:rPr>
        <w:t>565/15</w:t>
      </w:r>
      <w:r w:rsidR="003711FB">
        <w:rPr>
          <w:sz w:val="24"/>
          <w:szCs w:val="24"/>
        </w:rPr>
        <w:t xml:space="preserve"> </w:t>
      </w:r>
      <w:r w:rsidR="00AE4D9E">
        <w:rPr>
          <w:sz w:val="24"/>
          <w:szCs w:val="24"/>
        </w:rPr>
        <w:t xml:space="preserve">- </w:t>
      </w:r>
      <w:r w:rsidR="003711FB">
        <w:rPr>
          <w:sz w:val="24"/>
          <w:szCs w:val="24"/>
        </w:rPr>
        <w:t>Komercijala banka Zagreb</w:t>
      </w:r>
      <w:r w:rsidR="006D3ADE">
        <w:rPr>
          <w:sz w:val="24"/>
          <w:szCs w:val="24"/>
        </w:rPr>
        <w:t xml:space="preserve"> d.d.</w:t>
      </w:r>
      <w:r w:rsidR="003711FB">
        <w:rPr>
          <w:sz w:val="24"/>
          <w:szCs w:val="24"/>
        </w:rPr>
        <w:t xml:space="preserve">, </w:t>
      </w:r>
      <w:r w:rsidR="00AE4D9E">
        <w:rPr>
          <w:sz w:val="24"/>
          <w:szCs w:val="24"/>
        </w:rPr>
        <w:t xml:space="preserve">St-2074/13 - Ferimport d.d., </w:t>
      </w:r>
      <w:r w:rsidR="00EC1A97">
        <w:rPr>
          <w:sz w:val="24"/>
          <w:szCs w:val="24"/>
        </w:rPr>
        <w:t>St</w:t>
      </w:r>
      <w:r w:rsidR="003711FB">
        <w:rPr>
          <w:sz w:val="24"/>
          <w:szCs w:val="24"/>
        </w:rPr>
        <w:t>-</w:t>
      </w:r>
      <w:r w:rsidR="00EC1A97">
        <w:rPr>
          <w:sz w:val="24"/>
          <w:szCs w:val="24"/>
        </w:rPr>
        <w:t>545/14</w:t>
      </w:r>
      <w:r w:rsidR="003711FB">
        <w:rPr>
          <w:sz w:val="24"/>
          <w:szCs w:val="24"/>
        </w:rPr>
        <w:t xml:space="preserve"> - </w:t>
      </w:r>
      <w:r w:rsidR="00EC1A97">
        <w:rPr>
          <w:sz w:val="24"/>
          <w:szCs w:val="24"/>
        </w:rPr>
        <w:t>Nava banka d.d.</w:t>
      </w:r>
      <w:r w:rsidR="002D34D2">
        <w:rPr>
          <w:sz w:val="24"/>
          <w:szCs w:val="24"/>
        </w:rPr>
        <w:t>, St</w:t>
      </w:r>
      <w:r w:rsidR="006D3ADE">
        <w:rPr>
          <w:sz w:val="24"/>
          <w:szCs w:val="24"/>
        </w:rPr>
        <w:t>-</w:t>
      </w:r>
      <w:r w:rsidR="002D34D2">
        <w:rPr>
          <w:sz w:val="24"/>
          <w:szCs w:val="24"/>
        </w:rPr>
        <w:t xml:space="preserve">228/07 </w:t>
      </w:r>
      <w:r w:rsidR="006D3ADE">
        <w:rPr>
          <w:sz w:val="24"/>
          <w:szCs w:val="24"/>
        </w:rPr>
        <w:t>–</w:t>
      </w:r>
      <w:r w:rsidR="002D34D2">
        <w:rPr>
          <w:sz w:val="24"/>
          <w:szCs w:val="24"/>
        </w:rPr>
        <w:t xml:space="preserve"> </w:t>
      </w:r>
      <w:r w:rsidR="00EC1A97">
        <w:rPr>
          <w:sz w:val="24"/>
          <w:szCs w:val="24"/>
        </w:rPr>
        <w:t>Multiprit</w:t>
      </w:r>
      <w:r w:rsidR="006D3ADE">
        <w:rPr>
          <w:sz w:val="24"/>
          <w:szCs w:val="24"/>
        </w:rPr>
        <w:t xml:space="preserve"> d.o.o</w:t>
      </w:r>
      <w:r w:rsidR="00EC1A97">
        <w:rPr>
          <w:sz w:val="24"/>
          <w:szCs w:val="24"/>
        </w:rPr>
        <w:t>, St-</w:t>
      </w:r>
      <w:r w:rsidR="005B6EBA">
        <w:rPr>
          <w:sz w:val="24"/>
          <w:szCs w:val="24"/>
        </w:rPr>
        <w:t>1087/12</w:t>
      </w:r>
      <w:r w:rsidR="002D34D2">
        <w:rPr>
          <w:sz w:val="24"/>
          <w:szCs w:val="24"/>
        </w:rPr>
        <w:t xml:space="preserve"> - </w:t>
      </w:r>
      <w:r w:rsidR="005B6EBA">
        <w:rPr>
          <w:sz w:val="24"/>
          <w:szCs w:val="24"/>
        </w:rPr>
        <w:t xml:space="preserve"> </w:t>
      </w:r>
      <w:r w:rsidR="00B5760F">
        <w:rPr>
          <w:sz w:val="24"/>
          <w:szCs w:val="24"/>
        </w:rPr>
        <w:t>Konstrukto</w:t>
      </w:r>
      <w:r w:rsidR="00EC1A97">
        <w:rPr>
          <w:sz w:val="24"/>
          <w:szCs w:val="24"/>
        </w:rPr>
        <w:t xml:space="preserve">r d.d., </w:t>
      </w:r>
      <w:r w:rsidRPr="004B0288">
        <w:rPr>
          <w:sz w:val="24"/>
          <w:szCs w:val="24"/>
        </w:rPr>
        <w:t xml:space="preserve">itd.,itd.) koje iskustvo po ocjeni ovog suda predstavlja jamstvo kvalitetnog </w:t>
      </w:r>
      <w:r>
        <w:rPr>
          <w:sz w:val="24"/>
          <w:szCs w:val="24"/>
        </w:rPr>
        <w:t>vođenje</w:t>
      </w:r>
      <w:r w:rsidRPr="004B0288">
        <w:rPr>
          <w:sz w:val="24"/>
          <w:szCs w:val="24"/>
        </w:rPr>
        <w:t xml:space="preserve"> ovog stečajnog postupka.</w:t>
      </w:r>
    </w:p>
    <w:p w:rsidRDefault="00B3530E" w:rsidP="00B3530E" w:rsidR="00B3530E" w:rsidRPr="004B0288">
      <w:pPr>
        <w:ind w:firstLine="720"/>
        <w:jc w:val="both"/>
        <w:rPr>
          <w:sz w:val="24"/>
          <w:szCs w:val="24"/>
        </w:rPr>
      </w:pPr>
    </w:p>
    <w:p w:rsidRDefault="00B3530E" w:rsidP="00B3530E" w:rsidR="006803D6">
      <w:pPr>
        <w:ind w:firstLine="720"/>
        <w:jc w:val="both"/>
        <w:rPr>
          <w:sz w:val="24"/>
          <w:szCs w:val="24"/>
        </w:rPr>
      </w:pPr>
      <w:r w:rsidRPr="004B0288">
        <w:rPr>
          <w:sz w:val="24"/>
          <w:szCs w:val="24"/>
        </w:rPr>
        <w:t>Vođenje konkretnog stečajnog postupka zbog opsega i složenosti zahtjeva višemjesečno angažiranje stečajnog upravitelja, bez mogućnosti prihvaćanja dodatnih poslova u drugim postupcima. Stoga je bilo kakva pretpostavka imenovanja stečajnog upravitelja bila njegov prethodni pristanak na takve zahtjeve konkretnog stečaja</w:t>
      </w:r>
      <w:r w:rsidR="006803D6">
        <w:rPr>
          <w:sz w:val="24"/>
          <w:szCs w:val="24"/>
        </w:rPr>
        <w:t>.</w:t>
      </w:r>
    </w:p>
    <w:p w:rsidRDefault="008D1EFE" w:rsidP="008D1EFE" w:rsidR="008D1EFE" w:rsidRPr="001D5467">
      <w:pPr>
        <w:tabs>
          <w:tab w:pos="0" w:val="left"/>
        </w:tabs>
        <w:jc w:val="both"/>
        <w:rPr>
          <w:sz w:val="24"/>
          <w:szCs w:val="24"/>
        </w:rPr>
      </w:pPr>
      <w:r w:rsidRPr="001D5467">
        <w:rPr>
          <w:sz w:val="24"/>
          <w:szCs w:val="24"/>
        </w:rPr>
        <w:tab/>
      </w:r>
      <w:r>
        <w:rPr>
          <w:sz w:val="24"/>
          <w:szCs w:val="24"/>
        </w:rPr>
        <w:t>Stoga je s</w:t>
      </w:r>
      <w:r w:rsidRPr="001D5467">
        <w:rPr>
          <w:sz w:val="24"/>
          <w:szCs w:val="24"/>
        </w:rPr>
        <w:t xml:space="preserve">tečajni upravitelj  izabran metodom </w:t>
      </w:r>
      <w:r w:rsidR="00CF3D15">
        <w:rPr>
          <w:sz w:val="24"/>
          <w:szCs w:val="24"/>
        </w:rPr>
        <w:t xml:space="preserve">ručnog odabira </w:t>
      </w:r>
      <w:r>
        <w:rPr>
          <w:sz w:val="24"/>
          <w:szCs w:val="24"/>
        </w:rPr>
        <w:t>(članak 84. stavak 2. SZ-a).</w:t>
      </w:r>
    </w:p>
    <w:p w:rsidRDefault="00B3530E" w:rsidP="00B3530E" w:rsidR="00B3530E" w:rsidRPr="004B0288">
      <w:pPr>
        <w:ind w:firstLine="720"/>
        <w:jc w:val="both"/>
        <w:rPr>
          <w:sz w:val="24"/>
          <w:szCs w:val="24"/>
        </w:rPr>
      </w:pPr>
    </w:p>
    <w:p w:rsidRDefault="00B3530E" w:rsidP="00B3530E" w:rsidR="00B3530E" w:rsidRPr="004B0288">
      <w:pPr>
        <w:ind w:firstLine="720"/>
        <w:jc w:val="both"/>
        <w:rPr>
          <w:sz w:val="24"/>
          <w:szCs w:val="24"/>
        </w:rPr>
      </w:pPr>
      <w:r w:rsidRPr="004B0288">
        <w:rPr>
          <w:sz w:val="24"/>
          <w:szCs w:val="24"/>
        </w:rPr>
        <w:t xml:space="preserve">Na kraju, prema odredbi članka 87. stavak 1. SZ-a na prvom ili kojem kasnijem ročištu, skupština vjerovnika može umjesto stečajnog upravitelja kojeg je imenovao sud izabrati drugog stečajnog upravitelja. Pravo je skupštine vjerovnika da već na  izvještajnom ročištu  (9.siječnja 2018.) umjesto stečajnog upravitelja kojeg je imenovao sud izabere drugu osobu. </w:t>
      </w:r>
    </w:p>
    <w:p w:rsidRDefault="004D7F27" w:rsidP="004D7F27" w:rsidR="004D7F27" w:rsidRPr="001D5467">
      <w:pPr>
        <w:jc w:val="right"/>
        <w:rPr>
          <w:sz w:val="24"/>
          <w:szCs w:val="24"/>
        </w:rPr>
      </w:pPr>
    </w:p>
    <w:p w:rsidRDefault="004D7F27" w:rsidP="004D7F27" w:rsidR="004D7F27">
      <w:pPr>
        <w:jc w:val="both"/>
        <w:rPr>
          <w:sz w:val="24"/>
          <w:szCs w:val="24"/>
        </w:rPr>
      </w:pPr>
      <w:r w:rsidRPr="001D5467">
        <w:rPr>
          <w:sz w:val="24"/>
          <w:szCs w:val="24"/>
        </w:rPr>
        <w:tab/>
        <w:t>Točka I</w:t>
      </w:r>
      <w:r w:rsidR="00805F49">
        <w:rPr>
          <w:sz w:val="24"/>
          <w:szCs w:val="24"/>
        </w:rPr>
        <w:t>I</w:t>
      </w:r>
      <w:r w:rsidR="00BB2097">
        <w:rPr>
          <w:sz w:val="24"/>
          <w:szCs w:val="24"/>
        </w:rPr>
        <w:t xml:space="preserve"> do VIII</w:t>
      </w:r>
      <w:r w:rsidRPr="001D5467">
        <w:rPr>
          <w:sz w:val="24"/>
          <w:szCs w:val="24"/>
        </w:rPr>
        <w:t xml:space="preserve">. rješenja utemeljena je na </w:t>
      </w:r>
      <w:r w:rsidR="00BB2097">
        <w:rPr>
          <w:sz w:val="24"/>
          <w:szCs w:val="24"/>
        </w:rPr>
        <w:t>odredbi članka 129.</w:t>
      </w:r>
      <w:r w:rsidRPr="001D5467">
        <w:rPr>
          <w:sz w:val="24"/>
          <w:szCs w:val="24"/>
        </w:rPr>
        <w:t xml:space="preserve"> </w:t>
      </w:r>
      <w:r w:rsidR="00BB2097">
        <w:rPr>
          <w:sz w:val="24"/>
          <w:szCs w:val="24"/>
        </w:rPr>
        <w:t xml:space="preserve">stavak 1. </w:t>
      </w:r>
      <w:r w:rsidRPr="001D5467">
        <w:rPr>
          <w:sz w:val="24"/>
          <w:szCs w:val="24"/>
        </w:rPr>
        <w:t>SZ-a.</w:t>
      </w:r>
    </w:p>
    <w:p w:rsidRDefault="009B341E" w:rsidP="004D7F27" w:rsidR="009B341E">
      <w:pPr>
        <w:jc w:val="both"/>
        <w:rPr>
          <w:sz w:val="24"/>
          <w:szCs w:val="24"/>
        </w:rPr>
      </w:pPr>
    </w:p>
    <w:p w:rsidRDefault="009B341E" w:rsidP="009B341E" w:rsidR="009B341E" w:rsidRPr="0031605B">
      <w:pPr>
        <w:ind w:firstLine="720"/>
        <w:jc w:val="both"/>
        <w:rPr>
          <w:sz w:val="24"/>
        </w:rPr>
      </w:pPr>
      <w:r w:rsidRPr="0031605B">
        <w:rPr>
          <w:sz w:val="24"/>
        </w:rPr>
        <w:t>Toč. IX rješenja utemeljena je na odredbi članka 129. stavak 2. SZ-a.</w:t>
      </w:r>
    </w:p>
    <w:p w:rsidRDefault="0031605B" w:rsidP="006C7A5A" w:rsidR="0031605B">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805F49">
        <w:rPr>
          <w:sz w:val="24"/>
          <w:szCs w:val="24"/>
        </w:rPr>
        <w:t>22.listopada</w:t>
      </w:r>
      <w:r w:rsidR="002B1C37">
        <w:rPr>
          <w:sz w:val="24"/>
          <w:szCs w:val="24"/>
        </w:rPr>
        <w:t xml:space="preserve"> </w:t>
      </w:r>
      <w:r w:rsidR="00E836A6" w:rsidRPr="001D5467">
        <w:rPr>
          <w:sz w:val="24"/>
          <w:szCs w:val="24"/>
        </w:rPr>
        <w:t>201</w:t>
      </w:r>
      <w:r w:rsidR="004E553E">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E836A6" w:rsidRPr="001D5467">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3F267A">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5D78EA" w:rsidR="005D78EA" w:rsidRPr="001D5467">
      <w:pPr>
        <w:jc w:val="both"/>
        <w:rPr>
          <w:sz w:val="24"/>
          <w:szCs w:val="24"/>
          <w:lang w:val="pl-PL"/>
        </w:rPr>
      </w:pPr>
    </w:p>
    <w:p w:rsidRDefault="003F267A" w:rsidP="003F267A" w:rsidR="003F267A">
      <w:pPr>
        <w:ind w:firstLine="720" w:left="3600"/>
        <w:jc w:val="both"/>
      </w:pPr>
      <w:r>
        <w:t>Za točnost otpravka, ovlašteni službenik:</w:t>
      </w:r>
    </w:p>
    <w:p w:rsidRDefault="003F267A" w:rsidP="00422EE0" w:rsidR="003F267A">
      <w:pPr>
        <w:jc w:val="both"/>
      </w:pPr>
      <w:r>
        <w:t xml:space="preserve">              </w:t>
      </w:r>
      <w:r>
        <w:tab/>
      </w:r>
      <w:r>
        <w:tab/>
      </w:r>
      <w:r>
        <w:tab/>
      </w:r>
      <w:r>
        <w:tab/>
      </w:r>
      <w:r>
        <w:tab/>
      </w:r>
      <w:r>
        <w:tab/>
      </w:r>
      <w:r>
        <w:tab/>
        <w:t xml:space="preserve"> Valentina Delač</w:t>
      </w:r>
    </w:p>
    <w:p w:rsidRDefault="00B81C62" w:rsidP="003F267A" w:rsidR="00B81C62" w:rsidRPr="001D5467">
      <w:pPr>
        <w:jc w:val="both"/>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267A">
      <w:rPr>
        <w:rStyle w:val="Brojstranice"/>
        <w:noProof/>
      </w:rPr>
      <w:t>6</w:t>
    </w:r>
    <w:r>
      <w:rPr>
        <w:rStyle w:val="Brojstranice"/>
      </w:rPr>
      <w:fldChar w:fldCharType="end"/>
    </w:r>
  </w:p>
  <w:p w:rsidRDefault="00E836A6" w:rsidP="00EA7A7B" w:rsidR="00E836A6">
    <w:pPr>
      <w:ind w:firstLine="720" w:left="3600"/>
      <w:jc w:val="right"/>
      <w:rPr>
        <w:sz w:val="24"/>
        <w:szCs w:val="24"/>
      </w:rPr>
    </w:pPr>
    <w:r w:rsidRPr="001D411A">
      <w:rPr>
        <w:sz w:val="24"/>
        <w:szCs w:val="24"/>
      </w:rPr>
      <w:t>40.</w:t>
    </w:r>
    <w:r w:rsidRPr="001D411A">
      <w:rPr>
        <w:b/>
        <w:sz w:val="24"/>
        <w:szCs w:val="24"/>
      </w:rPr>
      <w:t xml:space="preserve"> </w:t>
    </w:r>
    <w:r w:rsidRPr="001D411A">
      <w:rPr>
        <w:sz w:val="24"/>
        <w:szCs w:val="24"/>
      </w:rPr>
      <w:t>St</w:t>
    </w:r>
    <w:r w:rsidR="00160A77">
      <w:rPr>
        <w:sz w:val="24"/>
        <w:szCs w:val="24"/>
      </w:rPr>
      <w:t>-</w:t>
    </w:r>
    <w:r w:rsidR="00EA2ECD">
      <w:rPr>
        <w:sz w:val="24"/>
        <w:szCs w:val="24"/>
      </w:rPr>
      <w:t>1589</w:t>
    </w:r>
    <w:r w:rsidR="003155DD">
      <w:rPr>
        <w:sz w:val="24"/>
        <w:szCs w:val="24"/>
      </w:rPr>
      <w:t>/</w:t>
    </w:r>
    <w:r w:rsidR="003F1D57">
      <w:rPr>
        <w:sz w:val="24"/>
        <w:szCs w:val="24"/>
      </w:rPr>
      <w:t>20</w:t>
    </w:r>
    <w:r w:rsidR="003155DD">
      <w:rPr>
        <w:sz w:val="24"/>
        <w:szCs w:val="24"/>
      </w:rPr>
      <w:t>1</w:t>
    </w:r>
    <w:r w:rsidR="00EA2ECD">
      <w:rPr>
        <w:sz w:val="24"/>
        <w:szCs w:val="24"/>
      </w:rPr>
      <w:t>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1F6"/>
    <w:rsid w:val="000164DD"/>
    <w:rsid w:val="000218DC"/>
    <w:rsid w:val="00041689"/>
    <w:rsid w:val="0004473F"/>
    <w:rsid w:val="0005321F"/>
    <w:rsid w:val="00070E7A"/>
    <w:rsid w:val="0007477E"/>
    <w:rsid w:val="00077E5C"/>
    <w:rsid w:val="00097BEA"/>
    <w:rsid w:val="000A09DD"/>
    <w:rsid w:val="000A331A"/>
    <w:rsid w:val="000A49DE"/>
    <w:rsid w:val="000B78D5"/>
    <w:rsid w:val="000C21AE"/>
    <w:rsid w:val="000C3A6C"/>
    <w:rsid w:val="000C4886"/>
    <w:rsid w:val="000D129A"/>
    <w:rsid w:val="000D1BF8"/>
    <w:rsid w:val="000E623C"/>
    <w:rsid w:val="000F6345"/>
    <w:rsid w:val="00102BBD"/>
    <w:rsid w:val="00102C56"/>
    <w:rsid w:val="00102FE3"/>
    <w:rsid w:val="0012249B"/>
    <w:rsid w:val="0012251C"/>
    <w:rsid w:val="0012255D"/>
    <w:rsid w:val="00132A5D"/>
    <w:rsid w:val="00135DA8"/>
    <w:rsid w:val="00137314"/>
    <w:rsid w:val="00150A80"/>
    <w:rsid w:val="00152276"/>
    <w:rsid w:val="00160A77"/>
    <w:rsid w:val="0016323B"/>
    <w:rsid w:val="00164D3A"/>
    <w:rsid w:val="00166E72"/>
    <w:rsid w:val="001708B2"/>
    <w:rsid w:val="00172A8D"/>
    <w:rsid w:val="00185AD7"/>
    <w:rsid w:val="00186749"/>
    <w:rsid w:val="00190CE4"/>
    <w:rsid w:val="00195086"/>
    <w:rsid w:val="001A0247"/>
    <w:rsid w:val="001A3B3F"/>
    <w:rsid w:val="001A45BF"/>
    <w:rsid w:val="001B1A9C"/>
    <w:rsid w:val="001C7874"/>
    <w:rsid w:val="001D307F"/>
    <w:rsid w:val="001D411A"/>
    <w:rsid w:val="001D5467"/>
    <w:rsid w:val="001E1892"/>
    <w:rsid w:val="001E21FD"/>
    <w:rsid w:val="001E44D0"/>
    <w:rsid w:val="00206C81"/>
    <w:rsid w:val="00210410"/>
    <w:rsid w:val="0021540B"/>
    <w:rsid w:val="00230BF0"/>
    <w:rsid w:val="00236671"/>
    <w:rsid w:val="00243CCA"/>
    <w:rsid w:val="00253F1B"/>
    <w:rsid w:val="00255E71"/>
    <w:rsid w:val="002576B4"/>
    <w:rsid w:val="00264673"/>
    <w:rsid w:val="00265F51"/>
    <w:rsid w:val="0027042C"/>
    <w:rsid w:val="002726CF"/>
    <w:rsid w:val="002728C2"/>
    <w:rsid w:val="002959E9"/>
    <w:rsid w:val="002A35E4"/>
    <w:rsid w:val="002A5DA4"/>
    <w:rsid w:val="002B1C37"/>
    <w:rsid w:val="002B322D"/>
    <w:rsid w:val="002D18DF"/>
    <w:rsid w:val="002D34D2"/>
    <w:rsid w:val="002D3DC3"/>
    <w:rsid w:val="002D3DDE"/>
    <w:rsid w:val="002D68FF"/>
    <w:rsid w:val="002E1BDE"/>
    <w:rsid w:val="002E4DE8"/>
    <w:rsid w:val="002E4F15"/>
    <w:rsid w:val="002E5689"/>
    <w:rsid w:val="002E60AD"/>
    <w:rsid w:val="002E7E07"/>
    <w:rsid w:val="00311211"/>
    <w:rsid w:val="003155DD"/>
    <w:rsid w:val="0031605B"/>
    <w:rsid w:val="00322384"/>
    <w:rsid w:val="0033170C"/>
    <w:rsid w:val="00341148"/>
    <w:rsid w:val="00341785"/>
    <w:rsid w:val="00341C5D"/>
    <w:rsid w:val="00350C04"/>
    <w:rsid w:val="003711FB"/>
    <w:rsid w:val="003766B7"/>
    <w:rsid w:val="00377237"/>
    <w:rsid w:val="003776F8"/>
    <w:rsid w:val="003853A9"/>
    <w:rsid w:val="00390B02"/>
    <w:rsid w:val="003A007A"/>
    <w:rsid w:val="003A290E"/>
    <w:rsid w:val="003A4171"/>
    <w:rsid w:val="003A6019"/>
    <w:rsid w:val="003B1A8A"/>
    <w:rsid w:val="003B2B6B"/>
    <w:rsid w:val="003C14E2"/>
    <w:rsid w:val="003C78A1"/>
    <w:rsid w:val="003D2947"/>
    <w:rsid w:val="003E4E05"/>
    <w:rsid w:val="003E7E30"/>
    <w:rsid w:val="003F1D57"/>
    <w:rsid w:val="003F267A"/>
    <w:rsid w:val="003F342C"/>
    <w:rsid w:val="004004CC"/>
    <w:rsid w:val="00401191"/>
    <w:rsid w:val="00405EC8"/>
    <w:rsid w:val="00414221"/>
    <w:rsid w:val="0041784C"/>
    <w:rsid w:val="0042655D"/>
    <w:rsid w:val="00437F7D"/>
    <w:rsid w:val="00443C94"/>
    <w:rsid w:val="00447E26"/>
    <w:rsid w:val="00454B52"/>
    <w:rsid w:val="00455127"/>
    <w:rsid w:val="0045696D"/>
    <w:rsid w:val="004625BC"/>
    <w:rsid w:val="00473B11"/>
    <w:rsid w:val="00474DAD"/>
    <w:rsid w:val="004853E4"/>
    <w:rsid w:val="00487BA7"/>
    <w:rsid w:val="00493D25"/>
    <w:rsid w:val="004C21B3"/>
    <w:rsid w:val="004C328C"/>
    <w:rsid w:val="004C67F2"/>
    <w:rsid w:val="004D2272"/>
    <w:rsid w:val="004D7F27"/>
    <w:rsid w:val="004E553E"/>
    <w:rsid w:val="004E70E9"/>
    <w:rsid w:val="004F1BD2"/>
    <w:rsid w:val="004F5792"/>
    <w:rsid w:val="004F5EDB"/>
    <w:rsid w:val="0050417C"/>
    <w:rsid w:val="0051056B"/>
    <w:rsid w:val="00510A86"/>
    <w:rsid w:val="0051132F"/>
    <w:rsid w:val="005160C8"/>
    <w:rsid w:val="00520A52"/>
    <w:rsid w:val="0052345E"/>
    <w:rsid w:val="00525D6E"/>
    <w:rsid w:val="00540145"/>
    <w:rsid w:val="00540AF5"/>
    <w:rsid w:val="00547715"/>
    <w:rsid w:val="005525E4"/>
    <w:rsid w:val="0056018D"/>
    <w:rsid w:val="00560ED7"/>
    <w:rsid w:val="00576A08"/>
    <w:rsid w:val="00580D50"/>
    <w:rsid w:val="005B3BA8"/>
    <w:rsid w:val="005B6EBA"/>
    <w:rsid w:val="005B7415"/>
    <w:rsid w:val="005C2FDE"/>
    <w:rsid w:val="005D78EA"/>
    <w:rsid w:val="005D7BDE"/>
    <w:rsid w:val="005E471E"/>
    <w:rsid w:val="006018F8"/>
    <w:rsid w:val="00603157"/>
    <w:rsid w:val="006140B7"/>
    <w:rsid w:val="00641203"/>
    <w:rsid w:val="00650BE3"/>
    <w:rsid w:val="006524A1"/>
    <w:rsid w:val="006531A3"/>
    <w:rsid w:val="00656D95"/>
    <w:rsid w:val="00657800"/>
    <w:rsid w:val="00677BBF"/>
    <w:rsid w:val="006803D6"/>
    <w:rsid w:val="006838BA"/>
    <w:rsid w:val="00686293"/>
    <w:rsid w:val="006901E8"/>
    <w:rsid w:val="006906E7"/>
    <w:rsid w:val="00690F76"/>
    <w:rsid w:val="006B0E12"/>
    <w:rsid w:val="006C7A5A"/>
    <w:rsid w:val="006D3ADE"/>
    <w:rsid w:val="006E19AD"/>
    <w:rsid w:val="006E43F8"/>
    <w:rsid w:val="006E7E74"/>
    <w:rsid w:val="00704661"/>
    <w:rsid w:val="00710D5A"/>
    <w:rsid w:val="00715CF6"/>
    <w:rsid w:val="00720611"/>
    <w:rsid w:val="007238DA"/>
    <w:rsid w:val="00724F1D"/>
    <w:rsid w:val="007332B1"/>
    <w:rsid w:val="00741665"/>
    <w:rsid w:val="007563A9"/>
    <w:rsid w:val="00756DD5"/>
    <w:rsid w:val="007624A6"/>
    <w:rsid w:val="0077476F"/>
    <w:rsid w:val="0077495A"/>
    <w:rsid w:val="00780E26"/>
    <w:rsid w:val="0078609A"/>
    <w:rsid w:val="007A42E7"/>
    <w:rsid w:val="007A7ECC"/>
    <w:rsid w:val="007B349C"/>
    <w:rsid w:val="007C09A9"/>
    <w:rsid w:val="007C0A7F"/>
    <w:rsid w:val="007C0F52"/>
    <w:rsid w:val="007C1BCF"/>
    <w:rsid w:val="007D4EF1"/>
    <w:rsid w:val="007D7E36"/>
    <w:rsid w:val="007E13A8"/>
    <w:rsid w:val="007F0340"/>
    <w:rsid w:val="007F05FF"/>
    <w:rsid w:val="007F550D"/>
    <w:rsid w:val="00805F49"/>
    <w:rsid w:val="0081167C"/>
    <w:rsid w:val="008233D2"/>
    <w:rsid w:val="008258B2"/>
    <w:rsid w:val="00837019"/>
    <w:rsid w:val="00840279"/>
    <w:rsid w:val="00842198"/>
    <w:rsid w:val="008429C6"/>
    <w:rsid w:val="00843BE5"/>
    <w:rsid w:val="00852C1A"/>
    <w:rsid w:val="00860C8A"/>
    <w:rsid w:val="00861C0E"/>
    <w:rsid w:val="00863D1F"/>
    <w:rsid w:val="00865273"/>
    <w:rsid w:val="00867306"/>
    <w:rsid w:val="008676A1"/>
    <w:rsid w:val="00867C12"/>
    <w:rsid w:val="00876CB1"/>
    <w:rsid w:val="008A1CAC"/>
    <w:rsid w:val="008A1DD7"/>
    <w:rsid w:val="008A6E36"/>
    <w:rsid w:val="008B40FA"/>
    <w:rsid w:val="008D1EFE"/>
    <w:rsid w:val="008D2088"/>
    <w:rsid w:val="008E0B1B"/>
    <w:rsid w:val="008E42A5"/>
    <w:rsid w:val="008E4ABA"/>
    <w:rsid w:val="00903995"/>
    <w:rsid w:val="00914521"/>
    <w:rsid w:val="00915F25"/>
    <w:rsid w:val="009557CC"/>
    <w:rsid w:val="0096090C"/>
    <w:rsid w:val="00960C93"/>
    <w:rsid w:val="0096251B"/>
    <w:rsid w:val="009626C3"/>
    <w:rsid w:val="0096793C"/>
    <w:rsid w:val="00984F17"/>
    <w:rsid w:val="00992742"/>
    <w:rsid w:val="00995EFE"/>
    <w:rsid w:val="009B130A"/>
    <w:rsid w:val="009B2331"/>
    <w:rsid w:val="009B341E"/>
    <w:rsid w:val="009B3AA8"/>
    <w:rsid w:val="009E0FC4"/>
    <w:rsid w:val="009E398F"/>
    <w:rsid w:val="009F66E0"/>
    <w:rsid w:val="00A00120"/>
    <w:rsid w:val="00A05D66"/>
    <w:rsid w:val="00A10F37"/>
    <w:rsid w:val="00A219BB"/>
    <w:rsid w:val="00A56D2A"/>
    <w:rsid w:val="00A622BE"/>
    <w:rsid w:val="00A63D0A"/>
    <w:rsid w:val="00A7050F"/>
    <w:rsid w:val="00A70CB0"/>
    <w:rsid w:val="00A80202"/>
    <w:rsid w:val="00A955E1"/>
    <w:rsid w:val="00A96E38"/>
    <w:rsid w:val="00AA2C09"/>
    <w:rsid w:val="00AA633B"/>
    <w:rsid w:val="00AB024A"/>
    <w:rsid w:val="00AB30CB"/>
    <w:rsid w:val="00AB351A"/>
    <w:rsid w:val="00AC43C8"/>
    <w:rsid w:val="00AD2826"/>
    <w:rsid w:val="00AE1405"/>
    <w:rsid w:val="00AE41AF"/>
    <w:rsid w:val="00AE4D9E"/>
    <w:rsid w:val="00AF3194"/>
    <w:rsid w:val="00AF3E6C"/>
    <w:rsid w:val="00AF7623"/>
    <w:rsid w:val="00B07E9D"/>
    <w:rsid w:val="00B11F80"/>
    <w:rsid w:val="00B155EE"/>
    <w:rsid w:val="00B210DA"/>
    <w:rsid w:val="00B22D4C"/>
    <w:rsid w:val="00B333ED"/>
    <w:rsid w:val="00B3530E"/>
    <w:rsid w:val="00B358B5"/>
    <w:rsid w:val="00B42AE8"/>
    <w:rsid w:val="00B4321B"/>
    <w:rsid w:val="00B47B86"/>
    <w:rsid w:val="00B5760F"/>
    <w:rsid w:val="00B703DE"/>
    <w:rsid w:val="00B81C62"/>
    <w:rsid w:val="00BA3671"/>
    <w:rsid w:val="00BB2097"/>
    <w:rsid w:val="00BC1D4C"/>
    <w:rsid w:val="00BD7E32"/>
    <w:rsid w:val="00BF4D06"/>
    <w:rsid w:val="00C06A60"/>
    <w:rsid w:val="00C22011"/>
    <w:rsid w:val="00C24C72"/>
    <w:rsid w:val="00C25A83"/>
    <w:rsid w:val="00C31A45"/>
    <w:rsid w:val="00C3388F"/>
    <w:rsid w:val="00C3679A"/>
    <w:rsid w:val="00C37E34"/>
    <w:rsid w:val="00C43691"/>
    <w:rsid w:val="00C55D4E"/>
    <w:rsid w:val="00C6207F"/>
    <w:rsid w:val="00C62E9F"/>
    <w:rsid w:val="00C67D09"/>
    <w:rsid w:val="00C70958"/>
    <w:rsid w:val="00C71A64"/>
    <w:rsid w:val="00C76EF3"/>
    <w:rsid w:val="00C817B1"/>
    <w:rsid w:val="00C90FBF"/>
    <w:rsid w:val="00C9232B"/>
    <w:rsid w:val="00CA2F28"/>
    <w:rsid w:val="00CB0F34"/>
    <w:rsid w:val="00CB229D"/>
    <w:rsid w:val="00CE1218"/>
    <w:rsid w:val="00CE6CB5"/>
    <w:rsid w:val="00CE7270"/>
    <w:rsid w:val="00CF2E6D"/>
    <w:rsid w:val="00CF3BC3"/>
    <w:rsid w:val="00CF3D15"/>
    <w:rsid w:val="00CF78F6"/>
    <w:rsid w:val="00D03C27"/>
    <w:rsid w:val="00D12352"/>
    <w:rsid w:val="00D174D3"/>
    <w:rsid w:val="00D216FC"/>
    <w:rsid w:val="00D35283"/>
    <w:rsid w:val="00D64490"/>
    <w:rsid w:val="00DA0FB4"/>
    <w:rsid w:val="00DC07C5"/>
    <w:rsid w:val="00DC19E9"/>
    <w:rsid w:val="00DD00E6"/>
    <w:rsid w:val="00DF4708"/>
    <w:rsid w:val="00DF4C70"/>
    <w:rsid w:val="00DF4E48"/>
    <w:rsid w:val="00DF6A49"/>
    <w:rsid w:val="00E01998"/>
    <w:rsid w:val="00E16FFD"/>
    <w:rsid w:val="00E17909"/>
    <w:rsid w:val="00E200CE"/>
    <w:rsid w:val="00E2142D"/>
    <w:rsid w:val="00E23AA6"/>
    <w:rsid w:val="00E425D9"/>
    <w:rsid w:val="00E4624E"/>
    <w:rsid w:val="00E63A39"/>
    <w:rsid w:val="00E67C95"/>
    <w:rsid w:val="00E71E0A"/>
    <w:rsid w:val="00E836A6"/>
    <w:rsid w:val="00E84177"/>
    <w:rsid w:val="00EA2ECD"/>
    <w:rsid w:val="00EA4400"/>
    <w:rsid w:val="00EA6323"/>
    <w:rsid w:val="00EA7A7B"/>
    <w:rsid w:val="00EB0D73"/>
    <w:rsid w:val="00EB36BA"/>
    <w:rsid w:val="00EB71DC"/>
    <w:rsid w:val="00EC0B5D"/>
    <w:rsid w:val="00EC0F4B"/>
    <w:rsid w:val="00EC1A97"/>
    <w:rsid w:val="00EC4788"/>
    <w:rsid w:val="00EC65DF"/>
    <w:rsid w:val="00EE08DB"/>
    <w:rsid w:val="00EE193F"/>
    <w:rsid w:val="00EE252B"/>
    <w:rsid w:val="00EE4B19"/>
    <w:rsid w:val="00EF055A"/>
    <w:rsid w:val="00EF243A"/>
    <w:rsid w:val="00F153FC"/>
    <w:rsid w:val="00F1674A"/>
    <w:rsid w:val="00F1773D"/>
    <w:rsid w:val="00F20384"/>
    <w:rsid w:val="00F34B50"/>
    <w:rsid w:val="00F35D92"/>
    <w:rsid w:val="00F442BF"/>
    <w:rsid w:val="00F44C4B"/>
    <w:rsid w:val="00F71A00"/>
    <w:rsid w:val="00F77E08"/>
    <w:rsid w:val="00F9604C"/>
    <w:rsid w:val="00F96B7F"/>
    <w:rsid w:val="00FA7475"/>
    <w:rsid w:val="00FC1C16"/>
    <w:rsid w:val="00FC24DA"/>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F267A"/>
    <w:rPr>
      <w:color w:val="808080"/>
      <w:bdr w:space="0" w:sz="0" w:color="auto" w:val="none"/>
      <w:shd w:fill="auto" w:color="auto" w:val="clear"/>
    </w:rPr>
  </w:style>
  <w:style w:customStyle="true" w:styleId="eSPISCCParagraphDefaultFont" w:type="character">
    <w:name w:val="eSPIS_CC_Paragraph Default Font"/>
    <w:basedOn w:val="Zadanifontodlomka"/>
    <w:rsid w:val="003F26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267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F26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26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3F267A"/>
    <w:rPr>
      <w:color w:val="808080"/>
      <w:bdr w:color="auto" w:space="0" w:sz="0" w:val="none"/>
      <w:shd w:color="auto" w:fill="auto" w:val="clear"/>
    </w:rPr>
  </w:style>
  <w:style w:customStyle="1" w:styleId="eSPISCCParagraphDefaultFont" w:type="character">
    <w:name w:val="eSPIS_CC_Paragraph Default Font"/>
    <w:basedOn w:val="Zadanifontodlomka"/>
    <w:rsid w:val="003F26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267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F26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26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1589</izvorni_sadrzaj>
    <derivirana_varijabla naziv="DomainObject.Predmet.Broj_1">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St-1589/2018</izvorni_sadrzaj>
    <derivirana_varijabla naziv="DomainObject.Predmet.OznakaBroj_1">St-1589/2018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 PROJEKT d.o.o.</izvorni_sadrzaj>
    <derivirana_varijabla naziv="DomainObject.Predmet.ProtustrankaFormated_1">  ZADAR PROJEKT d.o.o.</derivirana_varijabla>
  </DomainObject.Predmet.ProtustrankaFormated>
  <DomainObject.Predmet.ProtustrankaFormatedOIB>
    <izvorni_sadrzaj>  ZADAR PROJEKT d.o.o., OIB 48307144485</izvorni_sadrzaj>
    <derivirana_varijabla naziv="DomainObject.Predmet.ProtustrankaFormatedOIB_1">  ZADAR PROJEKT d.o.o., OIB 48307144485</derivirana_varijabla>
  </DomainObject.Predmet.ProtustrankaFormatedOIB>
  <DomainObject.Predmet.ProtustrankaFormatedWithAdress>
    <izvorni_sadrzaj> ZADAR PROJEKT d.o.o., Folnegovićeva 1 C, 10000 Zagreb</izvorni_sadrzaj>
    <derivirana_varijabla naziv="DomainObject.Predmet.ProtustrankaFormatedWithAdress_1"> ZADAR PROJEKT d.o.o., Folnegovićeva 1 C, 10000 Zagreb</derivirana_varijabla>
  </DomainObject.Predmet.ProtustrankaFormatedWithAdress>
  <DomainObject.Predmet.ProtustrankaFormatedWithAdressOIB>
    <izvorni_sadrzaj> ZADAR PROJEKT d.o.o., OIB 48307144485, Folnegovićeva 1 C, 10000 Zagreb</izvorni_sadrzaj>
    <derivirana_varijabla naziv="DomainObject.Predmet.ProtustrankaFormatedWithAdressOIB_1"> ZADAR PROJEKT d.o.o., OIB 48307144485, Folnegovićeva 1 C, 10000 Zagreb</derivirana_varijabla>
  </DomainObject.Predmet.ProtustrankaFormatedWithAdressOIB>
  <DomainObject.Predmet.ProtustrankaWithAdress>
    <izvorni_sadrzaj>ZADAR PROJEKT d.o.o. Folnegovićeva 1 C, 10000 Zagreb</izvorni_sadrzaj>
    <derivirana_varijabla naziv="DomainObject.Predmet.ProtustrankaWithAdress_1">ZADAR PROJEKT d.o.o. Folnegovićeva 1 C, 10000 Zagreb</derivirana_varijabla>
  </DomainObject.Predmet.ProtustrankaWithAdress>
  <DomainObject.Predmet.ProtustrankaWithAdressOIB>
    <izvorni_sadrzaj>ZADAR PROJEKT d.o.o., OIB 48307144485, Folnegovićeva 1 C, 10000 Zagreb</izvorni_sadrzaj>
    <derivirana_varijabla naziv="DomainObject.Predmet.ProtustrankaWithAdressOIB_1">ZADAR PROJEKT d.o.o., OIB 48307144485, Folnegovićeva 1 C, 10000 Zagreb</derivirana_varijabla>
  </DomainObject.Predmet.ProtustrankaWithAdressOIB>
  <DomainObject.Predmet.ProtustrankaNazivFormated>
    <izvorni_sadrzaj>ZADAR PROJEKT d.o.o.</izvorni_sadrzaj>
    <derivirana_varijabla naziv="DomainObject.Predmet.ProtustrankaNazivFormated_1">ZADAR PROJEKT d.o.o.</derivirana_varijabla>
  </DomainObject.Predmet.ProtustrankaNazivFormated>
  <DomainObject.Predmet.ProtustrankaNazivFormatedOIB>
    <izvorni_sadrzaj>ZADAR PROJEKT d.o.o., OIB 48307144485</izvorni_sadrzaj>
    <derivirana_varijabla naziv="DomainObject.Predmet.ProtustrankaNazivFormatedOIB_1">ZADAR PROJEKT d.o.o., OIB 48307144485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NOVA KREDITNA BANKA MARIBOR d.d.</izvorni_sadrzaj>
    <derivirana_varijabla naziv="DomainObject.Predmet.StrankaFormated_1">  NOVA KREDITNA BANKA MARIBOR d.d.</derivirana_varijabla>
  </DomainObject.Predmet.StrankaFormated>
  <DomainObject.Predmet.StrankaFormatedOIB>
    <izvorni_sadrzaj>  NOVA KREDITNA BANKA MARIBOR d.d., OIB 58602216763</izvorni_sadrzaj>
    <derivirana_varijabla naziv="DomainObject.Predmet.StrankaFormatedOIB_1">  NOVA KREDITNA BANKA MARIBOR d.d., OIB 58602216763</derivirana_varijabla>
  </DomainObject.Predmet.StrankaFormatedOIB>
  <DomainObject.Predmet.StrankaFormatedWithAdress>
    <izvorni_sadrzaj> NOVA KREDITNA BANKA MARIBOR d.d., Ulica Vita Kraigherja 4, Maribor</izvorni_sadrzaj>
    <derivirana_varijabla naziv="DomainObject.Predmet.StrankaFormatedWithAdress_1"> NOVA KREDITNA BANKA MARIBOR d.d., Ulica Vita Kraigherja 4, Maribor</derivirana_varijabla>
  </DomainObject.Predmet.StrankaFormatedWithAdress>
  <DomainObject.Predmet.StrankaFormatedWithAdressOIB>
    <izvorni_sadrzaj> NOVA KREDITNA BANKA MARIBOR d.d., OIB 58602216763, Ulica Vita Kraigherja 4, Maribor</izvorni_sadrzaj>
    <derivirana_varijabla naziv="DomainObject.Predmet.StrankaFormatedWithAdressOIB_1"> NOVA KREDITNA BANKA MARIBOR d.d., OIB 58602216763, Ulica Vita Kraigherja 4, Maribor</derivirana_varijabla>
  </DomainObject.Predmet.StrankaFormatedWithAdressOIB>
  <DomainObject.Predmet.StrankaWithAdress>
    <izvorni_sadrzaj>NOVA KREDITNA BANKA MARIBOR d.d. Ulica Vita Kraigherja 4,Maribor</izvorni_sadrzaj>
    <derivirana_varijabla naziv="DomainObject.Predmet.StrankaWithAdress_1">NOVA KREDITNA BANKA MARIBOR d.d. Ulica Vita Kraigherja 4,Maribor</derivirana_varijabla>
  </DomainObject.Predmet.StrankaWithAdress>
  <DomainObject.Predmet.StrankaWithAdressOIB>
    <izvorni_sadrzaj>NOVA KREDITNA BANKA MARIBOR d.d., OIB 58602216763, Ulica Vita Kraigherja 4,Maribor</izvorni_sadrzaj>
    <derivirana_varijabla naziv="DomainObject.Predmet.StrankaWithAdressOIB_1">NOVA KREDITNA BANKA MARIBOR d.d., OIB 58602216763, Ulica Vita Kraigherja 4,Maribor</derivirana_varijabla>
  </DomainObject.Predmet.StrankaWithAdressOIB>
  <DomainObject.Predmet.StrankaNazivFormated>
    <izvorni_sadrzaj>NOVA KREDITNA BANKA MARIBOR d.d.</izvorni_sadrzaj>
    <derivirana_varijabla naziv="DomainObject.Predmet.StrankaNazivFormated_1">NOVA KREDITNA BANKA MARIBOR d.d.</derivirana_varijabla>
  </DomainObject.Predmet.StrankaNazivFormated>
  <DomainObject.Predmet.StrankaNazivFormatedOIB>
    <izvorni_sadrzaj>NOVA KREDITNA BANKA MARIBOR d.d., OIB 58602216763</izvorni_sadrzaj>
    <derivirana_varijabla naziv="DomainObject.Predmet.StrankaNazivFormatedOIB_1">NOVA KREDITNA BANKA MARIBOR d.d., OIB 58602216763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NOVA KREDITNA BANKA MARIBOR d.d.</item>
    </izvorni_sadrzaj>
    <derivirana_varijabla naziv="DomainObject.Predmet.StrankaListFormated_1">
      <item>NOVA KREDITNA BANKA MARIBOR d.d.</item>
    </derivirana_varijabla>
  </DomainObject.Predmet.StrankaListFormated>
  <DomainObject.Predmet.StrankaListFormatedOIB>
    <izvorni_sadrzaj>
      <item>NOVA KREDITNA BANKA MARIBOR d.d., OIB 58602216763</item>
    </izvorni_sadrzaj>
    <derivirana_varijabla naziv="DomainObject.Predmet.StrankaListFormatedOIB_1">
      <item>NOVA KREDITNA BANKA MARIBOR d.d., OIB 58602216763</item>
    </derivirana_varijabla>
  </DomainObject.Predmet.StrankaListFormatedOIB>
  <DomainObject.Predmet.StrankaListFormatedWithAdress>
    <izvorni_sadrzaj>
      <item>NOVA KREDITNA BANKA MARIBOR d.d., Ulica Vita Kraigherja 4, Maribor</item>
    </izvorni_sadrzaj>
    <derivirana_varijabla naziv="DomainObject.Predmet.StrankaListFormatedWithAdress_1">
      <item>NOVA KREDITNA BANKA MARIBOR d.d., Ulica Vita Kraigherja 4, Maribor</item>
    </derivirana_varijabla>
  </DomainObject.Predmet.StrankaListFormatedWithAdress>
  <DomainObject.Predmet.StrankaListFormatedWithAdressOIB>
    <izvorni_sadrzaj>
      <item>NOVA KREDITNA BANKA MARIBOR d.d., OIB 58602216763, Ulica Vita Kraigherja 4, Maribor</item>
    </izvorni_sadrzaj>
    <derivirana_varijabla naziv="DomainObject.Predmet.StrankaListFormatedWithAdressOIB_1">
      <item>NOVA KREDITNA BANKA MARIBOR d.d., OIB 58602216763, Ulica Vita Kraigherja 4, Maribor</item>
    </derivirana_varijabla>
  </DomainObject.Predmet.StrankaListFormatedWithAdressOIB>
  <DomainObject.Predmet.StrankaListNazivFormated>
    <izvorni_sadrzaj>
      <item>NOVA KREDITNA BANKA MARIBOR d.d.</item>
    </izvorni_sadrzaj>
    <derivirana_varijabla naziv="DomainObject.Predmet.StrankaListNazivFormated_1">
      <item>NOVA KREDITNA BANKA MARIBOR d.d.</item>
    </derivirana_varijabla>
  </DomainObject.Predmet.StrankaListNazivFormated>
  <DomainObject.Predmet.StrankaListNazivFormatedOIB>
    <izvorni_sadrzaj>
      <item>NOVA KREDITNA BANKA MARIBOR d.d., OIB 58602216763</item>
    </izvorni_sadrzaj>
    <derivirana_varijabla naziv="DomainObject.Predmet.StrankaListNazivFormatedOIB_1">
      <item>NOVA KREDITNA BANKA MARIBOR d.d., OIB 58602216763</item>
    </derivirana_varijabla>
  </DomainObject.Predmet.StrankaListNazivFormatedOIB>
  <DomainObject.Predmet.ProtuStrankaListFormated>
    <izvorni_sadrzaj>
      <item>ZADAR PROJEKT d.o.o.</item>
    </izvorni_sadrzaj>
    <derivirana_varijabla naziv="DomainObject.Predmet.ProtuStrankaListFormated_1">
      <item>ZADAR PROJEKT d.o.o.</item>
    </derivirana_varijabla>
  </DomainObject.Predmet.ProtuStrankaListFormated>
  <DomainObject.Predmet.ProtuStrankaListFormatedOIB>
    <izvorni_sadrzaj>
      <item>ZADAR PROJEKT d.o.o., OIB 48307144485</item>
    </izvorni_sadrzaj>
    <derivirana_varijabla naziv="DomainObject.Predmet.ProtuStrankaListFormatedOIB_1">
      <item>ZADAR PROJEKT d.o.o., OIB 48307144485</item>
    </derivirana_varijabla>
  </DomainObject.Predmet.ProtuStrankaListFormatedOIB>
  <DomainObject.Predmet.ProtuStrankaListFormatedWithAdress>
    <izvorni_sadrzaj>
      <item>ZADAR PROJEKT d.o.o., Folnegovićeva 1 C, 10000 Zagreb</item>
    </izvorni_sadrzaj>
    <derivirana_varijabla naziv="DomainObject.Predmet.ProtuStrankaListFormatedWithAdress_1">
      <item>ZADAR PROJEKT d.o.o., Folnegovićeva 1 C, 10000 Zagreb</item>
    </derivirana_varijabla>
  </DomainObject.Predmet.ProtuStrankaListFormatedWithAdress>
  <DomainObject.Predmet.ProtuStrankaListFormatedWithAdressOIB>
    <izvorni_sadrzaj>
      <item>ZADAR PROJEKT d.o.o., OIB 48307144485, Folnegovićeva 1 C, 10000 Zagreb</item>
    </izvorni_sadrzaj>
    <derivirana_varijabla naziv="DomainObject.Predmet.ProtuStrankaListFormatedWithAdressOIB_1">
      <item>ZADAR PROJEKT d.o.o., OIB 48307144485, Folnegovićeva 1 C, 10000 Zagreb</item>
    </derivirana_varijabla>
  </DomainObject.Predmet.ProtuStrankaListFormatedWithAdressOIB>
  <DomainObject.Predmet.ProtuStrankaListNazivFormated>
    <izvorni_sadrzaj>
      <item>ZADAR PROJEKT d.o.o.</item>
    </izvorni_sadrzaj>
    <derivirana_varijabla naziv="DomainObject.Predmet.ProtuStrankaListNazivFormated_1">
      <item>ZADAR PROJEKT d.o.o.</item>
    </derivirana_varijabla>
  </DomainObject.Predmet.ProtuStrankaListNazivFormated>
  <DomainObject.Predmet.ProtuStrankaListNazivFormatedOIB>
    <izvorni_sadrzaj>
      <item>ZADAR PROJEKT d.o.o., OIB 48307144485</item>
    </izvorni_sadrzaj>
    <derivirana_varijabla naziv="DomainObject.Predmet.ProtuStrankaListNazivFormatedOIB_1">
      <item>ZADAR PROJEKT d.o.o., OIB 48307144485</item>
    </derivirana_varijabla>
  </DomainObject.Predmet.ProtuStrankaListNazivFormatedOIB>
  <DomainObject.Predmet.OstaliListFormated>
    <izvorni_sadrzaj>
      <item>MAMIĆ PERIĆ REBERSKI RIMAC Odvjetničko društvo d.o.o.</item>
      <item>Cvetka Žirovnik</item>
    </izvorni_sadrzaj>
    <derivirana_varijabla naziv="DomainObject.Predmet.OstaliListFormated_1">
      <item>MAMIĆ PERIĆ REBERSKI RIMAC Odvjetničko društvo d.o.o.</item>
      <item>Cvetka Žirovnik</item>
    </derivirana_varijabla>
  </DomainObject.Predmet.OstaliListFormated>
  <DomainObject.Predmet.OstaliListFormatedOIB>
    <izvorni_sadrzaj>
      <item>MAMIĆ PERIĆ REBERSKI RIMAC Odvjetničko društvo d.o.o., OIB 32802230502</item>
      <item>Cvetka Žirovnik, OIB 33736529476</item>
    </izvorni_sadrzaj>
    <derivirana_varijabla naziv="DomainObject.Predmet.OstaliListFormatedOIB_1">
      <item>MAMIĆ PERIĆ REBERSKI RIMAC Odvjetničko društvo d.o.o., OIB 32802230502</item>
      <item>Cvetka Žirovnik, OIB 33736529476</item>
    </derivirana_varijabla>
  </DomainObject.Predmet.OstaliListFormatedOIB>
  <DomainObject.Predmet.OstaliListFormatedWithAdress>
    <izvorni_sadrzaj>
      <item>MAMIĆ PERIĆ REBERSKI RIMAC Odvjetničko društvo d.o.o., Ivana Lučića 2A, 10000 Zagreb</item>
      <item>Cvetka Žirovnik, Na griču 55, 2000 Maribor </item>
    </izvorni_sadrzaj>
    <derivirana_varijabla naziv="DomainObject.Predmet.OstaliListFormatedWithAdress_1">
      <item>MAMIĆ PERIĆ REBERSKI RIMAC Odvjetničko društvo d.o.o., Ivana Lučića 2A, 10000 Zagreb</item>
      <item>Cvetka Žirovnik, Na griču 55, 2000 Maribor </item>
    </derivirana_varijabla>
  </DomainObject.Predmet.OstaliListFormatedWithAdress>
  <DomainObject.Predmet.OstaliListFormatedWithAdressOIB>
    <izvorni_sadrzaj>
      <item>MAMIĆ PERIĆ REBERSKI RIMAC Odvjetničko društvo d.o.o., OIB 32802230502, Ivana Lučića 2A, 10000 Zagreb</item>
      <item>Cvetka Žirovnik, OIB 33736529476, Na griču 55, 2000 Maribor </item>
    </izvorni_sadrzaj>
    <derivirana_varijabla naziv="DomainObject.Predmet.OstaliListFormatedWithAdressOIB_1">
      <item>MAMIĆ PERIĆ REBERSKI RIMAC Odvjetničko društvo d.o.o., OIB 32802230502, Ivana Lučića 2A, 10000 Zagreb</item>
      <item>Cvetka Žirovnik, OIB 33736529476, Na griču 55, 2000 Maribor </item>
    </derivirana_varijabla>
  </DomainObject.Predmet.OstaliListFormatedWithAdressOIB>
  <DomainObject.Predmet.OstaliListNazivFormated>
    <izvorni_sadrzaj>
      <item>MAMIĆ PERIĆ REBERSKI RIMAC Odvjetničko društvo d.o.o.</item>
      <item>Cvetka Žirovnik</item>
    </izvorni_sadrzaj>
    <derivirana_varijabla naziv="DomainObject.Predmet.OstaliListNazivFormated_1">
      <item>MAMIĆ PERIĆ REBERSKI RIMAC Odvjetničko društvo d.o.o.</item>
      <item>Cvetka Žirovnik</item>
    </derivirana_varijabla>
  </DomainObject.Predmet.OstaliListNazivFormated>
  <DomainObject.Predmet.OstaliListNazivFormatedOIB>
    <izvorni_sadrzaj>
      <item>MAMIĆ PERIĆ REBERSKI RIMAC Odvjetničko društvo d.o.o., OIB 32802230502</item>
      <item>Cvetka Žirovnik, OIB 33736529476</item>
    </izvorni_sadrzaj>
    <derivirana_varijabla naziv="DomainObject.Predmet.OstaliListNazivFormatedOIB_1">
      <item>MAMIĆ PERIĆ REBERSKI RIMAC Odvjetničko društvo d.o.o., OIB 32802230502</item>
      <item>Cvetka Žirovnik, OIB 33736529476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NOVA KREDITNA BANKA MARIBOR d.d.</izvorni_sadrzaj>
    <derivirana_varijabla naziv="DomainObject.Predmet.StrankaIDrugi_1">NOVA KREDITNA BANKA MARIBOR d.d.</derivirana_varijabla>
  </DomainObject.Predmet.StrankaIDrugi>
  <DomainObject.Predmet.ProtustrankaIDrugi>
    <izvorni_sadrzaj>ZADAR PROJEKT d.o.o.</izvorni_sadrzaj>
    <derivirana_varijabla naziv="DomainObject.Predmet.ProtustrankaIDrugi_1">ZADAR PROJEKT d.o.o.</derivirana_varijabla>
  </DomainObject.Predmet.ProtustrankaIDrugi>
  <DomainObject.Predmet.StrankaIDrugiAdressOIB>
    <izvorni_sadrzaj>NOVA KREDITNA BANKA MARIBOR d.d., OIB 58602216763, Ulica Vita Kraigherja 4, Maribor</izvorni_sadrzaj>
    <derivirana_varijabla naziv="DomainObject.Predmet.StrankaIDrugiAdressOIB_1">NOVA KREDITNA BANKA MARIBOR d.d., OIB 58602216763, Ulica Vita Kraigherja 4, Maribor</derivirana_varijabla>
  </DomainObject.Predmet.StrankaIDrugiAdressOIB>
  <DomainObject.Predmet.ProtustrankaIDrugiAdressOIB>
    <izvorni_sadrzaj>ZADAR PROJEKT d.o.o., OIB 48307144485, Folnegovićeva 1 C, 10000 Zagreb</izvorni_sadrzaj>
    <derivirana_varijabla naziv="DomainObject.Predmet.ProtustrankaIDrugiAdressOIB_1">ZADAR PROJEKT d.o.o., OIB 48307144485, Folnegovićeva 1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KREDITNA BANKA MARIBOR d.d.</item>
      <item>ZADAR PROJEKT d.o.o.</item>
      <item>MAMIĆ PERIĆ REBERSKI RIMAC Odvjetničko društvo d.o.o.</item>
      <item>Cvetka Žirovnik</item>
    </izvorni_sadrzaj>
    <derivirana_varijabla naziv="DomainObject.Predmet.SudioniciListNaziv_1">
      <item>NOVA KREDITNA BANKA MARIBOR d.d.</item>
      <item>ZADAR PROJEKT d.o.o.</item>
      <item>MAMIĆ PERIĆ REBERSKI RIMAC Odvjetničko društvo d.o.o.</item>
      <item>Cvetka Žirovnik</item>
    </derivirana_varijabla>
  </DomainObject.Predmet.SudioniciListNaziv>
  <DomainObject.Predmet.SudioniciListAdressOIB>
    <izvorni_sadrzaj>
      <item>NOVA KREDITNA BANKA MARIBOR d.d., OIB 58602216763, Ulica Vita Kraigherja 4,Maribor</item>
      <item>ZADAR PROJEKT d.o.o., OIB 48307144485, Folnegovićeva 1 C,10000 Zagreb</item>
      <item>MAMIĆ PERIĆ REBERSKI RIMAC Odvjetničko društvo d.o.o., OIB 32802230502, Ivana Lučića 2A,10000 Zagreb</item>
      <item>Cvetka Žirovnik, OIB 33736529476, Na griču 55,2000 Maribor </item>
    </izvorni_sadrzaj>
    <derivirana_varijabla naziv="DomainObject.Predmet.SudioniciListAdressOIB_1">
      <item>NOVA KREDITNA BANKA MARIBOR d.d., OIB 58602216763, Ulica Vita Kraigherja 4,Maribor</item>
      <item>ZADAR PROJEKT d.o.o., OIB 48307144485, Folnegovićeva 1 C,10000 Zagreb</item>
      <item>MAMIĆ PERIĆ REBERSKI RIMAC Odvjetničko društvo d.o.o., OIB 32802230502, Ivana Lučića 2A,10000 Zagreb</item>
      <item>Cvetka Žirovnik, OIB 33736529476, Na griču 55,2000 Maribor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58602216763</item>
      <item>, OIB 48307144485</item>
      <item>, OIB 32802230502</item>
      <item>, OIB 33736529476</item>
    </izvorni_sadrzaj>
    <derivirana_varijabla naziv="DomainObject.Predmet.SudioniciListNazivOIB_1">
      <item>, OIB 58602216763</item>
      <item>, OIB 48307144485</item>
      <item>, OIB 32802230502</item>
      <item>, OIB 33736529476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St-1589/2018-5</izvorni_sadrzaj>
    <derivirana_varijabla naziv="DomainObject.PredzadnjaOdlukaIzPredmeta.Oznaka_1">St-1589/2018-5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C5AC2C-D52E-4196-8D82-4C9579B738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6</properties:Pages>
  <properties:Words>2244</properties:Words>
  <properties:Characters>13473</properties:Characters>
  <properties:Lines>261</properties:Lines>
  <properties:Paragraphs>66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15827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2018-10-22T13:15:00Z</dcterms:created>
  <dc:creator>Ante</dc:creator>
  <cp:lastModifiedBy>Valentina Delač</cp:lastModifiedBy>
  <cp:lastPrinted>2018-10-22T13:14:00Z</cp:lastPrinted>
  <dcterms:modified xmlns:xsi="http://www.w3.org/2001/XMLSchema-instance" xsi:type="dcterms:W3CDTF">2018-10-22T13:16:00Z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(Zadar projekt   Rj  otvaranje  stečaja novo sz 15.docx)</vt:lpwstr>
  </prop:property>
  <prop:property name="CC_coloring" pid="4" fmtid="{D5CDD505-2E9C-101B-9397-08002B2CF9AE}">
    <vt:bool>false</vt:bool>
  </prop:property>
  <prop:property name="BrojStranica" pid="5" fmtid="{D5CDD505-2E9C-101B-9397-08002B2CF9AE}">
    <vt:i4>6</vt:i4>
  </prop:property>
</prop:Properties>
</file>