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99ba" w14:paraId="67299b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D28CA">
        <w:t>1</w:t>
      </w:r>
      <w:r w:rsidR="0060349D">
        <w:t>517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60349D">
        <w:t>pku pod poslovnim brojem St-1517</w:t>
      </w:r>
      <w:r w:rsidR="00866C07">
        <w:t>/15</w:t>
      </w:r>
      <w:r>
        <w:t xml:space="preserve"> temeljem odredbe članka 430 Stečajnog zakona (NN br. 71/15) , dana</w:t>
      </w:r>
      <w:r w:rsidR="00866C07">
        <w:t xml:space="preserve"> </w:t>
      </w:r>
      <w:r w:rsidR="00522FF0">
        <w:t>04. siječnja 2016</w:t>
      </w:r>
      <w:r w:rsidR="00866C07">
        <w:t>. godine</w:t>
      </w:r>
    </w:p>
    <w:p w:rsidRDefault="007A2FA1" w:rsidP="007A2FA1" w:rsidR="007A2FA1">
      <w:pPr>
        <w:jc w:val="center"/>
      </w:pPr>
      <w:r>
        <w:t>O G L A S</w:t>
      </w:r>
    </w:p>
    <w:p w:rsidRDefault="007A2FA1" w:rsidP="007A2FA1" w:rsidR="007A2FA1"/>
    <w:p w:rsidRDefault="007A2FA1" w:rsidP="0070296C" w:rsidR="0070296C">
      <w:pPr>
        <w:pStyle w:val="Odlomakpopisa"/>
        <w:numPr>
          <w:ilvl w:val="0"/>
          <w:numId w:val="1"/>
        </w:numPr>
        <w:jc w:val="both"/>
      </w:pPr>
      <w:r>
        <w:t xml:space="preserve">Prijedlog za skraćeni stečajni postupak podnesen je za dužnika </w:t>
      </w:r>
      <w:r w:rsidR="0060349D">
        <w:t>BRAĆA GREDELJ d.o.o. Sesvete, Pavla Lončara 37, OIB:23321606249, MBS: 080761383</w:t>
      </w:r>
    </w:p>
    <w:p w:rsidRDefault="0060349D" w:rsidP="0060349D" w:rsidR="0060349D">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0349D">
        <w:t>351.234,10</w:t>
      </w:r>
      <w:r w:rsidR="0070296C">
        <w:t xml:space="preserve"> </w:t>
      </w:r>
      <w:r w:rsidR="00EE3583">
        <w:t xml:space="preserve"> </w:t>
      </w:r>
      <w:r w:rsidR="00866C07">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522FF0">
        <w:t xml:space="preserve"> 04.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16E29"/>
    <w:rsid w:val="001A6D8C"/>
    <w:rsid w:val="00310A2F"/>
    <w:rsid w:val="0034073A"/>
    <w:rsid w:val="003E49FB"/>
    <w:rsid w:val="004C710D"/>
    <w:rsid w:val="004F504D"/>
    <w:rsid w:val="00522FF0"/>
    <w:rsid w:val="0055792E"/>
    <w:rsid w:val="0060349D"/>
    <w:rsid w:val="00625DF0"/>
    <w:rsid w:val="0070296C"/>
    <w:rsid w:val="00795446"/>
    <w:rsid w:val="007A2FA1"/>
    <w:rsid w:val="00856D6E"/>
    <w:rsid w:val="00866C07"/>
    <w:rsid w:val="00897B55"/>
    <w:rsid w:val="008A2E06"/>
    <w:rsid w:val="009A0A4F"/>
    <w:rsid w:val="00AD28CA"/>
    <w:rsid w:val="00AD2A5F"/>
    <w:rsid w:val="00B04C4B"/>
    <w:rsid w:val="00CA1E89"/>
    <w:rsid w:val="00D92571"/>
    <w:rsid w:val="00E57064"/>
    <w:rsid w:val="00E82752"/>
    <w:rsid w:val="00EA4D37"/>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A0A4F"/>
    <w:rPr>
      <w:color w:val="808080"/>
      <w:bdr w:space="0" w:sz="0" w:color="auto" w:val="none"/>
      <w:shd w:fill="auto" w:color="auto" w:val="clear"/>
    </w:rPr>
  </w:style>
  <w:style w:customStyle="true" w:styleId="eSPISCCParagraphDefaultFont" w:type="character">
    <w:name w:val="eSPIS_CC_Paragraph Default Font"/>
    <w:basedOn w:val="Zadanifontodlomka"/>
    <w:rsid w:val="009A0A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0A4F"/>
    <w:rPr>
      <w:bdr w:space="0" w:sz="0" w:color="auto" w:val="none"/>
      <w:shd w:fill="FFFFCC" w:color="auto" w:val="clear"/>
      <w:lang w:val="hr-HR"/>
    </w:rPr>
  </w:style>
  <w:style w:customStyle="true" w:styleId="PozadinaSvijetloCrvena" w:type="character">
    <w:name w:val="Pozadina_SvijetloCrvena"/>
    <w:basedOn w:val="eSPISCCParagraphDefaultFont"/>
    <w:rsid w:val="009A0A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0A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A0A4F"/>
    <w:rPr>
      <w:color w:val="808080"/>
      <w:bdr w:color="auto" w:space="0" w:sz="0" w:val="none"/>
      <w:shd w:color="auto" w:fill="auto" w:val="clear"/>
    </w:rPr>
  </w:style>
  <w:style w:customStyle="1" w:styleId="eSPISCCParagraphDefaultFont" w:type="character">
    <w:name w:val="eSPIS_CC_Paragraph Default Font"/>
    <w:basedOn w:val="Zadanifontodlomka"/>
    <w:rsid w:val="009A0A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0A4F"/>
    <w:rPr>
      <w:bdr w:color="auto" w:space="0" w:sz="0" w:val="none"/>
      <w:shd w:color="auto" w:fill="FFFFCC" w:val="clear"/>
      <w:lang w:val="hr-HR"/>
    </w:rPr>
  </w:style>
  <w:style w:customStyle="1" w:styleId="PozadinaSvijetloCrvena" w:type="character">
    <w:name w:val="Pozadina_SvijetloCrvena"/>
    <w:basedOn w:val="eSPISCCParagraphDefaultFont"/>
    <w:rsid w:val="009A0A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0A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St-1517/2015-5</izvorni_sadrzaj>
    <derivirana_varijabla naziv="DomainObject.Oznaka_1">St-1517/2015-5</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1517</izvorni_sadrzaj>
    <derivirana_varijabla naziv="DomainObject.Predmet.Broj_1">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St-1517/2015</izvorni_sadrzaj>
    <derivirana_varijabla naziv="DomainObject.Predmet.OznakaBroj_1">St-1517/2015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BRAĆA GREDELJ d.o.o. zastupanog po punomoćniku Zdenko Kos</izvorni_sadrzaj>
    <derivirana_varijabla naziv="DomainObject.Predmet.ProtustrankaFormated_1">  BRAĆA GREDELJ d.o.o. zastupanog po punomoćniku Zdenko Kos</derivirana_varijabla>
  </DomainObject.Predmet.ProtustrankaFormated>
  <DomainObject.Predmet.ProtustrankaFormatedOIB>
    <izvorni_sadrzaj>  BRAĆA GREDELJ d.o.o., OIB 23321606249 zastupanog po punomoćniku Zdenko Kos</izvorni_sadrzaj>
    <derivirana_varijabla naziv="DomainObject.Predmet.ProtustrankaFormatedOIB_1">  BRAĆA GREDELJ d.o.o., OIB 23321606249 zastupanog po punomoćniku Zdenko Kos</derivirana_varijabla>
  </DomainObject.Predmet.ProtustrankaFormatedOIB>
  <DomainObject.Predmet.ProtustrankaFormatedWithAdress>
    <izvorni_sadrzaj> BRAĆA GREDELJ d.o.o., Pavla Lončara 37, 10360 Sesvete zastupanog po punomoćniku Zdenko Kos</izvorni_sadrzaj>
    <derivirana_varijabla naziv="DomainObject.Predmet.ProtustrankaFormatedWithAdress_1"> BRAĆA GREDELJ d.o.o., Pavla Lončara 37, 10360 Sesvete zastupanog po punomoćniku Zdenko Kos</derivirana_varijabla>
  </DomainObject.Predmet.ProtustrankaFormatedWithAdress>
  <DomainObject.Predmet.ProtustrankaFormatedWithAdressOIB>
    <izvorni_sadrzaj> BRAĆA GREDELJ d.o.o., OIB 23321606249, Pavla Lončara 37, 10360 Sesvete zastupanog po punomoćniku Zdenko Kos</izvorni_sadrzaj>
    <derivirana_varijabla naziv="DomainObject.Predmet.ProtustrankaFormatedWithAdressOIB_1"> BRAĆA GREDELJ d.o.o., OIB 23321606249, Pavla Lončara 37, 10360 Sesvete zastupanog po punomoćniku Zdenko Kos</derivirana_varijabla>
  </DomainObject.Predmet.ProtustrankaFormatedWithAdressOIB>
  <DomainObject.Predmet.ProtustrankaWithAdress>
    <izvorni_sadrzaj>BRAĆA GREDELJ d.o.o. Pavla Lončara 37, 10360 Sesvete</izvorni_sadrzaj>
    <derivirana_varijabla naziv="DomainObject.Predmet.ProtustrankaWithAdress_1">BRAĆA GREDELJ d.o.o. Pavla Lončara 37, 10360 Sesvete</derivirana_varijabla>
  </DomainObject.Predmet.ProtustrankaWithAdress>
  <DomainObject.Predmet.ProtustrankaWithAdressOIB>
    <izvorni_sadrzaj>BRAĆA GREDELJ d.o.o., OIB 23321606249, Pavla Lončara 37, 10360 Sesvete</izvorni_sadrzaj>
    <derivirana_varijabla naziv="DomainObject.Predmet.ProtustrankaWithAdressOIB_1">BRAĆA GREDELJ d.o.o., OIB 23321606249, Pavla Lončara 37, 10360 Sesvete</derivirana_varijabla>
  </DomainObject.Predmet.ProtustrankaWithAdressOIB>
  <DomainObject.Predmet.ProtustrankaNazivFormated>
    <izvorni_sadrzaj>BRAĆA GREDELJ d.o.o.</izvorni_sadrzaj>
    <derivirana_varijabla naziv="DomainObject.Predmet.ProtustrankaNazivFormated_1">BRAĆA GREDELJ d.o.o.</derivirana_varijabla>
  </DomainObject.Predmet.ProtustrankaNazivFormated>
  <DomainObject.Predmet.ProtustrankaNazivFormatedOIB>
    <izvorni_sadrzaj>BRAĆA GREDELJ d.o.o., OIB 23321606249</izvorni_sadrzaj>
    <derivirana_varijabla naziv="DomainObject.Predmet.ProtustrankaNazivFormatedOIB_1">BRAĆA GREDELJ d.o.o., OIB 23321606249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BRAĆA GREDELJ d.o.o. zastupanog po punomoćniku Zdenko Kos</item>
    </izvorni_sadrzaj>
    <derivirana_varijabla naziv="DomainObject.Predmet.ProtuStrankaListFormated_1">
      <item>BRAĆA GREDELJ d.o.o. zastupanog po punomoćniku Zdenko Kos</item>
    </derivirana_varijabla>
  </DomainObject.Predmet.ProtuStrankaListFormated>
  <DomainObject.Predmet.ProtuStrankaListFormatedOIB>
    <izvorni_sadrzaj>
      <item>BRAĆA GREDELJ d.o.o., OIB 23321606249 zastupanog po punomoćniku Zdenko Kos</item>
    </izvorni_sadrzaj>
    <derivirana_varijabla naziv="DomainObject.Predmet.ProtuStrankaListFormatedOIB_1">
      <item>BRAĆA GREDELJ d.o.o., OIB 23321606249 zastupanog po punomoćniku Zdenko Kos</item>
    </derivirana_varijabla>
  </DomainObject.Predmet.ProtuStrankaListFormatedOIB>
  <DomainObject.Predmet.ProtuStrankaListFormatedWithAdress>
    <izvorni_sadrzaj>
      <item>BRAĆA GREDELJ d.o.o., Pavla Lončara 37, 10360 Sesvete zastupanog po punomoćniku Zdenko Kos</item>
    </izvorni_sadrzaj>
    <derivirana_varijabla naziv="DomainObject.Predmet.ProtuStrankaListFormatedWithAdress_1">
      <item>BRAĆA GREDELJ d.o.o., Pavla Lončara 37, 10360 Sesvete zastupanog po punomoćniku Zdenko Kos</item>
    </derivirana_varijabla>
  </DomainObject.Predmet.ProtuStrankaListFormatedWithAdress>
  <DomainObject.Predmet.ProtuStrankaListFormatedWithAdressOIB>
    <izvorni_sadrzaj>
      <item>BRAĆA GREDELJ d.o.o., OIB 23321606249, Pavla Lončara 37, 10360 Sesvete zastupanog po punomoćniku Zdenko Kos</item>
    </izvorni_sadrzaj>
    <derivirana_varijabla naziv="DomainObject.Predmet.ProtuStrankaListFormatedWithAdressOIB_1">
      <item>BRAĆA GREDELJ d.o.o., OIB 23321606249, Pavla Lončara 37, 10360 Sesvete zastupanog po punomoćniku Zdenko Kos</item>
    </derivirana_varijabla>
  </DomainObject.Predmet.ProtuStrankaListFormatedWithAdressOIB>
  <DomainObject.Predmet.ProtuStrankaListNazivFormated>
    <izvorni_sadrzaj>
      <item>BRAĆA GREDELJ d.o.o.</item>
    </izvorni_sadrzaj>
    <derivirana_varijabla naziv="DomainObject.Predmet.ProtuStrankaListNazivFormated_1">
      <item>BRAĆA GREDELJ d.o.o.</item>
    </derivirana_varijabla>
  </DomainObject.Predmet.ProtuStrankaListNazivFormated>
  <DomainObject.Predmet.ProtuStrankaListNazivFormatedOIB>
    <izvorni_sadrzaj>
      <item>BRAĆA GREDELJ d.o.o., OIB 23321606249</item>
    </izvorni_sadrzaj>
    <derivirana_varijabla naziv="DomainObject.Predmet.ProtuStrankaListNazivFormatedOIB_1">
      <item>BRAĆA GREDELJ d.o.o., OIB 23321606249</item>
    </derivirana_varijabla>
  </DomainObject.Predmet.ProtuStrankaListNazivFormatedOIB>
  <DomainObject.Predmet.OstaliListFormated>
    <izvorni_sadrzaj>
      <item>Zdenko Kos punomoćnik sudionika u postupku BRAĆA GREDELJ d.o.o.</item>
    </izvorni_sadrzaj>
    <derivirana_varijabla naziv="DomainObject.Predmet.OstaliListFormated_1">
      <item>Zdenko Kos punomoćnik sudionika u postupku BRAĆA GREDELJ d.o.o.</item>
    </derivirana_varijabla>
  </DomainObject.Predmet.OstaliListFormated>
  <DomainObject.Predmet.OstaliListFormatedOIB>
    <izvorni_sadrzaj>
      <item>Zdenko Kos, OIB 76345890367 punomoćnik sudionika u postupku BRAĆA GREDELJ d.o.o.</item>
    </izvorni_sadrzaj>
    <derivirana_varijabla naziv="DomainObject.Predmet.OstaliListFormatedOIB_1">
      <item>Zdenko Kos, OIB 76345890367 punomoćnik sudionika u postupku BRAĆA GREDELJ d.o.o.</item>
    </derivirana_varijabla>
  </DomainObject.Predmet.OstaliListFormatedOIB>
  <DomainObject.Predmet.OstaliListFormatedWithAdress>
    <izvorni_sadrzaj>
      <item>Zdenko Kos, Dugoselska 24, 10310 Posavski Bregi punomoćnik sudionika u postupku BRAĆA GREDELJ d.o.o.</item>
    </izvorni_sadrzaj>
    <derivirana_varijabla naziv="DomainObject.Predmet.OstaliListFormatedWithAdress_1">
      <item>Zdenko Kos, Dugoselska 24, 10310 Posavski Bregi punomoćnik sudionika u postupku BRAĆA GREDELJ d.o.o.</item>
    </derivirana_varijabla>
  </DomainObject.Predmet.OstaliListFormatedWithAdress>
  <DomainObject.Predmet.OstaliListFormatedWithAdressOIB>
    <izvorni_sadrzaj>
      <item>Zdenko Kos, OIB 76345890367, Dugoselska 24, 10310 Posavski Bregi punomoćnik sudionika u postupku BRAĆA GREDELJ d.o.o.</item>
    </izvorni_sadrzaj>
    <derivirana_varijabla naziv="DomainObject.Predmet.OstaliListFormatedWithAdressOIB_1">
      <item>Zdenko Kos, OIB 76345890367, Dugoselska 24, 10310 Posavski Bregi punomoćnik sudionika u postupku BRAĆA GREDELJ d.o.o.</item>
    </derivirana_varijabla>
  </DomainObject.Predmet.OstaliListFormatedWithAdressOIB>
  <DomainObject.Predmet.OstaliListNazivFormated>
    <izvorni_sadrzaj>
      <item>Zdenko Kos</item>
    </izvorni_sadrzaj>
    <derivirana_varijabla naziv="DomainObject.Predmet.OstaliListNazivFormated_1">
      <item>Zdenko Kos</item>
    </derivirana_varijabla>
  </DomainObject.Predmet.OstaliListNazivFormated>
  <DomainObject.Predmet.OstaliListNazivFormatedOIB>
    <izvorni_sadrzaj>
      <item>Zdenko Kos, OIB 76345890367</item>
    </izvorni_sadrzaj>
    <derivirana_varijabla naziv="DomainObject.Predmet.OstaliListNazivFormatedOIB_1">
      <item>Zdenko Kos, OIB 76345890367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St-1517/2015-5</izvorni_sadrzaj>
    <derivirana_varijabla naziv="DomainObject.PoslovniBrojDokumenta_1">St-1517/2015-5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BRAĆA GREDELJ d.o.o.</izvorni_sadrzaj>
    <derivirana_varijabla naziv="DomainObject.Predmet.ProtustrankaIDrugi_1">BRAĆA GREDELJ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BRAĆA GREDELJ d.o.o., OIB 23321606249, Pavla Lončara 37, 10360 Sesvete</izvorni_sadrzaj>
    <derivirana_varijabla naziv="DomainObject.Predmet.ProtustrankaIDrugiAdressOIB_1">BRAĆA GREDELJ d.o.o., OIB 23321606249, Pavla Lončara 37,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BRAĆA GREDELJ d.o.o.</item>
      <item>Zdenko Kos</item>
    </izvorni_sadrzaj>
    <derivirana_varijabla naziv="DomainObject.Predmet.SudioniciListNaziv_1">
      <item>FINA Regionalni centar Zagreb</item>
      <item>BRAĆA GREDELJ d.o.o.</item>
      <item>Zdenko Kos</item>
    </derivirana_varijabla>
  </DomainObject.Predmet.SudioniciListNaziv>
  <DomainObject.Predmet.SudioniciListAdressOIB>
    <izvorni_sadrzaj>
      <item>FINA Regionalni centar Zagreb, OIB 85821130368, Trg svibanjskih žrtava 1995. 1,10000 Zagreb</item>
      <item>BRAĆA GREDELJ d.o.o., OIB 23321606249, Pavla Lončara 37,10360 Sesvete</item>
      <item>Zdenko Kos, OIB 76345890367, Dugoselska 24,10310 Posavski Bregi</item>
    </izvorni_sadrzaj>
    <derivirana_varijabla naziv="DomainObject.Predmet.SudioniciListAdressOIB_1">
      <item>FINA Regionalni centar Zagreb, OIB 85821130368, Trg svibanjskih žrtava 1995. 1,10000 Zagreb</item>
      <item>BRAĆA GREDELJ d.o.o., OIB 23321606249, Pavla Lončara 37,10360 Sesvete</item>
      <item>Zdenko Kos, OIB 76345890367, Dugoselska 24,10310 Posavski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23321606249</item>
      <item>, OIB 76345890367</item>
    </izvorni_sadrzaj>
    <derivirana_varijabla naziv="DomainObject.Predmet.SudioniciListNazivOIB_1">
      <item>, OIB 85821130368</item>
      <item>, OIB 23321606249</item>
      <item>, OIB 76345890367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1629</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2016-01-04T08:35:00Z</dcterms:created>
  <dc:creator>Željka Rončević</dc:creator>
  <cp:lastModifiedBy>Željka Rončević</cp:lastModifiedBy>
  <cp:lastPrinted>2016-01-04T08:33:00Z</cp:lastPrinted>
  <dcterms:modified xmlns:xsi="http://www.w3.org/2001/XMLSchema-instance" xsi:type="dcterms:W3CDTF">2016-01-04T08:53:00Z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St-1517/2015-5 / Odluka - Oglas</vt:lpwstr>
  </prop:property>
  <prop:property name="CC_coloring" pid="4" fmtid="{D5CDD505-2E9C-101B-9397-08002B2CF9AE}">
    <vt:bool>false</vt:bool>
  </prop:property>
  <prop:property name="BrojStranica" pid="5" fmtid="{D5CDD505-2E9C-101B-9397-08002B2CF9AE}">
    <vt:i4>1</vt:i4>
  </prop:property>
</prop:Properties>
</file>